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AE44" w14:textId="77777777" w:rsidR="00480911" w:rsidRPr="00F55702" w:rsidRDefault="00137030" w:rsidP="00C47461">
      <w:pPr>
        <w:spacing w:after="0" w:line="240" w:lineRule="auto"/>
        <w:jc w:val="center"/>
        <w:rPr>
          <w:rFonts w:cs="Arial"/>
          <w:b/>
          <w:bCs/>
          <w:color w:val="000080"/>
          <w:sz w:val="22"/>
        </w:rPr>
      </w:pPr>
      <w:r w:rsidRPr="00F55702">
        <w:rPr>
          <w:rFonts w:cs="Arial"/>
          <w:noProof/>
          <w:sz w:val="22"/>
          <w:lang w:eastAsia="fr-CA"/>
        </w:rPr>
        <w:drawing>
          <wp:inline distT="0" distB="0" distL="0" distR="0" wp14:anchorId="4D407230" wp14:editId="3C698D08">
            <wp:extent cx="988748" cy="6644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-March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84" cy="6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4B41" w14:textId="77777777" w:rsidR="00480911" w:rsidRPr="00F55702" w:rsidRDefault="00480911" w:rsidP="00C47461">
      <w:pPr>
        <w:spacing w:after="0" w:line="240" w:lineRule="auto"/>
        <w:jc w:val="center"/>
        <w:rPr>
          <w:rFonts w:cs="Arial"/>
          <w:sz w:val="22"/>
        </w:rPr>
      </w:pPr>
      <w:r w:rsidRPr="00F55702">
        <w:rPr>
          <w:rFonts w:cs="Arial"/>
          <w:b/>
          <w:bCs/>
          <w:color w:val="000080"/>
          <w:sz w:val="22"/>
        </w:rPr>
        <w:t>Association canadienne des enseignantes et des enseignants retraités</w:t>
      </w:r>
    </w:p>
    <w:p w14:paraId="0965F3AE" w14:textId="77777777" w:rsidR="00480911" w:rsidRPr="00403F74" w:rsidRDefault="00480911" w:rsidP="00C47461">
      <w:pPr>
        <w:pStyle w:val="Header"/>
        <w:jc w:val="center"/>
        <w:rPr>
          <w:rFonts w:cs="Arial"/>
          <w:sz w:val="22"/>
        </w:rPr>
      </w:pPr>
      <w:r w:rsidRPr="00403F74">
        <w:rPr>
          <w:rFonts w:cs="Arial"/>
          <w:b/>
          <w:bCs/>
          <w:color w:val="000080"/>
          <w:sz w:val="22"/>
        </w:rPr>
        <w:t>Association canadienne des enseignantes et des enseignants retraités</w:t>
      </w:r>
    </w:p>
    <w:p w14:paraId="2741FF61" w14:textId="77777777" w:rsidR="00A20392" w:rsidRPr="00403F74" w:rsidRDefault="00A20392" w:rsidP="00C47461">
      <w:pPr>
        <w:spacing w:after="0" w:line="240" w:lineRule="auto"/>
        <w:rPr>
          <w:rFonts w:cs="Arial"/>
          <w:sz w:val="16"/>
          <w:szCs w:val="16"/>
        </w:rPr>
      </w:pPr>
    </w:p>
    <w:p w14:paraId="21376F77" w14:textId="77777777" w:rsidR="00C47A01" w:rsidRPr="00403F74" w:rsidRDefault="00C47A01" w:rsidP="00C47A01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403F74">
        <w:rPr>
          <w:rFonts w:ascii="Arial" w:hAnsi="Arial" w:cs="Arial"/>
          <w:b/>
          <w:bCs/>
          <w:sz w:val="28"/>
          <w:szCs w:val="28"/>
          <w:lang w:val="fr-CA"/>
        </w:rPr>
        <w:t>AGA - 2025</w:t>
      </w:r>
    </w:p>
    <w:p w14:paraId="66BBEC1D" w14:textId="77777777" w:rsidR="00C47A01" w:rsidRPr="00403F74" w:rsidRDefault="00C47A01" w:rsidP="00C47A0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25E041A" w14:textId="13CE7310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Lors de l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assemblée générale annuelle du 6</w:t>
      </w:r>
      <w:r w:rsidR="00403F74">
        <w:rPr>
          <w:rFonts w:ascii="Arial" w:hAnsi="Arial" w:cs="Arial"/>
          <w:sz w:val="23"/>
          <w:szCs w:val="23"/>
          <w:lang w:val="fr-CA"/>
        </w:rPr>
        <w:t> </w:t>
      </w:r>
      <w:r w:rsidRPr="00403F74">
        <w:rPr>
          <w:rFonts w:ascii="Arial" w:hAnsi="Arial" w:cs="Arial"/>
          <w:sz w:val="23"/>
          <w:szCs w:val="23"/>
          <w:lang w:val="fr-CA"/>
        </w:rPr>
        <w:t xml:space="preserve">juin 2025, la résolution suivante de la </w:t>
      </w:r>
      <w:proofErr w:type="spellStart"/>
      <w:r w:rsidRPr="00403F74">
        <w:rPr>
          <w:rFonts w:ascii="Arial" w:hAnsi="Arial" w:cs="Arial"/>
          <w:sz w:val="23"/>
          <w:szCs w:val="23"/>
          <w:lang w:val="fr-CA"/>
        </w:rPr>
        <w:t>Retired</w:t>
      </w:r>
      <w:proofErr w:type="spellEnd"/>
      <w:r w:rsidRPr="00403F74">
        <w:rPr>
          <w:rFonts w:ascii="Arial" w:hAnsi="Arial" w:cs="Arial"/>
          <w:sz w:val="23"/>
          <w:szCs w:val="23"/>
          <w:lang w:val="fr-CA"/>
        </w:rPr>
        <w:t xml:space="preserve"> </w:t>
      </w:r>
      <w:proofErr w:type="spellStart"/>
      <w:r w:rsidRPr="00403F74">
        <w:rPr>
          <w:rFonts w:ascii="Arial" w:hAnsi="Arial" w:cs="Arial"/>
          <w:sz w:val="23"/>
          <w:szCs w:val="23"/>
          <w:lang w:val="fr-CA"/>
        </w:rPr>
        <w:t>Teachers</w:t>
      </w:r>
      <w:proofErr w:type="spellEnd"/>
      <w:r w:rsidRPr="00403F74">
        <w:rPr>
          <w:rFonts w:ascii="Arial" w:hAnsi="Arial" w:cs="Arial"/>
          <w:sz w:val="23"/>
          <w:szCs w:val="23"/>
          <w:lang w:val="fr-CA"/>
        </w:rPr>
        <w:t xml:space="preserve"> Association of Newfoundland and Labrador (RTANL) a été approuvée par les délégués présents.</w:t>
      </w:r>
    </w:p>
    <w:p w14:paraId="7BD0450A" w14:textId="77777777" w:rsidR="00C47A01" w:rsidRPr="00322F91" w:rsidRDefault="00C47A01" w:rsidP="00C47A01">
      <w:pPr>
        <w:pStyle w:val="NoSpacing"/>
        <w:rPr>
          <w:rFonts w:ascii="Arial" w:hAnsi="Arial" w:cs="Arial"/>
          <w:sz w:val="12"/>
          <w:szCs w:val="12"/>
          <w:lang w:val="fr-CA"/>
        </w:rPr>
      </w:pPr>
    </w:p>
    <w:p w14:paraId="7FF58A8A" w14:textId="36DA89BE" w:rsidR="00C47A01" w:rsidRPr="00403F74" w:rsidRDefault="00403F74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« </w:t>
      </w:r>
      <w:r w:rsidR="00C47A01" w:rsidRPr="00403F74">
        <w:rPr>
          <w:rFonts w:ascii="Arial" w:hAnsi="Arial" w:cs="Arial"/>
          <w:sz w:val="23"/>
          <w:szCs w:val="23"/>
          <w:lang w:val="fr-CA"/>
        </w:rPr>
        <w:t>Il est proposé que l</w:t>
      </w:r>
      <w:r>
        <w:rPr>
          <w:rFonts w:ascii="Arial" w:hAnsi="Arial" w:cs="Arial"/>
          <w:sz w:val="23"/>
          <w:szCs w:val="23"/>
          <w:lang w:val="fr-CA"/>
        </w:rPr>
        <w:t>’</w:t>
      </w:r>
      <w:r w:rsidR="00C47A01" w:rsidRPr="00403F74">
        <w:rPr>
          <w:rFonts w:ascii="Arial" w:hAnsi="Arial" w:cs="Arial"/>
          <w:sz w:val="23"/>
          <w:szCs w:val="23"/>
          <w:lang w:val="fr-CA"/>
        </w:rPr>
        <w:t>ACER-CART fasse une déclaration officielle en faveur de la souveraineté canadienne.</w:t>
      </w:r>
    </w:p>
    <w:p w14:paraId="09D0BE5B" w14:textId="77777777" w:rsidR="00C47A01" w:rsidRPr="00322F91" w:rsidRDefault="00C47A01" w:rsidP="00C47A01">
      <w:pPr>
        <w:pStyle w:val="NoSpacing"/>
        <w:rPr>
          <w:rFonts w:ascii="Arial" w:hAnsi="Arial" w:cs="Arial"/>
          <w:sz w:val="12"/>
          <w:szCs w:val="12"/>
          <w:lang w:val="fr-CA"/>
        </w:rPr>
      </w:pPr>
    </w:p>
    <w:p w14:paraId="28236407" w14:textId="3C1FBF0F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La souveraineté fait généralement référence au pouvoir suprême ou à l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autorité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un pays de se gouverner et de gouverner ses résidents, sans ingérence extérieure. Cela inclut le pouvoir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élaborer et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appliquer des lois, de contrôler ses frontières et de conduire ses affaires étrangères. Elle englobe également l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identité culturelle et politique du Canada en tant que nation.</w:t>
      </w:r>
    </w:p>
    <w:p w14:paraId="70C13882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</w:p>
    <w:p w14:paraId="3FA1B682" w14:textId="36DD0059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Les principaux aspects de la souveraineté sont les suivants</w:t>
      </w:r>
      <w:r w:rsidR="00403F74">
        <w:rPr>
          <w:rFonts w:ascii="Arial" w:hAnsi="Arial" w:cs="Arial"/>
          <w:sz w:val="23"/>
          <w:szCs w:val="23"/>
          <w:lang w:val="fr-CA"/>
        </w:rPr>
        <w:t> </w:t>
      </w:r>
      <w:r w:rsidRPr="00403F74">
        <w:rPr>
          <w:rFonts w:ascii="Arial" w:hAnsi="Arial" w:cs="Arial"/>
          <w:sz w:val="23"/>
          <w:szCs w:val="23"/>
          <w:lang w:val="fr-CA"/>
        </w:rPr>
        <w:t>:</w:t>
      </w:r>
    </w:p>
    <w:p w14:paraId="39E366A1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</w:p>
    <w:p w14:paraId="63E4FA50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b/>
          <w:bCs/>
          <w:sz w:val="23"/>
          <w:szCs w:val="23"/>
          <w:u w:val="single"/>
          <w:lang w:val="fr-CA"/>
        </w:rPr>
        <w:t>Gouvernance interne</w:t>
      </w:r>
    </w:p>
    <w:p w14:paraId="6263C85F" w14:textId="473050B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Le Canada a le pouvoir de créer et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appliquer ses propres lois et politiques sans ingérence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autres pays.</w:t>
      </w:r>
    </w:p>
    <w:p w14:paraId="290AC146" w14:textId="7777777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</w:p>
    <w:p w14:paraId="1CA56F53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b/>
          <w:bCs/>
          <w:sz w:val="23"/>
          <w:szCs w:val="23"/>
          <w:u w:val="single"/>
          <w:lang w:val="fr-CA"/>
        </w:rPr>
        <w:t>Relations extérieures</w:t>
      </w:r>
    </w:p>
    <w:p w14:paraId="11AC9547" w14:textId="7195415E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Le Canada peut s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engager de manière indépendante dans des relations internationales, y compris dans des traités et des alliances formels, et n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est soumis à l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autorité d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aucun autre pays.</w:t>
      </w:r>
    </w:p>
    <w:p w14:paraId="24E77B45" w14:textId="7777777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</w:p>
    <w:p w14:paraId="5F70BB90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b/>
          <w:bCs/>
          <w:sz w:val="23"/>
          <w:szCs w:val="23"/>
          <w:u w:val="single"/>
          <w:lang w:val="fr-CA"/>
        </w:rPr>
        <w:t>Intégrité territoriale</w:t>
      </w:r>
    </w:p>
    <w:p w14:paraId="02D877AE" w14:textId="7777777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Le Canada a le droit de contrôler son propre territoire, y compris ses frontières terrestres, aériennes et maritimes.</w:t>
      </w:r>
    </w:p>
    <w:p w14:paraId="4574050F" w14:textId="7777777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</w:p>
    <w:p w14:paraId="0EF2E8CC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b/>
          <w:bCs/>
          <w:sz w:val="23"/>
          <w:szCs w:val="23"/>
          <w:u w:val="single"/>
          <w:lang w:val="fr-CA"/>
        </w:rPr>
        <w:t>Cadre constitutionnel</w:t>
      </w:r>
    </w:p>
    <w:p w14:paraId="17D98426" w14:textId="2A5E2760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La souveraineté du Canada est inscrite dans sa Constitution, qui définit la répartition des pouvoirs entre le gouvernement fédéra</w:t>
      </w:r>
      <w:r w:rsidR="00403F74">
        <w:rPr>
          <w:rFonts w:ascii="Arial" w:hAnsi="Arial" w:cs="Arial"/>
          <w:sz w:val="23"/>
          <w:szCs w:val="23"/>
          <w:lang w:val="fr-CA"/>
        </w:rPr>
        <w:t>l</w:t>
      </w:r>
      <w:r w:rsidRPr="00403F74">
        <w:rPr>
          <w:rFonts w:ascii="Arial" w:hAnsi="Arial" w:cs="Arial"/>
          <w:sz w:val="23"/>
          <w:szCs w:val="23"/>
          <w:lang w:val="fr-CA"/>
        </w:rPr>
        <w:t xml:space="preserve">, </w:t>
      </w:r>
      <w:r w:rsidR="00403F74">
        <w:rPr>
          <w:rFonts w:ascii="Arial" w:hAnsi="Arial" w:cs="Arial"/>
          <w:sz w:val="23"/>
          <w:szCs w:val="23"/>
          <w:lang w:val="fr-CA"/>
        </w:rPr>
        <w:t xml:space="preserve">et les gouvernements </w:t>
      </w:r>
      <w:r w:rsidRPr="00403F74">
        <w:rPr>
          <w:rFonts w:ascii="Arial" w:hAnsi="Arial" w:cs="Arial"/>
          <w:sz w:val="23"/>
          <w:szCs w:val="23"/>
          <w:lang w:val="fr-CA"/>
        </w:rPr>
        <w:t>territoriaux et provinciaux.</w:t>
      </w:r>
    </w:p>
    <w:p w14:paraId="0EAF5576" w14:textId="77777777" w:rsidR="00C47A01" w:rsidRPr="00403F74" w:rsidRDefault="00C47A01" w:rsidP="00C47A01">
      <w:pPr>
        <w:pStyle w:val="NoSpacing"/>
        <w:ind w:left="720"/>
        <w:rPr>
          <w:rFonts w:ascii="Arial" w:hAnsi="Arial" w:cs="Arial"/>
          <w:sz w:val="23"/>
          <w:szCs w:val="23"/>
          <w:lang w:val="fr-CA"/>
        </w:rPr>
      </w:pPr>
    </w:p>
    <w:p w14:paraId="776E576C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  <w:r w:rsidRPr="00403F74">
        <w:rPr>
          <w:rFonts w:ascii="Arial" w:hAnsi="Arial" w:cs="Arial"/>
          <w:sz w:val="23"/>
          <w:szCs w:val="23"/>
          <w:lang w:val="fr-CA"/>
        </w:rPr>
        <w:t>En termes simples, la souveraineté canadienne signifie que le Canada a le droit de se gouverner lui-même et de prendre ses propres décisions, sans être contrôlé par un autre pays.</w:t>
      </w:r>
    </w:p>
    <w:p w14:paraId="5F1CB5FB" w14:textId="77777777" w:rsidR="00C47A01" w:rsidRPr="00403F74" w:rsidRDefault="00C47A01" w:rsidP="00C47A01">
      <w:pPr>
        <w:pStyle w:val="NoSpacing"/>
        <w:rPr>
          <w:rFonts w:ascii="Arial" w:hAnsi="Arial" w:cs="Arial"/>
          <w:sz w:val="23"/>
          <w:szCs w:val="23"/>
          <w:lang w:val="fr-CA"/>
        </w:rPr>
      </w:pPr>
    </w:p>
    <w:p w14:paraId="6B7E3FD0" w14:textId="6DAE0466" w:rsidR="00C47A01" w:rsidRPr="00C47A01" w:rsidRDefault="00C47A01" w:rsidP="00C47A01">
      <w:pPr>
        <w:pStyle w:val="NoSpacing"/>
        <w:rPr>
          <w:rFonts w:ascii="Arial" w:hAnsi="Arial" w:cs="Arial"/>
          <w:b/>
          <w:bCs/>
          <w:sz w:val="23"/>
          <w:szCs w:val="23"/>
        </w:rPr>
      </w:pPr>
      <w:r w:rsidRPr="00403F74">
        <w:rPr>
          <w:rFonts w:ascii="Arial" w:hAnsi="Arial" w:cs="Arial"/>
          <w:sz w:val="23"/>
          <w:szCs w:val="23"/>
          <w:lang w:val="fr-CA"/>
        </w:rPr>
        <w:t>ACER-CART estime qu</w:t>
      </w:r>
      <w:r w:rsidR="00403F74">
        <w:rPr>
          <w:rFonts w:ascii="Arial" w:hAnsi="Arial" w:cs="Arial"/>
          <w:sz w:val="23"/>
          <w:szCs w:val="23"/>
          <w:lang w:val="fr-CA"/>
        </w:rPr>
        <w:t>’</w:t>
      </w:r>
      <w:r w:rsidRPr="00403F74">
        <w:rPr>
          <w:rFonts w:ascii="Arial" w:hAnsi="Arial" w:cs="Arial"/>
          <w:sz w:val="23"/>
          <w:szCs w:val="23"/>
          <w:lang w:val="fr-CA"/>
        </w:rPr>
        <w:t>il est essentiel que le Canada contrôle son propre destin, soutienne et renforce sa souveraineté et sa sécurité économique et réponde rapidement et efficacement à toute action menaçant les intérêts vitaux du Canada. Notre avenir en tant que nation indépendante et prospère en dépend</w:t>
      </w:r>
      <w:r w:rsidRPr="00403F74">
        <w:rPr>
          <w:rFonts w:ascii="Arial" w:hAnsi="Arial" w:cs="Arial"/>
          <w:b/>
          <w:bCs/>
          <w:sz w:val="23"/>
          <w:szCs w:val="23"/>
          <w:lang w:val="fr-CA"/>
        </w:rPr>
        <w:t xml:space="preserve">. </w:t>
      </w:r>
      <w:r w:rsidRPr="00C47A01">
        <w:rPr>
          <w:rFonts w:ascii="Arial" w:hAnsi="Arial" w:cs="Arial"/>
          <w:b/>
          <w:bCs/>
          <w:sz w:val="23"/>
          <w:szCs w:val="23"/>
        </w:rPr>
        <w:t xml:space="preserve">Les </w:t>
      </w:r>
      <w:proofErr w:type="spellStart"/>
      <w:r w:rsidRPr="00C47A01">
        <w:rPr>
          <w:rFonts w:ascii="Arial" w:hAnsi="Arial" w:cs="Arial"/>
          <w:b/>
          <w:bCs/>
          <w:sz w:val="23"/>
          <w:szCs w:val="23"/>
        </w:rPr>
        <w:t>coudes</w:t>
      </w:r>
      <w:proofErr w:type="spellEnd"/>
      <w:r w:rsidRPr="00C47A0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C47A01">
        <w:rPr>
          <w:rFonts w:ascii="Arial" w:hAnsi="Arial" w:cs="Arial"/>
          <w:b/>
          <w:bCs/>
          <w:sz w:val="23"/>
          <w:szCs w:val="23"/>
        </w:rPr>
        <w:t>en</w:t>
      </w:r>
      <w:proofErr w:type="spellEnd"/>
      <w:r w:rsidRPr="00C47A01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proofErr w:type="gramStart"/>
      <w:r w:rsidRPr="00C47A01">
        <w:rPr>
          <w:rFonts w:ascii="Arial" w:hAnsi="Arial" w:cs="Arial"/>
          <w:b/>
          <w:bCs/>
          <w:sz w:val="23"/>
          <w:szCs w:val="23"/>
        </w:rPr>
        <w:t>l</w:t>
      </w:r>
      <w:r w:rsidR="00403F74">
        <w:rPr>
          <w:rFonts w:ascii="Arial" w:hAnsi="Arial" w:cs="Arial"/>
          <w:b/>
          <w:bCs/>
          <w:sz w:val="23"/>
          <w:szCs w:val="23"/>
        </w:rPr>
        <w:t>’</w:t>
      </w:r>
      <w:r w:rsidRPr="00C47A01">
        <w:rPr>
          <w:rFonts w:ascii="Arial" w:hAnsi="Arial" w:cs="Arial"/>
          <w:b/>
          <w:bCs/>
          <w:sz w:val="23"/>
          <w:szCs w:val="23"/>
        </w:rPr>
        <w:t>air</w:t>
      </w:r>
      <w:proofErr w:type="spellEnd"/>
      <w:r w:rsidR="00403F74">
        <w:rPr>
          <w:rFonts w:ascii="Arial" w:hAnsi="Arial" w:cs="Arial"/>
          <w:b/>
          <w:bCs/>
          <w:sz w:val="23"/>
          <w:szCs w:val="23"/>
        </w:rPr>
        <w:t> </w:t>
      </w:r>
      <w:r w:rsidRPr="00C47A01">
        <w:rPr>
          <w:rFonts w:ascii="Arial" w:hAnsi="Arial" w:cs="Arial"/>
          <w:b/>
          <w:bCs/>
          <w:sz w:val="23"/>
          <w:szCs w:val="23"/>
        </w:rPr>
        <w:t>!</w:t>
      </w:r>
      <w:proofErr w:type="gramEnd"/>
    </w:p>
    <w:p w14:paraId="65630266" w14:textId="77777777" w:rsidR="00C47A01" w:rsidRPr="00C47A01" w:rsidRDefault="00C47A01" w:rsidP="00C47A01">
      <w:pPr>
        <w:pStyle w:val="NoSpacing"/>
        <w:rPr>
          <w:rFonts w:ascii="Arial" w:hAnsi="Arial" w:cs="Arial"/>
          <w:sz w:val="23"/>
          <w:szCs w:val="23"/>
        </w:rPr>
      </w:pPr>
    </w:p>
    <w:p w14:paraId="225FFC5E" w14:textId="77777777" w:rsidR="00C47A01" w:rsidRPr="00C47A01" w:rsidRDefault="00C47A01" w:rsidP="00C47A01">
      <w:pPr>
        <w:pStyle w:val="NoSpacing"/>
        <w:rPr>
          <w:rFonts w:ascii="Arial" w:hAnsi="Arial" w:cs="Arial"/>
          <w:sz w:val="23"/>
          <w:szCs w:val="23"/>
        </w:rPr>
      </w:pPr>
      <w:r w:rsidRPr="00C47A01">
        <w:rPr>
          <w:rFonts w:ascii="Arial" w:hAnsi="Arial" w:cs="Arial"/>
          <w:sz w:val="23"/>
          <w:szCs w:val="23"/>
        </w:rPr>
        <w:t>Bill Berryman</w:t>
      </w:r>
    </w:p>
    <w:p w14:paraId="5761588C" w14:textId="77777777" w:rsidR="00C47A01" w:rsidRPr="00C47A01" w:rsidRDefault="00C47A01" w:rsidP="00C47A01">
      <w:pPr>
        <w:pStyle w:val="NoSpacing"/>
        <w:rPr>
          <w:rFonts w:ascii="Arial" w:hAnsi="Arial" w:cs="Arial"/>
          <w:sz w:val="23"/>
          <w:szCs w:val="23"/>
        </w:rPr>
      </w:pPr>
      <w:r w:rsidRPr="00C47A01">
        <w:rPr>
          <w:rFonts w:ascii="Arial" w:hAnsi="Arial" w:cs="Arial"/>
          <w:sz w:val="23"/>
          <w:szCs w:val="23"/>
        </w:rPr>
        <w:t>Président, ACER-CART</w:t>
      </w:r>
    </w:p>
    <w:sectPr w:rsidR="00C47A01" w:rsidRPr="00C47A01" w:rsidSect="0030534A">
      <w:headerReference w:type="default" r:id="rId8"/>
      <w:pgSz w:w="12240" w:h="15840"/>
      <w:pgMar w:top="1440" w:right="1080" w:bottom="1440" w:left="10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D5DA" w14:textId="77777777" w:rsidR="00B27460" w:rsidRDefault="00B27460" w:rsidP="009C5D65">
      <w:pPr>
        <w:spacing w:after="0" w:line="240" w:lineRule="auto"/>
      </w:pPr>
      <w:r>
        <w:separator/>
      </w:r>
    </w:p>
  </w:endnote>
  <w:endnote w:type="continuationSeparator" w:id="0">
    <w:p w14:paraId="00B7F30E" w14:textId="77777777" w:rsidR="00B27460" w:rsidRDefault="00B27460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4E43" w14:textId="77777777" w:rsidR="00B27460" w:rsidRDefault="00B27460" w:rsidP="009C5D65">
      <w:pPr>
        <w:spacing w:after="0" w:line="240" w:lineRule="auto"/>
      </w:pPr>
      <w:r>
        <w:separator/>
      </w:r>
    </w:p>
  </w:footnote>
  <w:footnote w:type="continuationSeparator" w:id="0">
    <w:p w14:paraId="21008514" w14:textId="77777777" w:rsidR="00B27460" w:rsidRDefault="00B27460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6D0F" w14:textId="77777777" w:rsidR="00B27460" w:rsidRDefault="00137030" w:rsidP="009C5D65">
    <w:pPr>
      <w:jc w:val="center"/>
      <w:rPr>
        <w:rFonts w:ascii="Segoe Print" w:hAnsi="Segoe Print" w:cs="Segoe Print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7452D29" wp14:editId="53E245C0">
              <wp:simplePos x="0" y="0"/>
              <wp:positionH relativeFrom="margin">
                <wp:posOffset>-400685</wp:posOffset>
              </wp:positionH>
              <wp:positionV relativeFrom="paragraph">
                <wp:posOffset>0</wp:posOffset>
              </wp:positionV>
              <wp:extent cx="977265" cy="602615"/>
              <wp:effectExtent l="0" t="0" r="13335" b="698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AB802" w14:textId="77777777" w:rsidR="00B27460" w:rsidRDefault="00B27460" w:rsidP="009C5D65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C20AA9F" wp14:editId="3C3E8482">
                                <wp:extent cx="975360" cy="59436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438" t="-3493" r="-3438" b="-34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52D29" id="Rectangle 3" o:spid="_x0000_s1026" style="position:absolute;left:0;text-align:left;margin-left:-31.55pt;margin-top:0;width:76.95pt;height:4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<v:textbox inset="0,0,0,0">
                <w:txbxContent>
                  <w:p w14:paraId="2A9AB802" w14:textId="77777777" w:rsidR="00B27460" w:rsidRDefault="00B27460" w:rsidP="009C5D65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6C20AA9F" wp14:editId="3C3E8482">
                          <wp:extent cx="975360" cy="59436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438" t="-3493" r="-3438" b="-349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1F22AF8E" w14:textId="77777777" w:rsidR="00B27460" w:rsidRDefault="00B274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48"/>
    <w:multiLevelType w:val="hybridMultilevel"/>
    <w:tmpl w:val="15ACC1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A8B"/>
    <w:multiLevelType w:val="hybridMultilevel"/>
    <w:tmpl w:val="4A364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4FF6"/>
    <w:multiLevelType w:val="hybridMultilevel"/>
    <w:tmpl w:val="863A043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4635">
    <w:abstractNumId w:val="2"/>
  </w:num>
  <w:num w:numId="2" w16cid:durableId="1875262956">
    <w:abstractNumId w:val="1"/>
  </w:num>
  <w:num w:numId="3" w16cid:durableId="3035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092288"/>
    <w:rsid w:val="000B2264"/>
    <w:rsid w:val="001174C5"/>
    <w:rsid w:val="00135556"/>
    <w:rsid w:val="00137030"/>
    <w:rsid w:val="00137247"/>
    <w:rsid w:val="00161742"/>
    <w:rsid w:val="00163A8F"/>
    <w:rsid w:val="001D4133"/>
    <w:rsid w:val="001D5789"/>
    <w:rsid w:val="001D65BF"/>
    <w:rsid w:val="00262D42"/>
    <w:rsid w:val="002660A0"/>
    <w:rsid w:val="0029141C"/>
    <w:rsid w:val="002A556B"/>
    <w:rsid w:val="002B0F23"/>
    <w:rsid w:val="002C6441"/>
    <w:rsid w:val="002E6935"/>
    <w:rsid w:val="00302B49"/>
    <w:rsid w:val="0030534A"/>
    <w:rsid w:val="00305D1B"/>
    <w:rsid w:val="00322F91"/>
    <w:rsid w:val="00325650"/>
    <w:rsid w:val="0036472E"/>
    <w:rsid w:val="00382643"/>
    <w:rsid w:val="0038777D"/>
    <w:rsid w:val="003E16BC"/>
    <w:rsid w:val="00403F74"/>
    <w:rsid w:val="0041304B"/>
    <w:rsid w:val="00480911"/>
    <w:rsid w:val="004B7F57"/>
    <w:rsid w:val="004D5B1C"/>
    <w:rsid w:val="005065B7"/>
    <w:rsid w:val="00553C28"/>
    <w:rsid w:val="005C76E4"/>
    <w:rsid w:val="00657B2D"/>
    <w:rsid w:val="00662536"/>
    <w:rsid w:val="00673C19"/>
    <w:rsid w:val="00674461"/>
    <w:rsid w:val="006A4C48"/>
    <w:rsid w:val="0071040E"/>
    <w:rsid w:val="00736568"/>
    <w:rsid w:val="0074271C"/>
    <w:rsid w:val="00774DB9"/>
    <w:rsid w:val="00787754"/>
    <w:rsid w:val="007B318C"/>
    <w:rsid w:val="007B4CFE"/>
    <w:rsid w:val="007E48F9"/>
    <w:rsid w:val="007E583A"/>
    <w:rsid w:val="0080556E"/>
    <w:rsid w:val="00822F21"/>
    <w:rsid w:val="00847DF6"/>
    <w:rsid w:val="008611F8"/>
    <w:rsid w:val="00861386"/>
    <w:rsid w:val="00866218"/>
    <w:rsid w:val="0088081F"/>
    <w:rsid w:val="008A6E6A"/>
    <w:rsid w:val="008B6614"/>
    <w:rsid w:val="00925445"/>
    <w:rsid w:val="009553E2"/>
    <w:rsid w:val="009708AF"/>
    <w:rsid w:val="009C5700"/>
    <w:rsid w:val="009C5D65"/>
    <w:rsid w:val="00A0642D"/>
    <w:rsid w:val="00A20392"/>
    <w:rsid w:val="00A31196"/>
    <w:rsid w:val="00A772DE"/>
    <w:rsid w:val="00A83879"/>
    <w:rsid w:val="00AB76B9"/>
    <w:rsid w:val="00AC320C"/>
    <w:rsid w:val="00AE303D"/>
    <w:rsid w:val="00B27460"/>
    <w:rsid w:val="00B31737"/>
    <w:rsid w:val="00BC1353"/>
    <w:rsid w:val="00C12660"/>
    <w:rsid w:val="00C47461"/>
    <w:rsid w:val="00C47A01"/>
    <w:rsid w:val="00CC1A5F"/>
    <w:rsid w:val="00D1528D"/>
    <w:rsid w:val="00D17ADB"/>
    <w:rsid w:val="00D723E0"/>
    <w:rsid w:val="00DD69FF"/>
    <w:rsid w:val="00E52FA7"/>
    <w:rsid w:val="00E8071F"/>
    <w:rsid w:val="00E900DD"/>
    <w:rsid w:val="00F27592"/>
    <w:rsid w:val="00F40681"/>
    <w:rsid w:val="00F55702"/>
    <w:rsid w:val="00F579D6"/>
    <w:rsid w:val="00F9177B"/>
    <w:rsid w:val="00FA2EF4"/>
    <w:rsid w:val="00FB2D90"/>
    <w:rsid w:val="00FC5640"/>
    <w:rsid w:val="00FC6329"/>
    <w:rsid w:val="00FD046A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FE80607"/>
  <w15:docId w15:val="{ACF70FA8-E583-4005-B1A7-B615679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65"/>
  </w:style>
  <w:style w:type="paragraph" w:styleId="Footer">
    <w:name w:val="footer"/>
    <w:basedOn w:val="Normal"/>
    <w:link w:val="FooterCh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65"/>
  </w:style>
  <w:style w:type="paragraph" w:styleId="BalloonText">
    <w:name w:val="Balloon Text"/>
    <w:basedOn w:val="Normal"/>
    <w:link w:val="BalloonTextCh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9C5D65"/>
  </w:style>
  <w:style w:type="character" w:styleId="Hyperlink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787754"/>
    <w:pPr>
      <w:spacing w:after="0" w:line="240" w:lineRule="auto"/>
    </w:pPr>
    <w:rPr>
      <w:rFonts w:asciiTheme="minorHAnsi" w:hAnsiTheme="minorHAnsi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FC6329"/>
    <w:pPr>
      <w:spacing w:after="0" w:line="240" w:lineRule="auto"/>
      <w:ind w:left="720"/>
      <w:contextualSpacing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59"/>
    <w:rsid w:val="00F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329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99"/>
    <w:rsid w:val="00FC6329"/>
    <w:rPr>
      <w:rFonts w:asciiTheme="minorHAnsi" w:hAnsiTheme="minorHAnsi"/>
      <w:sz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673C19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3C19"/>
    <w:rPr>
      <w:rFonts w:eastAsia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keywords>, docId:D0120077CBBC8A9A6275F0D1840EBB01</cp:keywords>
  <cp:lastModifiedBy>Marilyn Bossert</cp:lastModifiedBy>
  <cp:revision>2</cp:revision>
  <cp:lastPrinted>2018-09-12T13:55:00Z</cp:lastPrinted>
  <dcterms:created xsi:type="dcterms:W3CDTF">2025-07-16T17:25:00Z</dcterms:created>
  <dcterms:modified xsi:type="dcterms:W3CDTF">2025-07-16T17:25:00Z</dcterms:modified>
</cp:coreProperties>
</file>