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491A" w14:textId="4BFE356F" w:rsidR="004D5248" w:rsidRPr="008B2691" w:rsidRDefault="004D5248">
      <w:pPr>
        <w:rPr>
          <w:b/>
          <w:bCs/>
          <w:lang w:val="en-US"/>
        </w:rPr>
      </w:pPr>
      <w:r w:rsidRPr="008B2691">
        <w:rPr>
          <w:b/>
          <w:bCs/>
          <w:lang w:val="en-US"/>
        </w:rPr>
        <w:t xml:space="preserve">ACER-CART survey of Canadian Teacher Pension </w:t>
      </w:r>
      <w:r w:rsidR="00633F0A" w:rsidRPr="008B2691">
        <w:rPr>
          <w:b/>
          <w:bCs/>
          <w:lang w:val="en-US"/>
        </w:rPr>
        <w:t>Plans’</w:t>
      </w:r>
      <w:r w:rsidRPr="008B2691">
        <w:rPr>
          <w:b/>
          <w:bCs/>
          <w:lang w:val="en-US"/>
        </w:rPr>
        <w:t xml:space="preserve"> Cost-of-living arrangements.</w:t>
      </w:r>
      <w:r w:rsidR="000A5F88" w:rsidRPr="008B2691">
        <w:rPr>
          <w:b/>
          <w:bCs/>
          <w:lang w:val="en-US"/>
        </w:rPr>
        <w:t xml:space="preserve"> - </w:t>
      </w:r>
      <w:r w:rsidR="008B2691" w:rsidRPr="008B2691">
        <w:rPr>
          <w:b/>
          <w:bCs/>
          <w:lang w:val="en-US"/>
        </w:rPr>
        <w:t>February</w:t>
      </w:r>
      <w:r w:rsidRPr="008B2691">
        <w:rPr>
          <w:b/>
          <w:bCs/>
          <w:lang w:val="en-US"/>
        </w:rPr>
        <w:t xml:space="preserve"> 2023</w:t>
      </w:r>
    </w:p>
    <w:p w14:paraId="6CDC9355" w14:textId="74CBEEDB" w:rsidR="004D5248" w:rsidRDefault="004D5248" w:rsidP="009B4FAF">
      <w:pPr>
        <w:spacing w:line="240" w:lineRule="auto"/>
        <w:rPr>
          <w:lang w:val="en-US"/>
        </w:rPr>
      </w:pPr>
      <w:r>
        <w:rPr>
          <w:lang w:val="en-US"/>
        </w:rPr>
        <w:t>All ten Members of ACER-CART provided their pension plan’s cost-of-living formulas.  See Appendix A – Cost-of-living formulas.  Observations:</w:t>
      </w:r>
    </w:p>
    <w:p w14:paraId="66FB4F81" w14:textId="592FFB79" w:rsidR="004D5248" w:rsidRDefault="004D5248" w:rsidP="009B4FAF">
      <w:pPr>
        <w:pStyle w:val="ListParagraph"/>
        <w:numPr>
          <w:ilvl w:val="0"/>
          <w:numId w:val="1"/>
        </w:numPr>
        <w:spacing w:line="240" w:lineRule="auto"/>
        <w:rPr>
          <w:lang w:val="en-US"/>
        </w:rPr>
      </w:pPr>
      <w:r>
        <w:rPr>
          <w:lang w:val="en-US"/>
        </w:rPr>
        <w:t xml:space="preserve"> All plans use either the Canadian or their Provinc</w:t>
      </w:r>
      <w:r w:rsidR="006A661E">
        <w:rPr>
          <w:lang w:val="en-US"/>
        </w:rPr>
        <w:t>ial</w:t>
      </w:r>
      <w:r>
        <w:rPr>
          <w:lang w:val="en-US"/>
        </w:rPr>
        <w:t xml:space="preserve"> Consumer Price Index in their calculation.</w:t>
      </w:r>
    </w:p>
    <w:p w14:paraId="39997999" w14:textId="671150FE" w:rsidR="004D5248" w:rsidRDefault="006A661E" w:rsidP="009B4FAF">
      <w:pPr>
        <w:pStyle w:val="ListParagraph"/>
        <w:numPr>
          <w:ilvl w:val="0"/>
          <w:numId w:val="1"/>
        </w:numPr>
        <w:spacing w:line="240" w:lineRule="auto"/>
        <w:rPr>
          <w:lang w:val="en-US"/>
        </w:rPr>
      </w:pPr>
      <w:r>
        <w:rPr>
          <w:lang w:val="en-US"/>
        </w:rPr>
        <w:t>While there are some similarities, each pension plan has a unique way of calculating the amount awarded.</w:t>
      </w:r>
    </w:p>
    <w:p w14:paraId="1E5CFE76" w14:textId="546F13D7" w:rsidR="006A661E" w:rsidRDefault="006A661E" w:rsidP="009B4FAF">
      <w:pPr>
        <w:pStyle w:val="ListParagraph"/>
        <w:numPr>
          <w:ilvl w:val="0"/>
          <w:numId w:val="1"/>
        </w:numPr>
        <w:spacing w:line="240" w:lineRule="auto"/>
        <w:rPr>
          <w:lang w:val="en-US"/>
        </w:rPr>
      </w:pPr>
      <w:r>
        <w:rPr>
          <w:lang w:val="en-US"/>
        </w:rPr>
        <w:t xml:space="preserve">Most provinces award increases each January, but </w:t>
      </w:r>
      <w:r w:rsidR="007C5F50">
        <w:rPr>
          <w:lang w:val="en-US"/>
        </w:rPr>
        <w:t>two</w:t>
      </w:r>
      <w:r>
        <w:rPr>
          <w:lang w:val="en-US"/>
        </w:rPr>
        <w:t xml:space="preserve"> provinces award increase near the middle of the year.</w:t>
      </w:r>
    </w:p>
    <w:p w14:paraId="4632D92D" w14:textId="06ECD2A1" w:rsidR="006A661E" w:rsidRDefault="006A661E" w:rsidP="00FA254A">
      <w:pPr>
        <w:spacing w:line="240" w:lineRule="auto"/>
        <w:rPr>
          <w:lang w:val="en-US"/>
        </w:rPr>
      </w:pPr>
      <w:r>
        <w:rPr>
          <w:lang w:val="en-US"/>
        </w:rPr>
        <w:t>The provincial Associations also provided their actual</w:t>
      </w:r>
      <w:r w:rsidR="000A5F88">
        <w:rPr>
          <w:lang w:val="en-US"/>
        </w:rPr>
        <w:t xml:space="preserve"> </w:t>
      </w:r>
      <w:r w:rsidR="00633F0A">
        <w:rPr>
          <w:lang w:val="en-US"/>
        </w:rPr>
        <w:t>pension increase</w:t>
      </w:r>
      <w:r>
        <w:rPr>
          <w:lang w:val="en-US"/>
        </w:rPr>
        <w:t xml:space="preserve"> percentage for both 2022 and 2023.</w:t>
      </w:r>
      <w:r w:rsidR="000A5F88">
        <w:rPr>
          <w:lang w:val="en-US"/>
        </w:rPr>
        <w:t xml:space="preserve"> See Appendix B</w:t>
      </w:r>
      <w:r w:rsidR="00A77D0A">
        <w:rPr>
          <w:lang w:val="en-US"/>
        </w:rPr>
        <w:t xml:space="preserve">.  </w:t>
      </w:r>
      <w:r>
        <w:rPr>
          <w:lang w:val="en-US"/>
        </w:rPr>
        <w:t>Observations:</w:t>
      </w:r>
    </w:p>
    <w:p w14:paraId="7C731559" w14:textId="5CD3EFE4" w:rsidR="006A661E" w:rsidRDefault="006A661E" w:rsidP="009B4FAF">
      <w:pPr>
        <w:pStyle w:val="ListParagraph"/>
        <w:numPr>
          <w:ilvl w:val="0"/>
          <w:numId w:val="2"/>
        </w:numPr>
        <w:spacing w:line="240" w:lineRule="auto"/>
        <w:rPr>
          <w:lang w:val="en-US"/>
        </w:rPr>
      </w:pPr>
      <w:r>
        <w:rPr>
          <w:lang w:val="en-US"/>
        </w:rPr>
        <w:t>The increases awarded range from full cost-of-living to 0%</w:t>
      </w:r>
      <w:r w:rsidR="007C5F50">
        <w:rPr>
          <w:lang w:val="en-US"/>
        </w:rPr>
        <w:t xml:space="preserve"> each year</w:t>
      </w:r>
      <w:r>
        <w:rPr>
          <w:lang w:val="en-US"/>
        </w:rPr>
        <w:t>.</w:t>
      </w:r>
    </w:p>
    <w:p w14:paraId="3526DC26" w14:textId="4EBC8045" w:rsidR="006A661E" w:rsidRDefault="006A661E" w:rsidP="009B4FAF">
      <w:pPr>
        <w:pStyle w:val="ListParagraph"/>
        <w:numPr>
          <w:ilvl w:val="0"/>
          <w:numId w:val="2"/>
        </w:numPr>
        <w:spacing w:line="240" w:lineRule="auto"/>
        <w:rPr>
          <w:lang w:val="en-US"/>
        </w:rPr>
      </w:pPr>
      <w:r>
        <w:rPr>
          <w:lang w:val="en-US"/>
        </w:rPr>
        <w:t xml:space="preserve">Six provinces award all increases equally to their </w:t>
      </w:r>
      <w:r w:rsidR="00A77D0A">
        <w:rPr>
          <w:lang w:val="en-US"/>
        </w:rPr>
        <w:t>member</w:t>
      </w:r>
      <w:r>
        <w:rPr>
          <w:lang w:val="en-US"/>
        </w:rPr>
        <w:t xml:space="preserve">s.  Four provinces </w:t>
      </w:r>
      <w:r w:rsidR="009F691F">
        <w:rPr>
          <w:lang w:val="en-US"/>
        </w:rPr>
        <w:t xml:space="preserve">award different groups of retirees </w:t>
      </w:r>
      <w:r w:rsidR="00A77D0A">
        <w:rPr>
          <w:lang w:val="en-US"/>
        </w:rPr>
        <w:t>with</w:t>
      </w:r>
      <w:r w:rsidR="009F691F">
        <w:rPr>
          <w:lang w:val="en-US"/>
        </w:rPr>
        <w:t xml:space="preserve"> differ</w:t>
      </w:r>
      <w:r w:rsidR="00A77D0A">
        <w:rPr>
          <w:lang w:val="en-US"/>
        </w:rPr>
        <w:t>ing</w:t>
      </w:r>
      <w:r w:rsidR="009F691F">
        <w:rPr>
          <w:lang w:val="en-US"/>
        </w:rPr>
        <w:t xml:space="preserve"> </w:t>
      </w:r>
      <w:r w:rsidR="000A5F88">
        <w:rPr>
          <w:lang w:val="en-US"/>
        </w:rPr>
        <w:t>percentages</w:t>
      </w:r>
      <w:r w:rsidR="009F691F">
        <w:rPr>
          <w:lang w:val="en-US"/>
        </w:rPr>
        <w:t>.</w:t>
      </w:r>
    </w:p>
    <w:p w14:paraId="75416875" w14:textId="2A1281B3" w:rsidR="00733456" w:rsidRPr="00956BBA" w:rsidRDefault="00733456" w:rsidP="00733456">
      <w:pPr>
        <w:rPr>
          <w:b/>
          <w:bCs/>
          <w:lang w:val="en-US"/>
        </w:rPr>
      </w:pPr>
      <w:r w:rsidRPr="00956BBA">
        <w:rPr>
          <w:b/>
          <w:bCs/>
          <w:lang w:val="en-US"/>
        </w:rPr>
        <w:t>Discussion</w:t>
      </w:r>
      <w:r w:rsidR="00E67034" w:rsidRPr="00956BBA">
        <w:rPr>
          <w:b/>
          <w:bCs/>
          <w:lang w:val="en-US"/>
        </w:rPr>
        <w:t>:</w:t>
      </w:r>
    </w:p>
    <w:p w14:paraId="3E5F40EF" w14:textId="69498AC7" w:rsidR="00956BBA" w:rsidRDefault="00733456" w:rsidP="00FA254A">
      <w:pPr>
        <w:spacing w:line="240" w:lineRule="auto"/>
        <w:rPr>
          <w:lang w:val="en-US"/>
        </w:rPr>
      </w:pPr>
      <w:r>
        <w:rPr>
          <w:lang w:val="en-US"/>
        </w:rPr>
        <w:t>The purchasing power of a pension decrease</w:t>
      </w:r>
      <w:r w:rsidR="000A5F88">
        <w:rPr>
          <w:lang w:val="en-US"/>
        </w:rPr>
        <w:t>s</w:t>
      </w:r>
      <w:r>
        <w:rPr>
          <w:lang w:val="en-US"/>
        </w:rPr>
        <w:t xml:space="preserve"> each year when the pension is not indexed to inflation.  Even a small loss of indexing reoccurring over many years will lead to a serious loss in the value of a pension</w:t>
      </w:r>
      <w:r w:rsidR="00583798">
        <w:rPr>
          <w:lang w:val="en-US"/>
        </w:rPr>
        <w:t xml:space="preserve">.  </w:t>
      </w:r>
      <w:r w:rsidR="00E67034">
        <w:rPr>
          <w:lang w:val="en-US"/>
        </w:rPr>
        <w:t>It is clear from the data that most pensioners in Canadian provinces are losing some of their pension</w:t>
      </w:r>
      <w:r w:rsidR="00A77D0A">
        <w:rPr>
          <w:lang w:val="en-US"/>
        </w:rPr>
        <w:t>s’</w:t>
      </w:r>
      <w:r w:rsidR="00E67034">
        <w:rPr>
          <w:lang w:val="en-US"/>
        </w:rPr>
        <w:t xml:space="preserve"> purchasing power and some are experiencing a severe loss.  </w:t>
      </w:r>
    </w:p>
    <w:p w14:paraId="504D65F5" w14:textId="0276CA97" w:rsidR="00E67034" w:rsidRDefault="00956BBA" w:rsidP="00FA254A">
      <w:pPr>
        <w:spacing w:line="240" w:lineRule="auto"/>
        <w:rPr>
          <w:lang w:val="en-US"/>
        </w:rPr>
      </w:pPr>
      <w:r>
        <w:rPr>
          <w:lang w:val="en-US"/>
        </w:rPr>
        <w:t xml:space="preserve">If we use Canada CPI from September over the previous September as a generalization </w:t>
      </w:r>
      <w:proofErr w:type="gramStart"/>
      <w:r w:rsidR="00633F0A">
        <w:rPr>
          <w:lang w:val="en-US"/>
        </w:rPr>
        <w:t>for</w:t>
      </w:r>
      <w:r>
        <w:rPr>
          <w:lang w:val="en-US"/>
        </w:rPr>
        <w:t xml:space="preserve"> the amount of</w:t>
      </w:r>
      <w:proofErr w:type="gramEnd"/>
      <w:r>
        <w:rPr>
          <w:lang w:val="en-US"/>
        </w:rPr>
        <w:t xml:space="preserve"> full </w:t>
      </w:r>
      <w:r w:rsidR="00A77D0A">
        <w:rPr>
          <w:lang w:val="en-US"/>
        </w:rPr>
        <w:t>indexing,</w:t>
      </w:r>
      <w:r>
        <w:rPr>
          <w:lang w:val="en-US"/>
        </w:rPr>
        <w:t xml:space="preserve"> we see the following</w:t>
      </w:r>
      <w:r w:rsidR="00A77D0A">
        <w:rPr>
          <w:lang w:val="en-US"/>
        </w:rPr>
        <w:t>:</w:t>
      </w:r>
    </w:p>
    <w:p w14:paraId="77A4C023" w14:textId="2246BE0D" w:rsidR="00A77D0A" w:rsidRDefault="009B4FAF" w:rsidP="00A77D0A">
      <w:pPr>
        <w:ind w:right="6840"/>
        <w:rPr>
          <w:lang w:val="en-US"/>
        </w:rPr>
      </w:pPr>
      <w:r w:rsidRPr="00A77D0A">
        <w:rPr>
          <w:noProof/>
          <w:lang w:val="en-US"/>
        </w:rPr>
        <mc:AlternateContent>
          <mc:Choice Requires="wps">
            <w:drawing>
              <wp:anchor distT="45720" distB="45720" distL="114300" distR="114300" simplePos="0" relativeHeight="251663360" behindDoc="0" locked="0" layoutInCell="1" allowOverlap="1" wp14:anchorId="35E73502" wp14:editId="1C376FDA">
                <wp:simplePos x="0" y="0"/>
                <wp:positionH relativeFrom="margin">
                  <wp:posOffset>213360</wp:posOffset>
                </wp:positionH>
                <wp:positionV relativeFrom="paragraph">
                  <wp:posOffset>214630</wp:posOffset>
                </wp:positionV>
                <wp:extent cx="3329940" cy="25146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251460"/>
                        </a:xfrm>
                        <a:prstGeom prst="rect">
                          <a:avLst/>
                        </a:prstGeom>
                        <a:solidFill>
                          <a:srgbClr val="FFFFFF"/>
                        </a:solidFill>
                        <a:ln w="9525">
                          <a:noFill/>
                          <a:miter lim="800000"/>
                          <a:headEnd/>
                          <a:tailEnd/>
                        </a:ln>
                      </wps:spPr>
                      <wps:txbx>
                        <w:txbxContent>
                          <w:p w14:paraId="29FCBE63" w14:textId="4DFEF22B" w:rsidR="00A77D0A" w:rsidRPr="00A77D0A" w:rsidRDefault="00A77D0A">
                            <w:pPr>
                              <w:rPr>
                                <w:b/>
                                <w:bCs/>
                              </w:rPr>
                            </w:pPr>
                            <w:r w:rsidRPr="00A77D0A">
                              <w:rPr>
                                <w:b/>
                                <w:bCs/>
                              </w:rPr>
                              <w:t>Chart 1 – Provincial pension losses, 2022 and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73502" id="_x0000_t202" coordsize="21600,21600" o:spt="202" path="m,l,21600r21600,l21600,xe">
                <v:stroke joinstyle="miter"/>
                <v:path gradientshapeok="t" o:connecttype="rect"/>
              </v:shapetype>
              <v:shape id="Text Box 2" o:spid="_x0000_s1026" type="#_x0000_t202" style="position:absolute;margin-left:16.8pt;margin-top:16.9pt;width:262.2pt;height:19.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" stroked="f">
                <v:textbox>
                  <w:txbxContent>
                    <w:p w14:paraId="29FCBE63" w14:textId="4DFEF22B" w:rsidR="00A77D0A" w:rsidRPr="00A77D0A" w:rsidRDefault="00A77D0A">
                      <w:pPr>
                        <w:rPr>
                          <w:b/>
                          <w:bCs/>
                        </w:rPr>
                      </w:pPr>
                      <w:r w:rsidRPr="00A77D0A">
                        <w:rPr>
                          <w:b/>
                          <w:bCs/>
                        </w:rPr>
                        <w:t>Chart 1 – Provincial pension losses, 2022 and 2023</w:t>
                      </w:r>
                    </w:p>
                  </w:txbxContent>
                </v:textbox>
                <w10:wrap anchorx="margin"/>
              </v:shape>
            </w:pict>
          </mc:Fallback>
        </mc:AlternateContent>
      </w:r>
      <w:r w:rsidR="00583798" w:rsidRPr="000A5F88">
        <w:rPr>
          <w:noProof/>
          <w:lang w:val="en-US"/>
        </w:rPr>
        <mc:AlternateContent>
          <mc:Choice Requires="wps">
            <w:drawing>
              <wp:anchor distT="45720" distB="45720" distL="114300" distR="114300" simplePos="0" relativeHeight="251661312" behindDoc="0" locked="0" layoutInCell="1" allowOverlap="1" wp14:anchorId="2137852A" wp14:editId="26ECB50D">
                <wp:simplePos x="0" y="0"/>
                <wp:positionH relativeFrom="page">
                  <wp:posOffset>990600</wp:posOffset>
                </wp:positionH>
                <wp:positionV relativeFrom="page">
                  <wp:posOffset>5349240</wp:posOffset>
                </wp:positionV>
                <wp:extent cx="5532120" cy="4498848"/>
                <wp:effectExtent l="0" t="0" r="1905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4498848"/>
                        </a:xfrm>
                        <a:prstGeom prst="rect">
                          <a:avLst/>
                        </a:prstGeom>
                        <a:solidFill>
                          <a:srgbClr val="FFFFFF"/>
                        </a:solidFill>
                        <a:ln w="9525">
                          <a:solidFill>
                            <a:srgbClr val="000000"/>
                          </a:solidFill>
                          <a:miter lim="800000"/>
                          <a:headEnd/>
                          <a:tailEnd/>
                        </a:ln>
                      </wps:spPr>
                      <wps:txbx>
                        <w:txbxContent>
                          <w:p w14:paraId="44A1BE10" w14:textId="703EA012" w:rsidR="000A5F88" w:rsidRDefault="000A5F88"/>
                          <w:tbl>
                            <w:tblPr>
                              <w:tblW w:w="7853" w:type="dxa"/>
                              <w:tblLook w:val="04A0" w:firstRow="1" w:lastRow="0" w:firstColumn="1" w:lastColumn="0" w:noHBand="0" w:noVBand="1"/>
                            </w:tblPr>
                            <w:tblGrid>
                              <w:gridCol w:w="947"/>
                              <w:gridCol w:w="967"/>
                              <w:gridCol w:w="1111"/>
                              <w:gridCol w:w="1214"/>
                              <w:gridCol w:w="733"/>
                              <w:gridCol w:w="1111"/>
                              <w:gridCol w:w="1214"/>
                              <w:gridCol w:w="733"/>
                            </w:tblGrid>
                            <w:tr w:rsidR="008B2691" w:rsidRPr="00956BBA" w14:paraId="7E0F1D12" w14:textId="77777777" w:rsidTr="008B2691">
                              <w:trPr>
                                <w:trHeight w:val="697"/>
                              </w:trPr>
                              <w:tc>
                                <w:tcPr>
                                  <w:tcW w:w="947" w:type="dxa"/>
                                  <w:tcBorders>
                                    <w:top w:val="nil"/>
                                    <w:left w:val="nil"/>
                                    <w:bottom w:val="nil"/>
                                    <w:right w:val="nil"/>
                                  </w:tcBorders>
                                  <w:shd w:val="clear" w:color="auto" w:fill="auto"/>
                                  <w:noWrap/>
                                  <w:vAlign w:val="bottom"/>
                                  <w:hideMark/>
                                </w:tcPr>
                                <w:p w14:paraId="0C054A86" w14:textId="77777777" w:rsidR="000A5F88" w:rsidRPr="00956BBA" w:rsidRDefault="000A5F88" w:rsidP="000A5F88">
                                  <w:pPr>
                                    <w:spacing w:after="0" w:line="240" w:lineRule="auto"/>
                                    <w:rPr>
                                      <w:rFonts w:ascii="Times New Roman" w:eastAsia="Times New Roman" w:hAnsi="Times New Roman" w:cs="Times New Roman"/>
                                      <w:sz w:val="24"/>
                                      <w:szCs w:val="24"/>
                                      <w:lang w:eastAsia="en-CA"/>
                                    </w:rPr>
                                  </w:pPr>
                                </w:p>
                              </w:tc>
                              <w:tc>
                                <w:tcPr>
                                  <w:tcW w:w="936" w:type="dxa"/>
                                  <w:tcBorders>
                                    <w:top w:val="nil"/>
                                    <w:left w:val="nil"/>
                                    <w:bottom w:val="nil"/>
                                    <w:right w:val="nil"/>
                                  </w:tcBorders>
                                  <w:shd w:val="clear" w:color="auto" w:fill="auto"/>
                                  <w:noWrap/>
                                  <w:vAlign w:val="bottom"/>
                                  <w:hideMark/>
                                </w:tcPr>
                                <w:p w14:paraId="4208C0EF"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DE6AE3"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Sept '20 to Sept '21</w:t>
                                  </w:r>
                                </w:p>
                              </w:tc>
                              <w:tc>
                                <w:tcPr>
                                  <w:tcW w:w="1176" w:type="dxa"/>
                                  <w:tcBorders>
                                    <w:top w:val="nil"/>
                                    <w:left w:val="nil"/>
                                    <w:bottom w:val="nil"/>
                                    <w:right w:val="nil"/>
                                  </w:tcBorders>
                                  <w:shd w:val="clear" w:color="auto" w:fill="auto"/>
                                  <w:noWrap/>
                                  <w:vAlign w:val="bottom"/>
                                  <w:hideMark/>
                                </w:tcPr>
                                <w:p w14:paraId="43B76D0B"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c>
                                <w:tcPr>
                                  <w:tcW w:w="733" w:type="dxa"/>
                                  <w:tcBorders>
                                    <w:top w:val="nil"/>
                                    <w:left w:val="nil"/>
                                    <w:bottom w:val="nil"/>
                                    <w:right w:val="nil"/>
                                  </w:tcBorders>
                                  <w:shd w:val="clear" w:color="auto" w:fill="auto"/>
                                  <w:noWrap/>
                                  <w:vAlign w:val="bottom"/>
                                  <w:hideMark/>
                                </w:tcPr>
                                <w:p w14:paraId="6EDF0C05" w14:textId="77777777" w:rsidR="000A5F88" w:rsidRPr="00956BBA" w:rsidRDefault="000A5F88" w:rsidP="000A5F88">
                                  <w:pPr>
                                    <w:spacing w:after="0" w:line="240" w:lineRule="auto"/>
                                    <w:jc w:val="center"/>
                                    <w:rPr>
                                      <w:rFonts w:ascii="Times New Roman" w:eastAsia="Times New Roman" w:hAnsi="Times New Roman" w:cs="Times New Roman"/>
                                      <w:sz w:val="20"/>
                                      <w:szCs w:val="20"/>
                                      <w:lang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DD1186"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Sept '21 to Sept '22</w:t>
                                  </w:r>
                                </w:p>
                              </w:tc>
                              <w:tc>
                                <w:tcPr>
                                  <w:tcW w:w="1176" w:type="dxa"/>
                                  <w:tcBorders>
                                    <w:top w:val="nil"/>
                                    <w:left w:val="nil"/>
                                    <w:bottom w:val="nil"/>
                                    <w:right w:val="nil"/>
                                  </w:tcBorders>
                                  <w:shd w:val="clear" w:color="auto" w:fill="auto"/>
                                  <w:noWrap/>
                                  <w:vAlign w:val="bottom"/>
                                  <w:hideMark/>
                                </w:tcPr>
                                <w:p w14:paraId="24F64FAC"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c>
                                <w:tcPr>
                                  <w:tcW w:w="733" w:type="dxa"/>
                                  <w:tcBorders>
                                    <w:top w:val="nil"/>
                                    <w:left w:val="nil"/>
                                    <w:bottom w:val="nil"/>
                                    <w:right w:val="nil"/>
                                  </w:tcBorders>
                                  <w:shd w:val="clear" w:color="auto" w:fill="auto"/>
                                  <w:noWrap/>
                                  <w:vAlign w:val="bottom"/>
                                  <w:hideMark/>
                                </w:tcPr>
                                <w:p w14:paraId="185B350E"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r>
                            <w:tr w:rsidR="008B2691" w:rsidRPr="00956BBA" w14:paraId="34C5E137" w14:textId="77777777" w:rsidTr="008B2691">
                              <w:trPr>
                                <w:trHeight w:val="230"/>
                              </w:trPr>
                              <w:tc>
                                <w:tcPr>
                                  <w:tcW w:w="947" w:type="dxa"/>
                                  <w:tcBorders>
                                    <w:top w:val="single" w:sz="4" w:space="0" w:color="auto"/>
                                    <w:left w:val="single" w:sz="4" w:space="0" w:color="auto"/>
                                    <w:bottom w:val="single" w:sz="4" w:space="0" w:color="auto"/>
                                    <w:right w:val="nil"/>
                                  </w:tcBorders>
                                  <w:shd w:val="clear" w:color="auto" w:fill="auto"/>
                                  <w:noWrap/>
                                  <w:vAlign w:val="bottom"/>
                                  <w:hideMark/>
                                </w:tcPr>
                                <w:p w14:paraId="24DB2437" w14:textId="77777777" w:rsidR="000A5F88" w:rsidRPr="00956BBA" w:rsidRDefault="000A5F88" w:rsidP="000A5F88">
                                  <w:pPr>
                                    <w:spacing w:after="0" w:line="240" w:lineRule="auto"/>
                                    <w:rPr>
                                      <w:rFonts w:ascii="Calibri" w:eastAsia="Times New Roman" w:hAnsi="Calibri" w:cs="Calibri"/>
                                      <w:b/>
                                      <w:bCs/>
                                      <w:color w:val="000000"/>
                                      <w:lang w:eastAsia="en-CA"/>
                                    </w:rPr>
                                  </w:pPr>
                                  <w:r w:rsidRPr="00956BBA">
                                    <w:rPr>
                                      <w:rFonts w:ascii="Calibri" w:eastAsia="Times New Roman" w:hAnsi="Calibri" w:cs="Calibri"/>
                                      <w:b/>
                                      <w:bCs/>
                                      <w:color w:val="000000"/>
                                      <w:lang w:eastAsia="en-CA"/>
                                    </w:rPr>
                                    <w:t>Canada CPI</w:t>
                                  </w:r>
                                </w:p>
                              </w:tc>
                              <w:tc>
                                <w:tcPr>
                                  <w:tcW w:w="936" w:type="dxa"/>
                                  <w:tcBorders>
                                    <w:top w:val="single" w:sz="4" w:space="0" w:color="auto"/>
                                    <w:left w:val="nil"/>
                                    <w:bottom w:val="single" w:sz="4" w:space="0" w:color="auto"/>
                                    <w:right w:val="nil"/>
                                  </w:tcBorders>
                                  <w:shd w:val="clear" w:color="auto" w:fill="auto"/>
                                  <w:noWrap/>
                                  <w:vAlign w:val="bottom"/>
                                  <w:hideMark/>
                                </w:tcPr>
                                <w:p w14:paraId="06092262"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2778B942" w14:textId="77777777" w:rsidR="000A5F88" w:rsidRPr="00956BBA" w:rsidRDefault="000A5F88" w:rsidP="000A5F88">
                                  <w:pPr>
                                    <w:spacing w:after="0" w:line="240" w:lineRule="auto"/>
                                    <w:jc w:val="center"/>
                                    <w:rPr>
                                      <w:rFonts w:ascii="Calibri" w:eastAsia="Times New Roman" w:hAnsi="Calibri" w:cs="Calibri"/>
                                      <w:b/>
                                      <w:bCs/>
                                      <w:color w:val="000000"/>
                                      <w:lang w:eastAsia="en-CA"/>
                                    </w:rPr>
                                  </w:pPr>
                                  <w:r w:rsidRPr="00956BBA">
                                    <w:rPr>
                                      <w:rFonts w:ascii="Calibri" w:eastAsia="Times New Roman" w:hAnsi="Calibri" w:cs="Calibri"/>
                                      <w:b/>
                                      <w:bCs/>
                                      <w:color w:val="000000"/>
                                      <w:lang w:eastAsia="en-CA"/>
                                    </w:rPr>
                                    <w:t>4.40%</w:t>
                                  </w:r>
                                </w:p>
                              </w:tc>
                              <w:tc>
                                <w:tcPr>
                                  <w:tcW w:w="1176" w:type="dxa"/>
                                  <w:tcBorders>
                                    <w:top w:val="nil"/>
                                    <w:left w:val="nil"/>
                                    <w:bottom w:val="nil"/>
                                    <w:right w:val="nil"/>
                                  </w:tcBorders>
                                  <w:shd w:val="clear" w:color="auto" w:fill="auto"/>
                                  <w:noWrap/>
                                  <w:vAlign w:val="bottom"/>
                                  <w:hideMark/>
                                </w:tcPr>
                                <w:p w14:paraId="5D67E088" w14:textId="77777777" w:rsidR="000A5F88" w:rsidRPr="00956BBA" w:rsidRDefault="000A5F88" w:rsidP="000A5F88">
                                  <w:pPr>
                                    <w:spacing w:after="0" w:line="240" w:lineRule="auto"/>
                                    <w:jc w:val="center"/>
                                    <w:rPr>
                                      <w:rFonts w:ascii="Calibri" w:eastAsia="Times New Roman" w:hAnsi="Calibri" w:cs="Calibri"/>
                                      <w:b/>
                                      <w:bCs/>
                                      <w:color w:val="000000"/>
                                      <w:lang w:eastAsia="en-CA"/>
                                    </w:rPr>
                                  </w:pPr>
                                </w:p>
                              </w:tc>
                              <w:tc>
                                <w:tcPr>
                                  <w:tcW w:w="733" w:type="dxa"/>
                                  <w:tcBorders>
                                    <w:top w:val="nil"/>
                                    <w:left w:val="nil"/>
                                    <w:bottom w:val="nil"/>
                                    <w:right w:val="nil"/>
                                  </w:tcBorders>
                                  <w:shd w:val="clear" w:color="auto" w:fill="auto"/>
                                  <w:noWrap/>
                                  <w:vAlign w:val="bottom"/>
                                  <w:hideMark/>
                                </w:tcPr>
                                <w:p w14:paraId="751DAD26" w14:textId="77777777" w:rsidR="000A5F88" w:rsidRPr="00956BBA" w:rsidRDefault="000A5F88" w:rsidP="000A5F88">
                                  <w:pPr>
                                    <w:spacing w:after="0" w:line="240" w:lineRule="auto"/>
                                    <w:jc w:val="center"/>
                                    <w:rPr>
                                      <w:rFonts w:ascii="Times New Roman" w:eastAsia="Times New Roman" w:hAnsi="Times New Roman" w:cs="Times New Roman"/>
                                      <w:sz w:val="20"/>
                                      <w:szCs w:val="20"/>
                                      <w:lang w:eastAsia="en-CA"/>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0E8892A7" w14:textId="77777777" w:rsidR="000A5F88" w:rsidRPr="00956BBA" w:rsidRDefault="000A5F88" w:rsidP="000A5F88">
                                  <w:pPr>
                                    <w:spacing w:after="0" w:line="240" w:lineRule="auto"/>
                                    <w:jc w:val="center"/>
                                    <w:rPr>
                                      <w:rFonts w:ascii="Calibri" w:eastAsia="Times New Roman" w:hAnsi="Calibri" w:cs="Calibri"/>
                                      <w:b/>
                                      <w:bCs/>
                                      <w:color w:val="000000"/>
                                      <w:lang w:eastAsia="en-CA"/>
                                    </w:rPr>
                                  </w:pPr>
                                  <w:r w:rsidRPr="00956BBA">
                                    <w:rPr>
                                      <w:rFonts w:ascii="Calibri" w:eastAsia="Times New Roman" w:hAnsi="Calibri" w:cs="Calibri"/>
                                      <w:b/>
                                      <w:bCs/>
                                      <w:color w:val="000000"/>
                                      <w:lang w:eastAsia="en-CA"/>
                                    </w:rPr>
                                    <w:t>6.90%</w:t>
                                  </w:r>
                                </w:p>
                              </w:tc>
                              <w:tc>
                                <w:tcPr>
                                  <w:tcW w:w="1176" w:type="dxa"/>
                                  <w:tcBorders>
                                    <w:top w:val="nil"/>
                                    <w:left w:val="nil"/>
                                    <w:bottom w:val="nil"/>
                                    <w:right w:val="nil"/>
                                  </w:tcBorders>
                                  <w:shd w:val="clear" w:color="auto" w:fill="auto"/>
                                  <w:noWrap/>
                                  <w:vAlign w:val="bottom"/>
                                  <w:hideMark/>
                                </w:tcPr>
                                <w:p w14:paraId="286ED049" w14:textId="77777777" w:rsidR="000A5F88" w:rsidRPr="00956BBA" w:rsidRDefault="000A5F88" w:rsidP="000A5F88">
                                  <w:pPr>
                                    <w:spacing w:after="0" w:line="240" w:lineRule="auto"/>
                                    <w:jc w:val="center"/>
                                    <w:rPr>
                                      <w:rFonts w:ascii="Calibri" w:eastAsia="Times New Roman" w:hAnsi="Calibri" w:cs="Calibri"/>
                                      <w:b/>
                                      <w:bCs/>
                                      <w:color w:val="000000"/>
                                      <w:lang w:eastAsia="en-CA"/>
                                    </w:rPr>
                                  </w:pPr>
                                </w:p>
                              </w:tc>
                              <w:tc>
                                <w:tcPr>
                                  <w:tcW w:w="733" w:type="dxa"/>
                                  <w:tcBorders>
                                    <w:top w:val="nil"/>
                                    <w:left w:val="nil"/>
                                    <w:bottom w:val="nil"/>
                                    <w:right w:val="nil"/>
                                  </w:tcBorders>
                                  <w:shd w:val="clear" w:color="auto" w:fill="auto"/>
                                  <w:noWrap/>
                                  <w:vAlign w:val="bottom"/>
                                  <w:hideMark/>
                                </w:tcPr>
                                <w:p w14:paraId="3E393C2A"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r>
                            <w:tr w:rsidR="008B2691" w:rsidRPr="00956BBA" w14:paraId="07B99119" w14:textId="77777777" w:rsidTr="008B2691">
                              <w:trPr>
                                <w:trHeight w:val="230"/>
                              </w:trPr>
                              <w:tc>
                                <w:tcPr>
                                  <w:tcW w:w="947" w:type="dxa"/>
                                  <w:tcBorders>
                                    <w:top w:val="nil"/>
                                    <w:left w:val="nil"/>
                                    <w:bottom w:val="nil"/>
                                    <w:right w:val="nil"/>
                                  </w:tcBorders>
                                  <w:shd w:val="clear" w:color="auto" w:fill="auto"/>
                                  <w:noWrap/>
                                  <w:vAlign w:val="bottom"/>
                                  <w:hideMark/>
                                </w:tcPr>
                                <w:p w14:paraId="265DB92C"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936" w:type="dxa"/>
                                  <w:tcBorders>
                                    <w:top w:val="nil"/>
                                    <w:left w:val="nil"/>
                                    <w:bottom w:val="nil"/>
                                    <w:right w:val="nil"/>
                                  </w:tcBorders>
                                  <w:shd w:val="clear" w:color="auto" w:fill="auto"/>
                                  <w:noWrap/>
                                  <w:vAlign w:val="bottom"/>
                                  <w:hideMark/>
                                </w:tcPr>
                                <w:p w14:paraId="74959DAE"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1076" w:type="dxa"/>
                                  <w:tcBorders>
                                    <w:top w:val="nil"/>
                                    <w:left w:val="nil"/>
                                    <w:bottom w:val="nil"/>
                                    <w:right w:val="nil"/>
                                  </w:tcBorders>
                                  <w:shd w:val="clear" w:color="auto" w:fill="auto"/>
                                  <w:noWrap/>
                                  <w:vAlign w:val="bottom"/>
                                  <w:hideMark/>
                                </w:tcPr>
                                <w:p w14:paraId="2ACF0E1B"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1176" w:type="dxa"/>
                                  <w:tcBorders>
                                    <w:top w:val="nil"/>
                                    <w:left w:val="nil"/>
                                    <w:bottom w:val="nil"/>
                                    <w:right w:val="nil"/>
                                  </w:tcBorders>
                                  <w:shd w:val="clear" w:color="auto" w:fill="auto"/>
                                  <w:noWrap/>
                                  <w:vAlign w:val="bottom"/>
                                  <w:hideMark/>
                                </w:tcPr>
                                <w:p w14:paraId="645CD8E1"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733" w:type="dxa"/>
                                  <w:tcBorders>
                                    <w:top w:val="nil"/>
                                    <w:left w:val="nil"/>
                                    <w:bottom w:val="nil"/>
                                    <w:right w:val="nil"/>
                                  </w:tcBorders>
                                  <w:shd w:val="clear" w:color="auto" w:fill="auto"/>
                                  <w:noWrap/>
                                  <w:vAlign w:val="bottom"/>
                                  <w:hideMark/>
                                </w:tcPr>
                                <w:p w14:paraId="58F91CFC"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1076" w:type="dxa"/>
                                  <w:tcBorders>
                                    <w:top w:val="nil"/>
                                    <w:left w:val="nil"/>
                                    <w:bottom w:val="nil"/>
                                    <w:right w:val="nil"/>
                                  </w:tcBorders>
                                  <w:shd w:val="clear" w:color="auto" w:fill="auto"/>
                                  <w:noWrap/>
                                  <w:vAlign w:val="bottom"/>
                                  <w:hideMark/>
                                </w:tcPr>
                                <w:p w14:paraId="67D9C2F1"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1176" w:type="dxa"/>
                                  <w:tcBorders>
                                    <w:top w:val="nil"/>
                                    <w:left w:val="nil"/>
                                    <w:bottom w:val="nil"/>
                                    <w:right w:val="nil"/>
                                  </w:tcBorders>
                                  <w:shd w:val="clear" w:color="auto" w:fill="auto"/>
                                  <w:noWrap/>
                                  <w:vAlign w:val="bottom"/>
                                  <w:hideMark/>
                                </w:tcPr>
                                <w:p w14:paraId="281877C3"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733" w:type="dxa"/>
                                  <w:tcBorders>
                                    <w:top w:val="nil"/>
                                    <w:left w:val="nil"/>
                                    <w:bottom w:val="nil"/>
                                    <w:right w:val="nil"/>
                                  </w:tcBorders>
                                  <w:shd w:val="clear" w:color="auto" w:fill="auto"/>
                                  <w:noWrap/>
                                  <w:vAlign w:val="bottom"/>
                                  <w:hideMark/>
                                </w:tcPr>
                                <w:p w14:paraId="4DB73002"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r>
                            <w:tr w:rsidR="008B2691" w:rsidRPr="00956BBA" w14:paraId="26B25183" w14:textId="77777777" w:rsidTr="008B2691">
                              <w:trPr>
                                <w:trHeight w:val="928"/>
                              </w:trPr>
                              <w:tc>
                                <w:tcPr>
                                  <w:tcW w:w="947" w:type="dxa"/>
                                  <w:tcBorders>
                                    <w:top w:val="nil"/>
                                    <w:left w:val="nil"/>
                                    <w:bottom w:val="nil"/>
                                    <w:right w:val="nil"/>
                                  </w:tcBorders>
                                  <w:shd w:val="clear" w:color="auto" w:fill="auto"/>
                                  <w:noWrap/>
                                  <w:vAlign w:val="bottom"/>
                                  <w:hideMark/>
                                </w:tcPr>
                                <w:p w14:paraId="750033C9"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936" w:type="dxa"/>
                                  <w:tcBorders>
                                    <w:top w:val="nil"/>
                                    <w:left w:val="nil"/>
                                    <w:bottom w:val="nil"/>
                                    <w:right w:val="nil"/>
                                  </w:tcBorders>
                                  <w:shd w:val="clear" w:color="auto" w:fill="auto"/>
                                  <w:noWrap/>
                                  <w:vAlign w:val="bottom"/>
                                  <w:hideMark/>
                                </w:tcPr>
                                <w:p w14:paraId="23CF9FB5"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2E95A1"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2022 increase awarded*</w:t>
                                  </w:r>
                                </w:p>
                              </w:tc>
                              <w:tc>
                                <w:tcPr>
                                  <w:tcW w:w="1176" w:type="dxa"/>
                                  <w:tcBorders>
                                    <w:top w:val="single" w:sz="4" w:space="0" w:color="auto"/>
                                    <w:left w:val="nil"/>
                                    <w:bottom w:val="single" w:sz="4" w:space="0" w:color="auto"/>
                                    <w:right w:val="single" w:sz="4" w:space="0" w:color="auto"/>
                                  </w:tcBorders>
                                  <w:shd w:val="clear" w:color="auto" w:fill="auto"/>
                                  <w:vAlign w:val="bottom"/>
                                  <w:hideMark/>
                                </w:tcPr>
                                <w:p w14:paraId="692F2823" w14:textId="77777777" w:rsidR="000A5F88" w:rsidRPr="00956BBA" w:rsidRDefault="000A5F88" w:rsidP="000A5F88">
                                  <w:pPr>
                                    <w:spacing w:after="0" w:line="240" w:lineRule="auto"/>
                                    <w:jc w:val="center"/>
                                    <w:rPr>
                                      <w:rFonts w:ascii="Calibri" w:eastAsia="Times New Roman" w:hAnsi="Calibri" w:cs="Calibri"/>
                                      <w:b/>
                                      <w:bCs/>
                                      <w:color w:val="000000"/>
                                      <w:lang w:eastAsia="en-CA"/>
                                    </w:rPr>
                                  </w:pPr>
                                  <w:r w:rsidRPr="00956BBA">
                                    <w:rPr>
                                      <w:rFonts w:ascii="Calibri" w:eastAsia="Times New Roman" w:hAnsi="Calibri" w:cs="Calibri"/>
                                      <w:b/>
                                      <w:bCs/>
                                      <w:color w:val="000000"/>
                                      <w:lang w:eastAsia="en-CA"/>
                                    </w:rPr>
                                    <w:t>Loss of purchasing power in 2022</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14:paraId="5123C139"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single" w:sz="4" w:space="0" w:color="auto"/>
                                    <w:left w:val="nil"/>
                                    <w:bottom w:val="single" w:sz="4" w:space="0" w:color="auto"/>
                                    <w:right w:val="single" w:sz="4" w:space="0" w:color="auto"/>
                                  </w:tcBorders>
                                  <w:shd w:val="clear" w:color="auto" w:fill="auto"/>
                                  <w:vAlign w:val="bottom"/>
                                  <w:hideMark/>
                                </w:tcPr>
                                <w:p w14:paraId="63B880DF"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2023 increase awarded*</w:t>
                                  </w:r>
                                </w:p>
                              </w:tc>
                              <w:tc>
                                <w:tcPr>
                                  <w:tcW w:w="1176" w:type="dxa"/>
                                  <w:tcBorders>
                                    <w:top w:val="single" w:sz="4" w:space="0" w:color="auto"/>
                                    <w:left w:val="nil"/>
                                    <w:bottom w:val="single" w:sz="4" w:space="0" w:color="auto"/>
                                    <w:right w:val="single" w:sz="4" w:space="0" w:color="auto"/>
                                  </w:tcBorders>
                                  <w:shd w:val="clear" w:color="auto" w:fill="auto"/>
                                  <w:vAlign w:val="bottom"/>
                                  <w:hideMark/>
                                </w:tcPr>
                                <w:p w14:paraId="3834CAB2" w14:textId="77777777" w:rsidR="000A5F88" w:rsidRPr="00956BBA" w:rsidRDefault="000A5F88" w:rsidP="000A5F88">
                                  <w:pPr>
                                    <w:spacing w:after="0" w:line="240" w:lineRule="auto"/>
                                    <w:jc w:val="center"/>
                                    <w:rPr>
                                      <w:rFonts w:ascii="Calibri" w:eastAsia="Times New Roman" w:hAnsi="Calibri" w:cs="Calibri"/>
                                      <w:b/>
                                      <w:bCs/>
                                      <w:color w:val="000000"/>
                                      <w:lang w:eastAsia="en-CA"/>
                                    </w:rPr>
                                  </w:pPr>
                                  <w:r w:rsidRPr="00956BBA">
                                    <w:rPr>
                                      <w:rFonts w:ascii="Calibri" w:eastAsia="Times New Roman" w:hAnsi="Calibri" w:cs="Calibri"/>
                                      <w:b/>
                                      <w:bCs/>
                                      <w:color w:val="000000"/>
                                      <w:lang w:eastAsia="en-CA"/>
                                    </w:rPr>
                                    <w:t>Loss of purchasing power in 2023</w:t>
                                  </w:r>
                                </w:p>
                              </w:tc>
                              <w:tc>
                                <w:tcPr>
                                  <w:tcW w:w="733" w:type="dxa"/>
                                  <w:tcBorders>
                                    <w:top w:val="nil"/>
                                    <w:left w:val="nil"/>
                                    <w:bottom w:val="nil"/>
                                    <w:right w:val="nil"/>
                                  </w:tcBorders>
                                  <w:shd w:val="clear" w:color="auto" w:fill="auto"/>
                                  <w:noWrap/>
                                  <w:vAlign w:val="bottom"/>
                                  <w:hideMark/>
                                </w:tcPr>
                                <w:p w14:paraId="5C50E6C7" w14:textId="77777777" w:rsidR="000A5F88" w:rsidRPr="00956BBA" w:rsidRDefault="000A5F88" w:rsidP="000A5F88">
                                  <w:pPr>
                                    <w:spacing w:after="0" w:line="240" w:lineRule="auto"/>
                                    <w:jc w:val="center"/>
                                    <w:rPr>
                                      <w:rFonts w:ascii="Calibri" w:eastAsia="Times New Roman" w:hAnsi="Calibri" w:cs="Calibri"/>
                                      <w:b/>
                                      <w:bCs/>
                                      <w:color w:val="000000"/>
                                      <w:lang w:eastAsia="en-CA"/>
                                    </w:rPr>
                                  </w:pPr>
                                </w:p>
                              </w:tc>
                            </w:tr>
                            <w:tr w:rsidR="008B2691" w:rsidRPr="00956BBA" w14:paraId="32C6857F" w14:textId="77777777" w:rsidTr="008B2691">
                              <w:trPr>
                                <w:trHeight w:val="230"/>
                              </w:trPr>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DD3AD"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BC</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3BDE5975"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5C1AAD87"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4.4%</w:t>
                                  </w:r>
                                </w:p>
                              </w:tc>
                              <w:tc>
                                <w:tcPr>
                                  <w:tcW w:w="1176" w:type="dxa"/>
                                  <w:tcBorders>
                                    <w:top w:val="nil"/>
                                    <w:left w:val="nil"/>
                                    <w:bottom w:val="single" w:sz="4" w:space="0" w:color="auto"/>
                                    <w:right w:val="single" w:sz="4" w:space="0" w:color="auto"/>
                                  </w:tcBorders>
                                  <w:shd w:val="clear" w:color="auto" w:fill="auto"/>
                                  <w:noWrap/>
                                  <w:vAlign w:val="bottom"/>
                                  <w:hideMark/>
                                </w:tcPr>
                                <w:p w14:paraId="067FED96"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0%</w:t>
                                  </w:r>
                                </w:p>
                              </w:tc>
                              <w:tc>
                                <w:tcPr>
                                  <w:tcW w:w="733" w:type="dxa"/>
                                  <w:tcBorders>
                                    <w:top w:val="nil"/>
                                    <w:left w:val="nil"/>
                                    <w:bottom w:val="single" w:sz="4" w:space="0" w:color="auto"/>
                                    <w:right w:val="single" w:sz="4" w:space="0" w:color="auto"/>
                                  </w:tcBorders>
                                  <w:shd w:val="clear" w:color="auto" w:fill="auto"/>
                                  <w:noWrap/>
                                  <w:vAlign w:val="bottom"/>
                                  <w:hideMark/>
                                </w:tcPr>
                                <w:p w14:paraId="74CA494A"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0F6A85C3"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6.9%</w:t>
                                  </w:r>
                                </w:p>
                              </w:tc>
                              <w:tc>
                                <w:tcPr>
                                  <w:tcW w:w="1176" w:type="dxa"/>
                                  <w:tcBorders>
                                    <w:top w:val="nil"/>
                                    <w:left w:val="nil"/>
                                    <w:bottom w:val="single" w:sz="4" w:space="0" w:color="auto"/>
                                    <w:right w:val="single" w:sz="4" w:space="0" w:color="auto"/>
                                  </w:tcBorders>
                                  <w:shd w:val="clear" w:color="auto" w:fill="auto"/>
                                  <w:noWrap/>
                                  <w:vAlign w:val="bottom"/>
                                  <w:hideMark/>
                                </w:tcPr>
                                <w:p w14:paraId="049A3048"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0.0%</w:t>
                                  </w:r>
                                </w:p>
                              </w:tc>
                              <w:tc>
                                <w:tcPr>
                                  <w:tcW w:w="733" w:type="dxa"/>
                                  <w:tcBorders>
                                    <w:top w:val="nil"/>
                                    <w:left w:val="nil"/>
                                    <w:bottom w:val="nil"/>
                                    <w:right w:val="nil"/>
                                  </w:tcBorders>
                                  <w:shd w:val="clear" w:color="auto" w:fill="auto"/>
                                  <w:noWrap/>
                                  <w:vAlign w:val="bottom"/>
                                  <w:hideMark/>
                                </w:tcPr>
                                <w:p w14:paraId="2A3AF49A"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r>
                            <w:tr w:rsidR="008B2691" w:rsidRPr="00956BBA" w14:paraId="25648901" w14:textId="77777777" w:rsidTr="008B2691">
                              <w:trPr>
                                <w:trHeight w:val="23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04FC32E8"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Alta</w:t>
                                  </w:r>
                                </w:p>
                              </w:tc>
                              <w:tc>
                                <w:tcPr>
                                  <w:tcW w:w="936" w:type="dxa"/>
                                  <w:tcBorders>
                                    <w:top w:val="nil"/>
                                    <w:left w:val="nil"/>
                                    <w:bottom w:val="single" w:sz="4" w:space="0" w:color="auto"/>
                                    <w:right w:val="single" w:sz="4" w:space="0" w:color="auto"/>
                                  </w:tcBorders>
                                  <w:shd w:val="clear" w:color="auto" w:fill="auto"/>
                                  <w:noWrap/>
                                  <w:vAlign w:val="bottom"/>
                                  <w:hideMark/>
                                </w:tcPr>
                                <w:p w14:paraId="5A39929F"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6DBABB45"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1.8%</w:t>
                                  </w:r>
                                </w:p>
                              </w:tc>
                              <w:tc>
                                <w:tcPr>
                                  <w:tcW w:w="1176" w:type="dxa"/>
                                  <w:tcBorders>
                                    <w:top w:val="nil"/>
                                    <w:left w:val="nil"/>
                                    <w:bottom w:val="single" w:sz="4" w:space="0" w:color="auto"/>
                                    <w:right w:val="single" w:sz="4" w:space="0" w:color="auto"/>
                                  </w:tcBorders>
                                  <w:shd w:val="clear" w:color="auto" w:fill="auto"/>
                                  <w:noWrap/>
                                  <w:vAlign w:val="bottom"/>
                                  <w:hideMark/>
                                </w:tcPr>
                                <w:p w14:paraId="2FAF3A48"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2.6%</w:t>
                                  </w:r>
                                </w:p>
                              </w:tc>
                              <w:tc>
                                <w:tcPr>
                                  <w:tcW w:w="733" w:type="dxa"/>
                                  <w:tcBorders>
                                    <w:top w:val="nil"/>
                                    <w:left w:val="nil"/>
                                    <w:bottom w:val="single" w:sz="4" w:space="0" w:color="auto"/>
                                    <w:right w:val="single" w:sz="4" w:space="0" w:color="auto"/>
                                  </w:tcBorders>
                                  <w:shd w:val="clear" w:color="auto" w:fill="auto"/>
                                  <w:noWrap/>
                                  <w:vAlign w:val="bottom"/>
                                  <w:hideMark/>
                                </w:tcPr>
                                <w:p w14:paraId="705BAB81"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07CF5B6B"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2.7%</w:t>
                                  </w:r>
                                </w:p>
                              </w:tc>
                              <w:tc>
                                <w:tcPr>
                                  <w:tcW w:w="1176" w:type="dxa"/>
                                  <w:tcBorders>
                                    <w:top w:val="nil"/>
                                    <w:left w:val="nil"/>
                                    <w:bottom w:val="single" w:sz="4" w:space="0" w:color="auto"/>
                                    <w:right w:val="single" w:sz="4" w:space="0" w:color="auto"/>
                                  </w:tcBorders>
                                  <w:shd w:val="clear" w:color="auto" w:fill="auto"/>
                                  <w:noWrap/>
                                  <w:vAlign w:val="bottom"/>
                                  <w:hideMark/>
                                </w:tcPr>
                                <w:p w14:paraId="38F2CC8C"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4.2%</w:t>
                                  </w:r>
                                </w:p>
                              </w:tc>
                              <w:tc>
                                <w:tcPr>
                                  <w:tcW w:w="733" w:type="dxa"/>
                                  <w:tcBorders>
                                    <w:top w:val="nil"/>
                                    <w:left w:val="nil"/>
                                    <w:bottom w:val="nil"/>
                                    <w:right w:val="nil"/>
                                  </w:tcBorders>
                                  <w:shd w:val="clear" w:color="auto" w:fill="auto"/>
                                  <w:noWrap/>
                                  <w:vAlign w:val="bottom"/>
                                  <w:hideMark/>
                                </w:tcPr>
                                <w:p w14:paraId="559DE4EF"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r>
                            <w:tr w:rsidR="008B2691" w:rsidRPr="00956BBA" w14:paraId="3AAF575E" w14:textId="77777777" w:rsidTr="008B2691">
                              <w:trPr>
                                <w:trHeight w:val="23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1CE8BF96" w14:textId="32E4020D"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S</w:t>
                                  </w:r>
                                  <w:r w:rsidR="008B2691">
                                    <w:rPr>
                                      <w:rFonts w:ascii="Calibri" w:eastAsia="Times New Roman" w:hAnsi="Calibri" w:cs="Calibri"/>
                                      <w:color w:val="000000"/>
                                      <w:lang w:eastAsia="en-CA"/>
                                    </w:rPr>
                                    <w:t>ask.</w:t>
                                  </w:r>
                                </w:p>
                              </w:tc>
                              <w:tc>
                                <w:tcPr>
                                  <w:tcW w:w="936" w:type="dxa"/>
                                  <w:tcBorders>
                                    <w:top w:val="nil"/>
                                    <w:left w:val="nil"/>
                                    <w:bottom w:val="single" w:sz="4" w:space="0" w:color="auto"/>
                                    <w:right w:val="single" w:sz="4" w:space="0" w:color="auto"/>
                                  </w:tcBorders>
                                  <w:shd w:val="clear" w:color="auto" w:fill="auto"/>
                                  <w:noWrap/>
                                  <w:vAlign w:val="bottom"/>
                                  <w:hideMark/>
                                </w:tcPr>
                                <w:p w14:paraId="280A9744"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3959C0E7"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2.2%</w:t>
                                  </w:r>
                                </w:p>
                              </w:tc>
                              <w:tc>
                                <w:tcPr>
                                  <w:tcW w:w="1176" w:type="dxa"/>
                                  <w:tcBorders>
                                    <w:top w:val="nil"/>
                                    <w:left w:val="nil"/>
                                    <w:bottom w:val="single" w:sz="4" w:space="0" w:color="auto"/>
                                    <w:right w:val="single" w:sz="4" w:space="0" w:color="auto"/>
                                  </w:tcBorders>
                                  <w:shd w:val="clear" w:color="auto" w:fill="auto"/>
                                  <w:noWrap/>
                                  <w:vAlign w:val="bottom"/>
                                  <w:hideMark/>
                                </w:tcPr>
                                <w:p w14:paraId="434A3669"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2.2%</w:t>
                                  </w:r>
                                </w:p>
                              </w:tc>
                              <w:tc>
                                <w:tcPr>
                                  <w:tcW w:w="733" w:type="dxa"/>
                                  <w:tcBorders>
                                    <w:top w:val="nil"/>
                                    <w:left w:val="nil"/>
                                    <w:bottom w:val="single" w:sz="4" w:space="0" w:color="auto"/>
                                    <w:right w:val="single" w:sz="4" w:space="0" w:color="auto"/>
                                  </w:tcBorders>
                                  <w:shd w:val="clear" w:color="auto" w:fill="auto"/>
                                  <w:noWrap/>
                                  <w:vAlign w:val="bottom"/>
                                  <w:hideMark/>
                                </w:tcPr>
                                <w:p w14:paraId="1116217B"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190F1C2A"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2.7%</w:t>
                                  </w:r>
                                </w:p>
                              </w:tc>
                              <w:tc>
                                <w:tcPr>
                                  <w:tcW w:w="1176" w:type="dxa"/>
                                  <w:tcBorders>
                                    <w:top w:val="nil"/>
                                    <w:left w:val="nil"/>
                                    <w:bottom w:val="single" w:sz="4" w:space="0" w:color="auto"/>
                                    <w:right w:val="single" w:sz="4" w:space="0" w:color="auto"/>
                                  </w:tcBorders>
                                  <w:shd w:val="clear" w:color="auto" w:fill="auto"/>
                                  <w:noWrap/>
                                  <w:vAlign w:val="bottom"/>
                                  <w:hideMark/>
                                </w:tcPr>
                                <w:p w14:paraId="73B83EBD"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4.2%</w:t>
                                  </w:r>
                                </w:p>
                              </w:tc>
                              <w:tc>
                                <w:tcPr>
                                  <w:tcW w:w="733" w:type="dxa"/>
                                  <w:tcBorders>
                                    <w:top w:val="nil"/>
                                    <w:left w:val="nil"/>
                                    <w:bottom w:val="nil"/>
                                    <w:right w:val="nil"/>
                                  </w:tcBorders>
                                  <w:shd w:val="clear" w:color="auto" w:fill="auto"/>
                                  <w:noWrap/>
                                  <w:vAlign w:val="bottom"/>
                                  <w:hideMark/>
                                </w:tcPr>
                                <w:p w14:paraId="7E4BBD6F"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r>
                            <w:tr w:rsidR="008B2691" w:rsidRPr="00956BBA" w14:paraId="24E2253F" w14:textId="77777777" w:rsidTr="008B2691">
                              <w:trPr>
                                <w:trHeight w:val="23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73B7775A"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Man.</w:t>
                                  </w:r>
                                </w:p>
                              </w:tc>
                              <w:tc>
                                <w:tcPr>
                                  <w:tcW w:w="936" w:type="dxa"/>
                                  <w:tcBorders>
                                    <w:top w:val="nil"/>
                                    <w:left w:val="nil"/>
                                    <w:bottom w:val="single" w:sz="4" w:space="0" w:color="auto"/>
                                    <w:right w:val="single" w:sz="4" w:space="0" w:color="auto"/>
                                  </w:tcBorders>
                                  <w:shd w:val="clear" w:color="auto" w:fill="auto"/>
                                  <w:noWrap/>
                                  <w:vAlign w:val="bottom"/>
                                  <w:hideMark/>
                                </w:tcPr>
                                <w:p w14:paraId="606ABF77"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7A401729"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2.1%</w:t>
                                  </w:r>
                                </w:p>
                              </w:tc>
                              <w:tc>
                                <w:tcPr>
                                  <w:tcW w:w="1176" w:type="dxa"/>
                                  <w:tcBorders>
                                    <w:top w:val="nil"/>
                                    <w:left w:val="nil"/>
                                    <w:bottom w:val="single" w:sz="4" w:space="0" w:color="auto"/>
                                    <w:right w:val="single" w:sz="4" w:space="0" w:color="auto"/>
                                  </w:tcBorders>
                                  <w:shd w:val="clear" w:color="auto" w:fill="auto"/>
                                  <w:noWrap/>
                                  <w:vAlign w:val="bottom"/>
                                  <w:hideMark/>
                                </w:tcPr>
                                <w:p w14:paraId="07C5856C"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2.3%</w:t>
                                  </w:r>
                                </w:p>
                              </w:tc>
                              <w:tc>
                                <w:tcPr>
                                  <w:tcW w:w="733" w:type="dxa"/>
                                  <w:tcBorders>
                                    <w:top w:val="nil"/>
                                    <w:left w:val="nil"/>
                                    <w:bottom w:val="single" w:sz="4" w:space="0" w:color="auto"/>
                                    <w:right w:val="single" w:sz="4" w:space="0" w:color="auto"/>
                                  </w:tcBorders>
                                  <w:shd w:val="clear" w:color="auto" w:fill="auto"/>
                                  <w:noWrap/>
                                  <w:vAlign w:val="bottom"/>
                                  <w:hideMark/>
                                </w:tcPr>
                                <w:p w14:paraId="3F9C27B9"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64ACB37B" w14:textId="52C245E8"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r>
                                    <w:rPr>
                                      <w:rFonts w:ascii="Calibri" w:eastAsia="Times New Roman" w:hAnsi="Calibri" w:cs="Calibri"/>
                                      <w:color w:val="000000"/>
                                      <w:lang w:eastAsia="en-CA"/>
                                    </w:rPr>
                                    <w:t>NA</w:t>
                                  </w:r>
                                </w:p>
                              </w:tc>
                              <w:tc>
                                <w:tcPr>
                                  <w:tcW w:w="1176" w:type="dxa"/>
                                  <w:tcBorders>
                                    <w:top w:val="nil"/>
                                    <w:left w:val="nil"/>
                                    <w:bottom w:val="single" w:sz="4" w:space="0" w:color="auto"/>
                                    <w:right w:val="single" w:sz="4" w:space="0" w:color="auto"/>
                                  </w:tcBorders>
                                  <w:shd w:val="clear" w:color="auto" w:fill="auto"/>
                                  <w:noWrap/>
                                  <w:vAlign w:val="bottom"/>
                                  <w:hideMark/>
                                </w:tcPr>
                                <w:p w14:paraId="506E5644" w14:textId="70399F32"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r>
                                    <w:rPr>
                                      <w:rFonts w:ascii="Calibri" w:eastAsia="Times New Roman" w:hAnsi="Calibri" w:cs="Calibri"/>
                                      <w:color w:val="000000"/>
                                      <w:lang w:eastAsia="en-CA"/>
                                    </w:rPr>
                                    <w:t>NA</w:t>
                                  </w:r>
                                </w:p>
                              </w:tc>
                              <w:tc>
                                <w:tcPr>
                                  <w:tcW w:w="733" w:type="dxa"/>
                                  <w:tcBorders>
                                    <w:top w:val="nil"/>
                                    <w:left w:val="nil"/>
                                    <w:bottom w:val="nil"/>
                                    <w:right w:val="nil"/>
                                  </w:tcBorders>
                                  <w:shd w:val="clear" w:color="auto" w:fill="auto"/>
                                  <w:noWrap/>
                                  <w:vAlign w:val="bottom"/>
                                  <w:hideMark/>
                                </w:tcPr>
                                <w:p w14:paraId="33F04DB7"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r>
                            <w:tr w:rsidR="008B2691" w:rsidRPr="00956BBA" w14:paraId="3F6BFA59" w14:textId="77777777" w:rsidTr="008B2691">
                              <w:trPr>
                                <w:trHeight w:val="23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12BBAB78" w14:textId="702F8104"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Ont</w:t>
                                  </w:r>
                                  <w:r w:rsidR="008B2691">
                                    <w:rPr>
                                      <w:rFonts w:ascii="Calibri" w:eastAsia="Times New Roman" w:hAnsi="Calibri" w:cs="Calibri"/>
                                      <w:color w:val="000000"/>
                                      <w:lang w:eastAsia="en-CA"/>
                                    </w:rPr>
                                    <w:t>.</w:t>
                                  </w:r>
                                </w:p>
                              </w:tc>
                              <w:tc>
                                <w:tcPr>
                                  <w:tcW w:w="936" w:type="dxa"/>
                                  <w:tcBorders>
                                    <w:top w:val="nil"/>
                                    <w:left w:val="nil"/>
                                    <w:bottom w:val="single" w:sz="4" w:space="0" w:color="auto"/>
                                    <w:right w:val="single" w:sz="4" w:space="0" w:color="auto"/>
                                  </w:tcBorders>
                                  <w:shd w:val="clear" w:color="auto" w:fill="auto"/>
                                  <w:noWrap/>
                                  <w:vAlign w:val="bottom"/>
                                  <w:hideMark/>
                                </w:tcPr>
                                <w:p w14:paraId="44ADDC4E"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5CE981A3"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2.2%</w:t>
                                  </w:r>
                                </w:p>
                              </w:tc>
                              <w:tc>
                                <w:tcPr>
                                  <w:tcW w:w="1176" w:type="dxa"/>
                                  <w:tcBorders>
                                    <w:top w:val="nil"/>
                                    <w:left w:val="nil"/>
                                    <w:bottom w:val="single" w:sz="4" w:space="0" w:color="auto"/>
                                    <w:right w:val="single" w:sz="4" w:space="0" w:color="auto"/>
                                  </w:tcBorders>
                                  <w:shd w:val="clear" w:color="auto" w:fill="auto"/>
                                  <w:noWrap/>
                                  <w:vAlign w:val="bottom"/>
                                  <w:hideMark/>
                                </w:tcPr>
                                <w:p w14:paraId="051F3A3D"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2.2%</w:t>
                                  </w:r>
                                </w:p>
                              </w:tc>
                              <w:tc>
                                <w:tcPr>
                                  <w:tcW w:w="733" w:type="dxa"/>
                                  <w:tcBorders>
                                    <w:top w:val="nil"/>
                                    <w:left w:val="nil"/>
                                    <w:bottom w:val="single" w:sz="4" w:space="0" w:color="auto"/>
                                    <w:right w:val="single" w:sz="4" w:space="0" w:color="auto"/>
                                  </w:tcBorders>
                                  <w:shd w:val="clear" w:color="auto" w:fill="auto"/>
                                  <w:noWrap/>
                                  <w:vAlign w:val="bottom"/>
                                  <w:hideMark/>
                                </w:tcPr>
                                <w:p w14:paraId="1A09D87B"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06C2A182"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6.3%</w:t>
                                  </w:r>
                                </w:p>
                              </w:tc>
                              <w:tc>
                                <w:tcPr>
                                  <w:tcW w:w="1176" w:type="dxa"/>
                                  <w:tcBorders>
                                    <w:top w:val="nil"/>
                                    <w:left w:val="nil"/>
                                    <w:bottom w:val="single" w:sz="4" w:space="0" w:color="auto"/>
                                    <w:right w:val="single" w:sz="4" w:space="0" w:color="auto"/>
                                  </w:tcBorders>
                                  <w:shd w:val="clear" w:color="auto" w:fill="auto"/>
                                  <w:noWrap/>
                                  <w:vAlign w:val="bottom"/>
                                  <w:hideMark/>
                                </w:tcPr>
                                <w:p w14:paraId="73BA9BE4"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0.6%</w:t>
                                  </w:r>
                                </w:p>
                              </w:tc>
                              <w:tc>
                                <w:tcPr>
                                  <w:tcW w:w="733" w:type="dxa"/>
                                  <w:tcBorders>
                                    <w:top w:val="nil"/>
                                    <w:left w:val="nil"/>
                                    <w:bottom w:val="nil"/>
                                    <w:right w:val="nil"/>
                                  </w:tcBorders>
                                  <w:shd w:val="clear" w:color="auto" w:fill="auto"/>
                                  <w:noWrap/>
                                  <w:vAlign w:val="bottom"/>
                                  <w:hideMark/>
                                </w:tcPr>
                                <w:p w14:paraId="58FB6559"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r>
                            <w:tr w:rsidR="008B2691" w:rsidRPr="00956BBA" w14:paraId="1DDDC6FA" w14:textId="77777777" w:rsidTr="008B2691">
                              <w:trPr>
                                <w:trHeight w:val="23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2C6FFB34"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Que</w:t>
                                  </w:r>
                                </w:p>
                              </w:tc>
                              <w:tc>
                                <w:tcPr>
                                  <w:tcW w:w="936" w:type="dxa"/>
                                  <w:tcBorders>
                                    <w:top w:val="nil"/>
                                    <w:left w:val="nil"/>
                                    <w:bottom w:val="single" w:sz="4" w:space="0" w:color="auto"/>
                                    <w:right w:val="single" w:sz="4" w:space="0" w:color="auto"/>
                                  </w:tcBorders>
                                  <w:shd w:val="clear" w:color="auto" w:fill="auto"/>
                                  <w:noWrap/>
                                  <w:vAlign w:val="bottom"/>
                                  <w:hideMark/>
                                </w:tcPr>
                                <w:p w14:paraId="5F04CFAF"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56A04597" w14:textId="14ED9044" w:rsidR="000A5F88" w:rsidRPr="00956BBA" w:rsidRDefault="007C5F50" w:rsidP="007C5F50">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NA</w:t>
                                  </w:r>
                                  <w:r w:rsidR="000A5F88" w:rsidRPr="00956BBA">
                                    <w:rPr>
                                      <w:rFonts w:ascii="Calibri" w:eastAsia="Times New Roman" w:hAnsi="Calibri" w:cs="Calibri"/>
                                      <w:color w:val="000000"/>
                                      <w:lang w:eastAsia="en-CA"/>
                                    </w:rPr>
                                    <w:t> </w:t>
                                  </w:r>
                                </w:p>
                              </w:tc>
                              <w:tc>
                                <w:tcPr>
                                  <w:tcW w:w="1176" w:type="dxa"/>
                                  <w:tcBorders>
                                    <w:top w:val="nil"/>
                                    <w:left w:val="nil"/>
                                    <w:bottom w:val="single" w:sz="4" w:space="0" w:color="auto"/>
                                    <w:right w:val="single" w:sz="4" w:space="0" w:color="auto"/>
                                  </w:tcBorders>
                                  <w:shd w:val="clear" w:color="auto" w:fill="auto"/>
                                  <w:noWrap/>
                                  <w:vAlign w:val="bottom"/>
                                  <w:hideMark/>
                                </w:tcPr>
                                <w:p w14:paraId="5D9A839A" w14:textId="45AB5287" w:rsidR="000A5F88" w:rsidRPr="00956BBA" w:rsidRDefault="000A5F88" w:rsidP="000A5F88">
                                  <w:pPr>
                                    <w:spacing w:after="0" w:line="240" w:lineRule="auto"/>
                                    <w:jc w:val="center"/>
                                    <w:rPr>
                                      <w:rFonts w:ascii="Calibri" w:eastAsia="Times New Roman" w:hAnsi="Calibri" w:cs="Calibri"/>
                                      <w:color w:val="000000"/>
                                      <w:lang w:eastAsia="en-CA"/>
                                    </w:rPr>
                                  </w:pPr>
                                </w:p>
                              </w:tc>
                              <w:tc>
                                <w:tcPr>
                                  <w:tcW w:w="733" w:type="dxa"/>
                                  <w:tcBorders>
                                    <w:top w:val="nil"/>
                                    <w:left w:val="nil"/>
                                    <w:bottom w:val="single" w:sz="4" w:space="0" w:color="auto"/>
                                    <w:right w:val="single" w:sz="4" w:space="0" w:color="auto"/>
                                  </w:tcBorders>
                                  <w:shd w:val="clear" w:color="auto" w:fill="auto"/>
                                  <w:noWrap/>
                                  <w:vAlign w:val="bottom"/>
                                  <w:hideMark/>
                                </w:tcPr>
                                <w:p w14:paraId="0BB78B4E"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1B67F971"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3.8%</w:t>
                                  </w:r>
                                </w:p>
                              </w:tc>
                              <w:tc>
                                <w:tcPr>
                                  <w:tcW w:w="1176" w:type="dxa"/>
                                  <w:tcBorders>
                                    <w:top w:val="nil"/>
                                    <w:left w:val="nil"/>
                                    <w:bottom w:val="single" w:sz="4" w:space="0" w:color="auto"/>
                                    <w:right w:val="single" w:sz="4" w:space="0" w:color="auto"/>
                                  </w:tcBorders>
                                  <w:shd w:val="clear" w:color="auto" w:fill="auto"/>
                                  <w:noWrap/>
                                  <w:vAlign w:val="bottom"/>
                                  <w:hideMark/>
                                </w:tcPr>
                                <w:p w14:paraId="7ED9302D"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3.1%</w:t>
                                  </w:r>
                                </w:p>
                              </w:tc>
                              <w:tc>
                                <w:tcPr>
                                  <w:tcW w:w="733" w:type="dxa"/>
                                  <w:tcBorders>
                                    <w:top w:val="nil"/>
                                    <w:left w:val="nil"/>
                                    <w:bottom w:val="nil"/>
                                    <w:right w:val="nil"/>
                                  </w:tcBorders>
                                  <w:shd w:val="clear" w:color="auto" w:fill="auto"/>
                                  <w:noWrap/>
                                  <w:vAlign w:val="bottom"/>
                                  <w:hideMark/>
                                </w:tcPr>
                                <w:p w14:paraId="6D1A1D2A"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r>
                            <w:tr w:rsidR="008B2691" w:rsidRPr="00956BBA" w14:paraId="1E4A5277" w14:textId="77777777" w:rsidTr="008B2691">
                              <w:trPr>
                                <w:trHeight w:val="23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60271BE4"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NB</w:t>
                                  </w:r>
                                </w:p>
                              </w:tc>
                              <w:tc>
                                <w:tcPr>
                                  <w:tcW w:w="936" w:type="dxa"/>
                                  <w:tcBorders>
                                    <w:top w:val="nil"/>
                                    <w:left w:val="nil"/>
                                    <w:bottom w:val="single" w:sz="4" w:space="0" w:color="auto"/>
                                    <w:right w:val="single" w:sz="4" w:space="0" w:color="auto"/>
                                  </w:tcBorders>
                                  <w:shd w:val="clear" w:color="auto" w:fill="auto"/>
                                  <w:noWrap/>
                                  <w:vAlign w:val="bottom"/>
                                  <w:hideMark/>
                                </w:tcPr>
                                <w:p w14:paraId="5765E713"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7B5E974B"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1.1%</w:t>
                                  </w:r>
                                </w:p>
                              </w:tc>
                              <w:tc>
                                <w:tcPr>
                                  <w:tcW w:w="1176" w:type="dxa"/>
                                  <w:tcBorders>
                                    <w:top w:val="nil"/>
                                    <w:left w:val="nil"/>
                                    <w:bottom w:val="single" w:sz="4" w:space="0" w:color="auto"/>
                                    <w:right w:val="single" w:sz="4" w:space="0" w:color="auto"/>
                                  </w:tcBorders>
                                  <w:shd w:val="clear" w:color="auto" w:fill="auto"/>
                                  <w:noWrap/>
                                  <w:vAlign w:val="bottom"/>
                                  <w:hideMark/>
                                </w:tcPr>
                                <w:p w14:paraId="76DF1ED0"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3.3%</w:t>
                                  </w:r>
                                </w:p>
                              </w:tc>
                              <w:tc>
                                <w:tcPr>
                                  <w:tcW w:w="733" w:type="dxa"/>
                                  <w:tcBorders>
                                    <w:top w:val="nil"/>
                                    <w:left w:val="nil"/>
                                    <w:bottom w:val="single" w:sz="4" w:space="0" w:color="auto"/>
                                    <w:right w:val="single" w:sz="4" w:space="0" w:color="auto"/>
                                  </w:tcBorders>
                                  <w:shd w:val="clear" w:color="auto" w:fill="auto"/>
                                  <w:noWrap/>
                                  <w:vAlign w:val="bottom"/>
                                  <w:hideMark/>
                                </w:tcPr>
                                <w:p w14:paraId="68AE1A74"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7A39CEF2"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3.6%</w:t>
                                  </w:r>
                                </w:p>
                              </w:tc>
                              <w:tc>
                                <w:tcPr>
                                  <w:tcW w:w="1176" w:type="dxa"/>
                                  <w:tcBorders>
                                    <w:top w:val="nil"/>
                                    <w:left w:val="nil"/>
                                    <w:bottom w:val="single" w:sz="4" w:space="0" w:color="auto"/>
                                    <w:right w:val="single" w:sz="4" w:space="0" w:color="auto"/>
                                  </w:tcBorders>
                                  <w:shd w:val="clear" w:color="auto" w:fill="auto"/>
                                  <w:noWrap/>
                                  <w:vAlign w:val="bottom"/>
                                  <w:hideMark/>
                                </w:tcPr>
                                <w:p w14:paraId="16C50EF4"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3.3%</w:t>
                                  </w:r>
                                </w:p>
                              </w:tc>
                              <w:tc>
                                <w:tcPr>
                                  <w:tcW w:w="733" w:type="dxa"/>
                                  <w:tcBorders>
                                    <w:top w:val="nil"/>
                                    <w:left w:val="nil"/>
                                    <w:bottom w:val="nil"/>
                                    <w:right w:val="nil"/>
                                  </w:tcBorders>
                                  <w:shd w:val="clear" w:color="auto" w:fill="auto"/>
                                  <w:noWrap/>
                                  <w:vAlign w:val="bottom"/>
                                  <w:hideMark/>
                                </w:tcPr>
                                <w:p w14:paraId="20DB75FE"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r>
                            <w:tr w:rsidR="008B2691" w:rsidRPr="00956BBA" w14:paraId="0821105F" w14:textId="77777777" w:rsidTr="008B2691">
                              <w:trPr>
                                <w:trHeight w:val="23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244A53C2"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NS</w:t>
                                  </w:r>
                                </w:p>
                              </w:tc>
                              <w:tc>
                                <w:tcPr>
                                  <w:tcW w:w="936" w:type="dxa"/>
                                  <w:tcBorders>
                                    <w:top w:val="nil"/>
                                    <w:left w:val="nil"/>
                                    <w:bottom w:val="single" w:sz="4" w:space="0" w:color="auto"/>
                                    <w:right w:val="single" w:sz="4" w:space="0" w:color="auto"/>
                                  </w:tcBorders>
                                  <w:shd w:val="clear" w:color="auto" w:fill="auto"/>
                                  <w:noWrap/>
                                  <w:vAlign w:val="bottom"/>
                                  <w:hideMark/>
                                </w:tcPr>
                                <w:p w14:paraId="527BF99D"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7923E874"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0.0%</w:t>
                                  </w:r>
                                </w:p>
                              </w:tc>
                              <w:tc>
                                <w:tcPr>
                                  <w:tcW w:w="1176" w:type="dxa"/>
                                  <w:tcBorders>
                                    <w:top w:val="nil"/>
                                    <w:left w:val="nil"/>
                                    <w:bottom w:val="single" w:sz="4" w:space="0" w:color="auto"/>
                                    <w:right w:val="single" w:sz="4" w:space="0" w:color="auto"/>
                                  </w:tcBorders>
                                  <w:shd w:val="clear" w:color="auto" w:fill="auto"/>
                                  <w:noWrap/>
                                  <w:vAlign w:val="bottom"/>
                                  <w:hideMark/>
                                </w:tcPr>
                                <w:p w14:paraId="7199A3F9"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4.4%</w:t>
                                  </w:r>
                                </w:p>
                              </w:tc>
                              <w:tc>
                                <w:tcPr>
                                  <w:tcW w:w="733" w:type="dxa"/>
                                  <w:tcBorders>
                                    <w:top w:val="nil"/>
                                    <w:left w:val="nil"/>
                                    <w:bottom w:val="single" w:sz="4" w:space="0" w:color="auto"/>
                                    <w:right w:val="single" w:sz="4" w:space="0" w:color="auto"/>
                                  </w:tcBorders>
                                  <w:shd w:val="clear" w:color="auto" w:fill="auto"/>
                                  <w:noWrap/>
                                  <w:vAlign w:val="bottom"/>
                                  <w:hideMark/>
                                </w:tcPr>
                                <w:p w14:paraId="2E346EC9"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2C8ADB14"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0.0%</w:t>
                                  </w:r>
                                </w:p>
                              </w:tc>
                              <w:tc>
                                <w:tcPr>
                                  <w:tcW w:w="1176" w:type="dxa"/>
                                  <w:tcBorders>
                                    <w:top w:val="nil"/>
                                    <w:left w:val="nil"/>
                                    <w:bottom w:val="single" w:sz="4" w:space="0" w:color="auto"/>
                                    <w:right w:val="single" w:sz="4" w:space="0" w:color="auto"/>
                                  </w:tcBorders>
                                  <w:shd w:val="clear" w:color="auto" w:fill="auto"/>
                                  <w:noWrap/>
                                  <w:vAlign w:val="bottom"/>
                                  <w:hideMark/>
                                </w:tcPr>
                                <w:p w14:paraId="660361BC"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6.9%</w:t>
                                  </w:r>
                                </w:p>
                              </w:tc>
                              <w:tc>
                                <w:tcPr>
                                  <w:tcW w:w="733" w:type="dxa"/>
                                  <w:tcBorders>
                                    <w:top w:val="nil"/>
                                    <w:left w:val="nil"/>
                                    <w:bottom w:val="nil"/>
                                    <w:right w:val="nil"/>
                                  </w:tcBorders>
                                  <w:shd w:val="clear" w:color="auto" w:fill="auto"/>
                                  <w:noWrap/>
                                  <w:vAlign w:val="bottom"/>
                                  <w:hideMark/>
                                </w:tcPr>
                                <w:p w14:paraId="2AC9507A"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r>
                            <w:tr w:rsidR="008B2691" w:rsidRPr="00956BBA" w14:paraId="0D8F7099" w14:textId="77777777" w:rsidTr="008B2691">
                              <w:trPr>
                                <w:trHeight w:val="23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777DBAE4"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PEI</w:t>
                                  </w:r>
                                </w:p>
                              </w:tc>
                              <w:tc>
                                <w:tcPr>
                                  <w:tcW w:w="936" w:type="dxa"/>
                                  <w:tcBorders>
                                    <w:top w:val="nil"/>
                                    <w:left w:val="nil"/>
                                    <w:bottom w:val="single" w:sz="4" w:space="0" w:color="auto"/>
                                    <w:right w:val="single" w:sz="4" w:space="0" w:color="auto"/>
                                  </w:tcBorders>
                                  <w:shd w:val="clear" w:color="auto" w:fill="auto"/>
                                  <w:noWrap/>
                                  <w:vAlign w:val="bottom"/>
                                  <w:hideMark/>
                                </w:tcPr>
                                <w:p w14:paraId="2D77A761"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625CF31A"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0.61%</w:t>
                                  </w:r>
                                </w:p>
                              </w:tc>
                              <w:tc>
                                <w:tcPr>
                                  <w:tcW w:w="1176" w:type="dxa"/>
                                  <w:tcBorders>
                                    <w:top w:val="nil"/>
                                    <w:left w:val="nil"/>
                                    <w:bottom w:val="single" w:sz="4" w:space="0" w:color="auto"/>
                                    <w:right w:val="single" w:sz="4" w:space="0" w:color="auto"/>
                                  </w:tcBorders>
                                  <w:shd w:val="clear" w:color="auto" w:fill="auto"/>
                                  <w:noWrap/>
                                  <w:vAlign w:val="bottom"/>
                                  <w:hideMark/>
                                </w:tcPr>
                                <w:p w14:paraId="22E7157F"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3.8%</w:t>
                                  </w:r>
                                </w:p>
                              </w:tc>
                              <w:tc>
                                <w:tcPr>
                                  <w:tcW w:w="733" w:type="dxa"/>
                                  <w:tcBorders>
                                    <w:top w:val="nil"/>
                                    <w:left w:val="nil"/>
                                    <w:bottom w:val="single" w:sz="4" w:space="0" w:color="auto"/>
                                    <w:right w:val="single" w:sz="4" w:space="0" w:color="auto"/>
                                  </w:tcBorders>
                                  <w:shd w:val="clear" w:color="auto" w:fill="auto"/>
                                  <w:noWrap/>
                                  <w:vAlign w:val="bottom"/>
                                  <w:hideMark/>
                                </w:tcPr>
                                <w:p w14:paraId="163075F1"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5C2958FE"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3.74%</w:t>
                                  </w:r>
                                </w:p>
                              </w:tc>
                              <w:tc>
                                <w:tcPr>
                                  <w:tcW w:w="1176" w:type="dxa"/>
                                  <w:tcBorders>
                                    <w:top w:val="nil"/>
                                    <w:left w:val="nil"/>
                                    <w:bottom w:val="single" w:sz="4" w:space="0" w:color="auto"/>
                                    <w:right w:val="single" w:sz="4" w:space="0" w:color="auto"/>
                                  </w:tcBorders>
                                  <w:shd w:val="clear" w:color="auto" w:fill="auto"/>
                                  <w:noWrap/>
                                  <w:vAlign w:val="bottom"/>
                                  <w:hideMark/>
                                </w:tcPr>
                                <w:p w14:paraId="3947FC30"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3.2%</w:t>
                                  </w:r>
                                </w:p>
                              </w:tc>
                              <w:tc>
                                <w:tcPr>
                                  <w:tcW w:w="733" w:type="dxa"/>
                                  <w:tcBorders>
                                    <w:top w:val="nil"/>
                                    <w:left w:val="nil"/>
                                    <w:bottom w:val="nil"/>
                                    <w:right w:val="nil"/>
                                  </w:tcBorders>
                                  <w:shd w:val="clear" w:color="auto" w:fill="auto"/>
                                  <w:noWrap/>
                                  <w:vAlign w:val="bottom"/>
                                  <w:hideMark/>
                                </w:tcPr>
                                <w:p w14:paraId="19A29734"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r>
                            <w:tr w:rsidR="008B2691" w:rsidRPr="00956BBA" w14:paraId="1026CCD8" w14:textId="77777777" w:rsidTr="008B2691">
                              <w:trPr>
                                <w:trHeight w:val="23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52DF54BA" w14:textId="69755D8D"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Nfld</w:t>
                                  </w:r>
                                  <w:r w:rsidR="008B2691">
                                    <w:rPr>
                                      <w:rFonts w:ascii="Calibri" w:eastAsia="Times New Roman" w:hAnsi="Calibri" w:cs="Calibri"/>
                                      <w:color w:val="000000"/>
                                      <w:lang w:eastAsia="en-CA"/>
                                    </w:rPr>
                                    <w:t>.</w:t>
                                  </w:r>
                                </w:p>
                              </w:tc>
                              <w:tc>
                                <w:tcPr>
                                  <w:tcW w:w="936" w:type="dxa"/>
                                  <w:tcBorders>
                                    <w:top w:val="nil"/>
                                    <w:left w:val="nil"/>
                                    <w:bottom w:val="single" w:sz="4" w:space="0" w:color="auto"/>
                                    <w:right w:val="single" w:sz="4" w:space="0" w:color="auto"/>
                                  </w:tcBorders>
                                  <w:shd w:val="clear" w:color="auto" w:fill="auto"/>
                                  <w:noWrap/>
                                  <w:vAlign w:val="bottom"/>
                                  <w:hideMark/>
                                </w:tcPr>
                                <w:p w14:paraId="5CC257C8"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26AE894C" w14:textId="72E31005" w:rsidR="000A5F88" w:rsidRPr="00956BBA" w:rsidRDefault="00DB242C" w:rsidP="00DB242C">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1.2%</w:t>
                                  </w:r>
                                  <w:r w:rsidR="000A5F88" w:rsidRPr="00956BBA">
                                    <w:rPr>
                                      <w:rFonts w:ascii="Calibri" w:eastAsia="Times New Roman" w:hAnsi="Calibri" w:cs="Calibri"/>
                                      <w:color w:val="000000"/>
                                      <w:lang w:eastAsia="en-CA"/>
                                    </w:rPr>
                                    <w:t> </w:t>
                                  </w:r>
                                </w:p>
                              </w:tc>
                              <w:tc>
                                <w:tcPr>
                                  <w:tcW w:w="1176" w:type="dxa"/>
                                  <w:tcBorders>
                                    <w:top w:val="nil"/>
                                    <w:left w:val="nil"/>
                                    <w:bottom w:val="single" w:sz="4" w:space="0" w:color="auto"/>
                                    <w:right w:val="single" w:sz="4" w:space="0" w:color="auto"/>
                                  </w:tcBorders>
                                  <w:shd w:val="clear" w:color="auto" w:fill="auto"/>
                                  <w:noWrap/>
                                  <w:vAlign w:val="bottom"/>
                                  <w:hideMark/>
                                </w:tcPr>
                                <w:p w14:paraId="10D5E2D5" w14:textId="6BD5860A" w:rsidR="000A5F88" w:rsidRPr="00956BBA" w:rsidRDefault="00DB242C" w:rsidP="000A5F88">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3.2%</w:t>
                                  </w:r>
                                  <w:r w:rsidR="000A5F88" w:rsidRPr="00956BBA">
                                    <w:rPr>
                                      <w:rFonts w:ascii="Calibri" w:eastAsia="Times New Roman" w:hAnsi="Calibri" w:cs="Calibri"/>
                                      <w:color w:val="000000"/>
                                      <w:lang w:eastAsia="en-CA"/>
                                    </w:rPr>
                                    <w:t> </w:t>
                                  </w:r>
                                </w:p>
                              </w:tc>
                              <w:tc>
                                <w:tcPr>
                                  <w:tcW w:w="733" w:type="dxa"/>
                                  <w:tcBorders>
                                    <w:top w:val="nil"/>
                                    <w:left w:val="nil"/>
                                    <w:bottom w:val="single" w:sz="4" w:space="0" w:color="auto"/>
                                    <w:right w:val="single" w:sz="4" w:space="0" w:color="auto"/>
                                  </w:tcBorders>
                                  <w:shd w:val="clear" w:color="auto" w:fill="auto"/>
                                  <w:noWrap/>
                                  <w:vAlign w:val="bottom"/>
                                  <w:hideMark/>
                                </w:tcPr>
                                <w:p w14:paraId="786BBE06"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5865D24E" w14:textId="72FC7DB0" w:rsidR="000A5F88" w:rsidRPr="00956BBA" w:rsidRDefault="00DB242C" w:rsidP="000A5F88">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1.2%</w:t>
                                  </w:r>
                                  <w:r w:rsidR="000A5F88" w:rsidRPr="00956BBA">
                                    <w:rPr>
                                      <w:rFonts w:ascii="Calibri" w:eastAsia="Times New Roman" w:hAnsi="Calibri" w:cs="Calibri"/>
                                      <w:color w:val="000000"/>
                                      <w:lang w:eastAsia="en-CA"/>
                                    </w:rPr>
                                    <w:t> </w:t>
                                  </w:r>
                                </w:p>
                              </w:tc>
                              <w:tc>
                                <w:tcPr>
                                  <w:tcW w:w="1176" w:type="dxa"/>
                                  <w:tcBorders>
                                    <w:top w:val="nil"/>
                                    <w:left w:val="nil"/>
                                    <w:bottom w:val="single" w:sz="4" w:space="0" w:color="auto"/>
                                    <w:right w:val="single" w:sz="4" w:space="0" w:color="auto"/>
                                  </w:tcBorders>
                                  <w:shd w:val="clear" w:color="auto" w:fill="auto"/>
                                  <w:noWrap/>
                                  <w:vAlign w:val="bottom"/>
                                  <w:hideMark/>
                                </w:tcPr>
                                <w:p w14:paraId="5541EA5A" w14:textId="054A7D8A" w:rsidR="000A5F88" w:rsidRPr="00956BBA" w:rsidRDefault="00DB242C" w:rsidP="000A5F88">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5.7%</w:t>
                                  </w:r>
                                </w:p>
                              </w:tc>
                              <w:tc>
                                <w:tcPr>
                                  <w:tcW w:w="733" w:type="dxa"/>
                                  <w:tcBorders>
                                    <w:top w:val="nil"/>
                                    <w:left w:val="nil"/>
                                    <w:bottom w:val="nil"/>
                                    <w:right w:val="nil"/>
                                  </w:tcBorders>
                                  <w:shd w:val="clear" w:color="auto" w:fill="auto"/>
                                  <w:noWrap/>
                                  <w:vAlign w:val="bottom"/>
                                  <w:hideMark/>
                                </w:tcPr>
                                <w:p w14:paraId="5CC86DBD"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r>
                            <w:tr w:rsidR="008B2691" w:rsidRPr="00956BBA" w14:paraId="7398C201" w14:textId="77777777" w:rsidTr="008B2691">
                              <w:trPr>
                                <w:trHeight w:val="240"/>
                              </w:trPr>
                              <w:tc>
                                <w:tcPr>
                                  <w:tcW w:w="947" w:type="dxa"/>
                                  <w:tcBorders>
                                    <w:top w:val="nil"/>
                                    <w:left w:val="nil"/>
                                    <w:bottom w:val="nil"/>
                                    <w:right w:val="nil"/>
                                  </w:tcBorders>
                                  <w:shd w:val="clear" w:color="auto" w:fill="auto"/>
                                  <w:noWrap/>
                                  <w:vAlign w:val="bottom"/>
                                  <w:hideMark/>
                                </w:tcPr>
                                <w:p w14:paraId="3B8D4480"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936" w:type="dxa"/>
                                  <w:tcBorders>
                                    <w:top w:val="nil"/>
                                    <w:left w:val="nil"/>
                                    <w:bottom w:val="nil"/>
                                    <w:right w:val="nil"/>
                                  </w:tcBorders>
                                  <w:shd w:val="clear" w:color="auto" w:fill="auto"/>
                                  <w:noWrap/>
                                  <w:vAlign w:val="bottom"/>
                                  <w:hideMark/>
                                </w:tcPr>
                                <w:p w14:paraId="3589A7A9"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1076" w:type="dxa"/>
                                  <w:tcBorders>
                                    <w:top w:val="nil"/>
                                    <w:left w:val="nil"/>
                                    <w:bottom w:val="nil"/>
                                    <w:right w:val="nil"/>
                                  </w:tcBorders>
                                  <w:shd w:val="clear" w:color="auto" w:fill="auto"/>
                                  <w:noWrap/>
                                  <w:vAlign w:val="bottom"/>
                                  <w:hideMark/>
                                </w:tcPr>
                                <w:p w14:paraId="7CF1CAF8"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1176" w:type="dxa"/>
                                  <w:tcBorders>
                                    <w:top w:val="nil"/>
                                    <w:left w:val="nil"/>
                                    <w:bottom w:val="nil"/>
                                    <w:right w:val="nil"/>
                                  </w:tcBorders>
                                  <w:shd w:val="clear" w:color="auto" w:fill="auto"/>
                                  <w:noWrap/>
                                  <w:vAlign w:val="bottom"/>
                                  <w:hideMark/>
                                </w:tcPr>
                                <w:p w14:paraId="63047E5C"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733" w:type="dxa"/>
                                  <w:tcBorders>
                                    <w:top w:val="nil"/>
                                    <w:left w:val="nil"/>
                                    <w:bottom w:val="nil"/>
                                    <w:right w:val="nil"/>
                                  </w:tcBorders>
                                  <w:shd w:val="clear" w:color="auto" w:fill="auto"/>
                                  <w:noWrap/>
                                  <w:vAlign w:val="bottom"/>
                                  <w:hideMark/>
                                </w:tcPr>
                                <w:p w14:paraId="3E706969"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1076" w:type="dxa"/>
                                  <w:tcBorders>
                                    <w:top w:val="nil"/>
                                    <w:left w:val="nil"/>
                                    <w:bottom w:val="nil"/>
                                    <w:right w:val="nil"/>
                                  </w:tcBorders>
                                  <w:shd w:val="clear" w:color="auto" w:fill="auto"/>
                                  <w:noWrap/>
                                  <w:vAlign w:val="bottom"/>
                                  <w:hideMark/>
                                </w:tcPr>
                                <w:p w14:paraId="7988C0C0"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1176" w:type="dxa"/>
                                  <w:tcBorders>
                                    <w:top w:val="nil"/>
                                    <w:left w:val="nil"/>
                                    <w:bottom w:val="nil"/>
                                    <w:right w:val="nil"/>
                                  </w:tcBorders>
                                  <w:shd w:val="clear" w:color="auto" w:fill="auto"/>
                                  <w:noWrap/>
                                  <w:vAlign w:val="bottom"/>
                                  <w:hideMark/>
                                </w:tcPr>
                                <w:p w14:paraId="0E577D44"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733" w:type="dxa"/>
                                  <w:tcBorders>
                                    <w:top w:val="nil"/>
                                    <w:left w:val="nil"/>
                                    <w:bottom w:val="nil"/>
                                    <w:right w:val="nil"/>
                                  </w:tcBorders>
                                  <w:shd w:val="clear" w:color="auto" w:fill="auto"/>
                                  <w:noWrap/>
                                  <w:vAlign w:val="bottom"/>
                                  <w:hideMark/>
                                </w:tcPr>
                                <w:p w14:paraId="4D6D4264"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r>
                            <w:tr w:rsidR="008B2691" w:rsidRPr="00956BBA" w14:paraId="523838BE" w14:textId="77777777" w:rsidTr="008B2691">
                              <w:trPr>
                                <w:trHeight w:val="240"/>
                              </w:trPr>
                              <w:tc>
                                <w:tcPr>
                                  <w:tcW w:w="947" w:type="dxa"/>
                                  <w:tcBorders>
                                    <w:top w:val="nil"/>
                                    <w:left w:val="nil"/>
                                    <w:bottom w:val="nil"/>
                                    <w:right w:val="nil"/>
                                  </w:tcBorders>
                                  <w:shd w:val="clear" w:color="auto" w:fill="auto"/>
                                  <w:noWrap/>
                                  <w:vAlign w:val="bottom"/>
                                  <w:hideMark/>
                                </w:tcPr>
                                <w:p w14:paraId="46578BBC"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936" w:type="dxa"/>
                                  <w:tcBorders>
                                    <w:top w:val="single" w:sz="8" w:space="0" w:color="auto"/>
                                    <w:left w:val="single" w:sz="8" w:space="0" w:color="auto"/>
                                    <w:bottom w:val="single" w:sz="8" w:space="0" w:color="auto"/>
                                    <w:right w:val="nil"/>
                                  </w:tcBorders>
                                  <w:shd w:val="clear" w:color="auto" w:fill="auto"/>
                                  <w:noWrap/>
                                  <w:vAlign w:val="bottom"/>
                                  <w:hideMark/>
                                </w:tcPr>
                                <w:p w14:paraId="27989061" w14:textId="77777777" w:rsidR="000A5F88" w:rsidRPr="00956BBA" w:rsidRDefault="000A5F88" w:rsidP="000A5F88">
                                  <w:pPr>
                                    <w:spacing w:after="0" w:line="240" w:lineRule="auto"/>
                                    <w:rPr>
                                      <w:rFonts w:ascii="Calibri" w:eastAsia="Times New Roman" w:hAnsi="Calibri" w:cs="Calibri"/>
                                      <w:b/>
                                      <w:bCs/>
                                      <w:color w:val="000000"/>
                                      <w:lang w:eastAsia="en-CA"/>
                                    </w:rPr>
                                  </w:pPr>
                                  <w:r w:rsidRPr="00956BBA">
                                    <w:rPr>
                                      <w:rFonts w:ascii="Calibri" w:eastAsia="Times New Roman" w:hAnsi="Calibri" w:cs="Calibri"/>
                                      <w:b/>
                                      <w:bCs/>
                                      <w:color w:val="000000"/>
                                      <w:lang w:eastAsia="en-CA"/>
                                    </w:rPr>
                                    <w:t>Average loss:</w:t>
                                  </w:r>
                                </w:p>
                              </w:tc>
                              <w:tc>
                                <w:tcPr>
                                  <w:tcW w:w="1076" w:type="dxa"/>
                                  <w:tcBorders>
                                    <w:top w:val="single" w:sz="8" w:space="0" w:color="auto"/>
                                    <w:left w:val="single" w:sz="8" w:space="0" w:color="auto"/>
                                    <w:bottom w:val="single" w:sz="8" w:space="0" w:color="auto"/>
                                    <w:right w:val="nil"/>
                                  </w:tcBorders>
                                  <w:shd w:val="clear" w:color="auto" w:fill="auto"/>
                                  <w:noWrap/>
                                  <w:vAlign w:val="bottom"/>
                                  <w:hideMark/>
                                </w:tcPr>
                                <w:p w14:paraId="22E78DFD" w14:textId="77777777" w:rsidR="000A5F88" w:rsidRPr="00956BBA" w:rsidRDefault="000A5F88" w:rsidP="000A5F88">
                                  <w:pPr>
                                    <w:spacing w:after="0" w:line="240" w:lineRule="auto"/>
                                    <w:rPr>
                                      <w:rFonts w:ascii="Calibri" w:eastAsia="Times New Roman" w:hAnsi="Calibri" w:cs="Calibri"/>
                                      <w:b/>
                                      <w:bCs/>
                                      <w:color w:val="000000"/>
                                      <w:lang w:eastAsia="en-CA"/>
                                    </w:rPr>
                                  </w:pPr>
                                  <w:r w:rsidRPr="00956BBA">
                                    <w:rPr>
                                      <w:rFonts w:ascii="Calibri" w:eastAsia="Times New Roman" w:hAnsi="Calibri" w:cs="Calibri"/>
                                      <w:b/>
                                      <w:bCs/>
                                      <w:color w:val="000000"/>
                                      <w:lang w:eastAsia="en-CA"/>
                                    </w:rPr>
                                    <w:t> </w:t>
                                  </w:r>
                                </w:p>
                              </w:tc>
                              <w:tc>
                                <w:tcPr>
                                  <w:tcW w:w="117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83EF7F5" w14:textId="19BBEC42" w:rsidR="000A5F88" w:rsidRPr="00956BBA" w:rsidRDefault="00583798" w:rsidP="000A5F88">
                                  <w:pPr>
                                    <w:spacing w:after="0" w:line="240" w:lineRule="auto"/>
                                    <w:jc w:val="center"/>
                                    <w:rPr>
                                      <w:rFonts w:ascii="Calibri" w:eastAsia="Times New Roman" w:hAnsi="Calibri" w:cs="Calibri"/>
                                      <w:b/>
                                      <w:bCs/>
                                      <w:color w:val="000000"/>
                                      <w:lang w:eastAsia="en-CA"/>
                                    </w:rPr>
                                  </w:pPr>
                                  <w:r w:rsidRPr="00583798">
                                    <w:rPr>
                                      <w:rFonts w:ascii="Calibri" w:eastAsia="Times New Roman" w:hAnsi="Calibri" w:cs="Calibri"/>
                                      <w:b/>
                                      <w:bCs/>
                                      <w:color w:val="000000" w:themeColor="text1"/>
                                      <w:lang w:eastAsia="en-CA"/>
                                    </w:rPr>
                                    <w:t>2.</w:t>
                                  </w:r>
                                  <w:r w:rsidR="00DB242C">
                                    <w:rPr>
                                      <w:rFonts w:ascii="Calibri" w:eastAsia="Times New Roman" w:hAnsi="Calibri" w:cs="Calibri"/>
                                      <w:b/>
                                      <w:bCs/>
                                      <w:color w:val="000000" w:themeColor="text1"/>
                                      <w:lang w:eastAsia="en-CA"/>
                                    </w:rPr>
                                    <w:t>31</w:t>
                                  </w:r>
                                  <w:r w:rsidR="000A5F88" w:rsidRPr="00956BBA">
                                    <w:rPr>
                                      <w:rFonts w:ascii="Calibri" w:eastAsia="Times New Roman" w:hAnsi="Calibri" w:cs="Calibri"/>
                                      <w:b/>
                                      <w:bCs/>
                                      <w:color w:val="000000" w:themeColor="text1"/>
                                      <w:lang w:eastAsia="en-CA"/>
                                    </w:rPr>
                                    <w:t>%</w:t>
                                  </w:r>
                                </w:p>
                              </w:tc>
                              <w:tc>
                                <w:tcPr>
                                  <w:tcW w:w="733" w:type="dxa"/>
                                  <w:tcBorders>
                                    <w:top w:val="single" w:sz="8" w:space="0" w:color="auto"/>
                                    <w:left w:val="nil"/>
                                    <w:bottom w:val="single" w:sz="8" w:space="0" w:color="auto"/>
                                    <w:right w:val="nil"/>
                                  </w:tcBorders>
                                  <w:shd w:val="clear" w:color="auto" w:fill="auto"/>
                                  <w:noWrap/>
                                  <w:vAlign w:val="bottom"/>
                                  <w:hideMark/>
                                </w:tcPr>
                                <w:p w14:paraId="12BB2BB4" w14:textId="77777777" w:rsidR="000A5F88" w:rsidRPr="00956BBA" w:rsidRDefault="000A5F88" w:rsidP="000A5F88">
                                  <w:pPr>
                                    <w:spacing w:after="0" w:line="240" w:lineRule="auto"/>
                                    <w:rPr>
                                      <w:rFonts w:ascii="Calibri" w:eastAsia="Times New Roman" w:hAnsi="Calibri" w:cs="Calibri"/>
                                      <w:b/>
                                      <w:bCs/>
                                      <w:color w:val="000000"/>
                                      <w:lang w:eastAsia="en-CA"/>
                                    </w:rPr>
                                  </w:pPr>
                                  <w:r w:rsidRPr="00956BBA">
                                    <w:rPr>
                                      <w:rFonts w:ascii="Calibri" w:eastAsia="Times New Roman" w:hAnsi="Calibri" w:cs="Calibri"/>
                                      <w:b/>
                                      <w:bCs/>
                                      <w:color w:val="000000"/>
                                      <w:lang w:eastAsia="en-CA"/>
                                    </w:rPr>
                                    <w:t> </w:t>
                                  </w:r>
                                </w:p>
                              </w:tc>
                              <w:tc>
                                <w:tcPr>
                                  <w:tcW w:w="1076" w:type="dxa"/>
                                  <w:tcBorders>
                                    <w:top w:val="single" w:sz="8" w:space="0" w:color="auto"/>
                                    <w:left w:val="nil"/>
                                    <w:bottom w:val="single" w:sz="8" w:space="0" w:color="auto"/>
                                    <w:right w:val="nil"/>
                                  </w:tcBorders>
                                  <w:shd w:val="clear" w:color="auto" w:fill="auto"/>
                                  <w:noWrap/>
                                  <w:vAlign w:val="bottom"/>
                                  <w:hideMark/>
                                </w:tcPr>
                                <w:p w14:paraId="3188469F" w14:textId="77777777" w:rsidR="000A5F88" w:rsidRPr="00956BBA" w:rsidRDefault="000A5F88" w:rsidP="000A5F88">
                                  <w:pPr>
                                    <w:spacing w:after="0" w:line="240" w:lineRule="auto"/>
                                    <w:rPr>
                                      <w:rFonts w:ascii="Calibri" w:eastAsia="Times New Roman" w:hAnsi="Calibri" w:cs="Calibri"/>
                                      <w:b/>
                                      <w:bCs/>
                                      <w:color w:val="000000"/>
                                      <w:lang w:eastAsia="en-CA"/>
                                    </w:rPr>
                                  </w:pPr>
                                  <w:r w:rsidRPr="00956BBA">
                                    <w:rPr>
                                      <w:rFonts w:ascii="Calibri" w:eastAsia="Times New Roman" w:hAnsi="Calibri" w:cs="Calibri"/>
                                      <w:b/>
                                      <w:bCs/>
                                      <w:color w:val="000000"/>
                                      <w:lang w:eastAsia="en-CA"/>
                                    </w:rPr>
                                    <w:t> </w:t>
                                  </w:r>
                                </w:p>
                              </w:tc>
                              <w:tc>
                                <w:tcPr>
                                  <w:tcW w:w="117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540A1E5F" w14:textId="37AC0C2C" w:rsidR="000A5F88" w:rsidRPr="00956BBA" w:rsidRDefault="000A5F88" w:rsidP="00DB242C">
                                  <w:pPr>
                                    <w:spacing w:after="0" w:line="240" w:lineRule="auto"/>
                                    <w:jc w:val="center"/>
                                    <w:rPr>
                                      <w:rFonts w:ascii="Calibri" w:eastAsia="Times New Roman" w:hAnsi="Calibri" w:cs="Calibri"/>
                                      <w:b/>
                                      <w:bCs/>
                                      <w:color w:val="000000"/>
                                      <w:lang w:eastAsia="en-CA"/>
                                    </w:rPr>
                                  </w:pPr>
                                  <w:r w:rsidRPr="00956BBA">
                                    <w:rPr>
                                      <w:rFonts w:ascii="Calibri" w:eastAsia="Times New Roman" w:hAnsi="Calibri" w:cs="Calibri"/>
                                      <w:b/>
                                      <w:bCs/>
                                      <w:color w:val="000000"/>
                                      <w:lang w:eastAsia="en-CA"/>
                                    </w:rPr>
                                    <w:t>3.</w:t>
                                  </w:r>
                                  <w:r w:rsidR="00DB242C">
                                    <w:rPr>
                                      <w:rFonts w:ascii="Calibri" w:eastAsia="Times New Roman" w:hAnsi="Calibri" w:cs="Calibri"/>
                                      <w:b/>
                                      <w:bCs/>
                                      <w:color w:val="000000"/>
                                      <w:lang w:eastAsia="en-CA"/>
                                    </w:rPr>
                                    <w:t>47</w:t>
                                  </w:r>
                                  <w:r w:rsidRPr="00956BBA">
                                    <w:rPr>
                                      <w:rFonts w:ascii="Calibri" w:eastAsia="Times New Roman" w:hAnsi="Calibri" w:cs="Calibri"/>
                                      <w:b/>
                                      <w:bCs/>
                                      <w:color w:val="000000"/>
                                      <w:lang w:eastAsia="en-CA"/>
                                    </w:rPr>
                                    <w:t>%</w:t>
                                  </w:r>
                                </w:p>
                              </w:tc>
                              <w:tc>
                                <w:tcPr>
                                  <w:tcW w:w="733" w:type="dxa"/>
                                  <w:tcBorders>
                                    <w:top w:val="nil"/>
                                    <w:left w:val="nil"/>
                                    <w:bottom w:val="nil"/>
                                    <w:right w:val="nil"/>
                                  </w:tcBorders>
                                  <w:shd w:val="clear" w:color="auto" w:fill="auto"/>
                                  <w:noWrap/>
                                  <w:vAlign w:val="bottom"/>
                                  <w:hideMark/>
                                </w:tcPr>
                                <w:p w14:paraId="233C0FD6"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r>
                          </w:tbl>
                          <w:p w14:paraId="09F32720" w14:textId="6A70461C" w:rsidR="000A5F88" w:rsidRDefault="000A5F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852A" id="_x0000_s1027" type="#_x0000_t202" style="position:absolute;margin-left:78pt;margin-top:421.2pt;width:435.6pt;height:354.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">
                <v:textbox>
                  <w:txbxContent>
                    <w:p w14:paraId="44A1BE10" w14:textId="703EA012" w:rsidR="000A5F88" w:rsidRDefault="000A5F88"/>
                    <w:tbl>
                      <w:tblPr>
                        <w:tblW w:w="7853" w:type="dxa"/>
                        <w:tblLook w:val="04A0" w:firstRow="1" w:lastRow="0" w:firstColumn="1" w:lastColumn="0" w:noHBand="0" w:noVBand="1"/>
                      </w:tblPr>
                      <w:tblGrid>
                        <w:gridCol w:w="947"/>
                        <w:gridCol w:w="967"/>
                        <w:gridCol w:w="1111"/>
                        <w:gridCol w:w="1214"/>
                        <w:gridCol w:w="733"/>
                        <w:gridCol w:w="1111"/>
                        <w:gridCol w:w="1214"/>
                        <w:gridCol w:w="733"/>
                      </w:tblGrid>
                      <w:tr w:rsidR="008B2691" w:rsidRPr="00956BBA" w14:paraId="7E0F1D12" w14:textId="77777777" w:rsidTr="008B2691">
                        <w:trPr>
                          <w:trHeight w:val="697"/>
                        </w:trPr>
                        <w:tc>
                          <w:tcPr>
                            <w:tcW w:w="947" w:type="dxa"/>
                            <w:tcBorders>
                              <w:top w:val="nil"/>
                              <w:left w:val="nil"/>
                              <w:bottom w:val="nil"/>
                              <w:right w:val="nil"/>
                            </w:tcBorders>
                            <w:shd w:val="clear" w:color="auto" w:fill="auto"/>
                            <w:noWrap/>
                            <w:vAlign w:val="bottom"/>
                            <w:hideMark/>
                          </w:tcPr>
                          <w:p w14:paraId="0C054A86" w14:textId="77777777" w:rsidR="000A5F88" w:rsidRPr="00956BBA" w:rsidRDefault="000A5F88" w:rsidP="000A5F88">
                            <w:pPr>
                              <w:spacing w:after="0" w:line="240" w:lineRule="auto"/>
                              <w:rPr>
                                <w:rFonts w:ascii="Times New Roman" w:eastAsia="Times New Roman" w:hAnsi="Times New Roman" w:cs="Times New Roman"/>
                                <w:sz w:val="24"/>
                                <w:szCs w:val="24"/>
                                <w:lang w:eastAsia="en-CA"/>
                              </w:rPr>
                            </w:pPr>
                          </w:p>
                        </w:tc>
                        <w:tc>
                          <w:tcPr>
                            <w:tcW w:w="936" w:type="dxa"/>
                            <w:tcBorders>
                              <w:top w:val="nil"/>
                              <w:left w:val="nil"/>
                              <w:bottom w:val="nil"/>
                              <w:right w:val="nil"/>
                            </w:tcBorders>
                            <w:shd w:val="clear" w:color="auto" w:fill="auto"/>
                            <w:noWrap/>
                            <w:vAlign w:val="bottom"/>
                            <w:hideMark/>
                          </w:tcPr>
                          <w:p w14:paraId="4208C0EF"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DE6AE3"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Sept '20 to Sept '21</w:t>
                            </w:r>
                          </w:p>
                        </w:tc>
                        <w:tc>
                          <w:tcPr>
                            <w:tcW w:w="1176" w:type="dxa"/>
                            <w:tcBorders>
                              <w:top w:val="nil"/>
                              <w:left w:val="nil"/>
                              <w:bottom w:val="nil"/>
                              <w:right w:val="nil"/>
                            </w:tcBorders>
                            <w:shd w:val="clear" w:color="auto" w:fill="auto"/>
                            <w:noWrap/>
                            <w:vAlign w:val="bottom"/>
                            <w:hideMark/>
                          </w:tcPr>
                          <w:p w14:paraId="43B76D0B"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c>
                          <w:tcPr>
                            <w:tcW w:w="733" w:type="dxa"/>
                            <w:tcBorders>
                              <w:top w:val="nil"/>
                              <w:left w:val="nil"/>
                              <w:bottom w:val="nil"/>
                              <w:right w:val="nil"/>
                            </w:tcBorders>
                            <w:shd w:val="clear" w:color="auto" w:fill="auto"/>
                            <w:noWrap/>
                            <w:vAlign w:val="bottom"/>
                            <w:hideMark/>
                          </w:tcPr>
                          <w:p w14:paraId="6EDF0C05" w14:textId="77777777" w:rsidR="000A5F88" w:rsidRPr="00956BBA" w:rsidRDefault="000A5F88" w:rsidP="000A5F88">
                            <w:pPr>
                              <w:spacing w:after="0" w:line="240" w:lineRule="auto"/>
                              <w:jc w:val="center"/>
                              <w:rPr>
                                <w:rFonts w:ascii="Times New Roman" w:eastAsia="Times New Roman" w:hAnsi="Times New Roman" w:cs="Times New Roman"/>
                                <w:sz w:val="20"/>
                                <w:szCs w:val="20"/>
                                <w:lang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DD1186"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Sept '21 to Sept '22</w:t>
                            </w:r>
                          </w:p>
                        </w:tc>
                        <w:tc>
                          <w:tcPr>
                            <w:tcW w:w="1176" w:type="dxa"/>
                            <w:tcBorders>
                              <w:top w:val="nil"/>
                              <w:left w:val="nil"/>
                              <w:bottom w:val="nil"/>
                              <w:right w:val="nil"/>
                            </w:tcBorders>
                            <w:shd w:val="clear" w:color="auto" w:fill="auto"/>
                            <w:noWrap/>
                            <w:vAlign w:val="bottom"/>
                            <w:hideMark/>
                          </w:tcPr>
                          <w:p w14:paraId="24F64FAC"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c>
                          <w:tcPr>
                            <w:tcW w:w="733" w:type="dxa"/>
                            <w:tcBorders>
                              <w:top w:val="nil"/>
                              <w:left w:val="nil"/>
                              <w:bottom w:val="nil"/>
                              <w:right w:val="nil"/>
                            </w:tcBorders>
                            <w:shd w:val="clear" w:color="auto" w:fill="auto"/>
                            <w:noWrap/>
                            <w:vAlign w:val="bottom"/>
                            <w:hideMark/>
                          </w:tcPr>
                          <w:p w14:paraId="185B350E"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r>
                      <w:tr w:rsidR="008B2691" w:rsidRPr="00956BBA" w14:paraId="34C5E137" w14:textId="77777777" w:rsidTr="008B2691">
                        <w:trPr>
                          <w:trHeight w:val="230"/>
                        </w:trPr>
                        <w:tc>
                          <w:tcPr>
                            <w:tcW w:w="947" w:type="dxa"/>
                            <w:tcBorders>
                              <w:top w:val="single" w:sz="4" w:space="0" w:color="auto"/>
                              <w:left w:val="single" w:sz="4" w:space="0" w:color="auto"/>
                              <w:bottom w:val="single" w:sz="4" w:space="0" w:color="auto"/>
                              <w:right w:val="nil"/>
                            </w:tcBorders>
                            <w:shd w:val="clear" w:color="auto" w:fill="auto"/>
                            <w:noWrap/>
                            <w:vAlign w:val="bottom"/>
                            <w:hideMark/>
                          </w:tcPr>
                          <w:p w14:paraId="24DB2437" w14:textId="77777777" w:rsidR="000A5F88" w:rsidRPr="00956BBA" w:rsidRDefault="000A5F88" w:rsidP="000A5F88">
                            <w:pPr>
                              <w:spacing w:after="0" w:line="240" w:lineRule="auto"/>
                              <w:rPr>
                                <w:rFonts w:ascii="Calibri" w:eastAsia="Times New Roman" w:hAnsi="Calibri" w:cs="Calibri"/>
                                <w:b/>
                                <w:bCs/>
                                <w:color w:val="000000"/>
                                <w:lang w:eastAsia="en-CA"/>
                              </w:rPr>
                            </w:pPr>
                            <w:r w:rsidRPr="00956BBA">
                              <w:rPr>
                                <w:rFonts w:ascii="Calibri" w:eastAsia="Times New Roman" w:hAnsi="Calibri" w:cs="Calibri"/>
                                <w:b/>
                                <w:bCs/>
                                <w:color w:val="000000"/>
                                <w:lang w:eastAsia="en-CA"/>
                              </w:rPr>
                              <w:t>Canada CPI</w:t>
                            </w:r>
                          </w:p>
                        </w:tc>
                        <w:tc>
                          <w:tcPr>
                            <w:tcW w:w="936" w:type="dxa"/>
                            <w:tcBorders>
                              <w:top w:val="single" w:sz="4" w:space="0" w:color="auto"/>
                              <w:left w:val="nil"/>
                              <w:bottom w:val="single" w:sz="4" w:space="0" w:color="auto"/>
                              <w:right w:val="nil"/>
                            </w:tcBorders>
                            <w:shd w:val="clear" w:color="auto" w:fill="auto"/>
                            <w:noWrap/>
                            <w:vAlign w:val="bottom"/>
                            <w:hideMark/>
                          </w:tcPr>
                          <w:p w14:paraId="06092262"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2778B942" w14:textId="77777777" w:rsidR="000A5F88" w:rsidRPr="00956BBA" w:rsidRDefault="000A5F88" w:rsidP="000A5F88">
                            <w:pPr>
                              <w:spacing w:after="0" w:line="240" w:lineRule="auto"/>
                              <w:jc w:val="center"/>
                              <w:rPr>
                                <w:rFonts w:ascii="Calibri" w:eastAsia="Times New Roman" w:hAnsi="Calibri" w:cs="Calibri"/>
                                <w:b/>
                                <w:bCs/>
                                <w:color w:val="000000"/>
                                <w:lang w:eastAsia="en-CA"/>
                              </w:rPr>
                            </w:pPr>
                            <w:r w:rsidRPr="00956BBA">
                              <w:rPr>
                                <w:rFonts w:ascii="Calibri" w:eastAsia="Times New Roman" w:hAnsi="Calibri" w:cs="Calibri"/>
                                <w:b/>
                                <w:bCs/>
                                <w:color w:val="000000"/>
                                <w:lang w:eastAsia="en-CA"/>
                              </w:rPr>
                              <w:t>4.40%</w:t>
                            </w:r>
                          </w:p>
                        </w:tc>
                        <w:tc>
                          <w:tcPr>
                            <w:tcW w:w="1176" w:type="dxa"/>
                            <w:tcBorders>
                              <w:top w:val="nil"/>
                              <w:left w:val="nil"/>
                              <w:bottom w:val="nil"/>
                              <w:right w:val="nil"/>
                            </w:tcBorders>
                            <w:shd w:val="clear" w:color="auto" w:fill="auto"/>
                            <w:noWrap/>
                            <w:vAlign w:val="bottom"/>
                            <w:hideMark/>
                          </w:tcPr>
                          <w:p w14:paraId="5D67E088" w14:textId="77777777" w:rsidR="000A5F88" w:rsidRPr="00956BBA" w:rsidRDefault="000A5F88" w:rsidP="000A5F88">
                            <w:pPr>
                              <w:spacing w:after="0" w:line="240" w:lineRule="auto"/>
                              <w:jc w:val="center"/>
                              <w:rPr>
                                <w:rFonts w:ascii="Calibri" w:eastAsia="Times New Roman" w:hAnsi="Calibri" w:cs="Calibri"/>
                                <w:b/>
                                <w:bCs/>
                                <w:color w:val="000000"/>
                                <w:lang w:eastAsia="en-CA"/>
                              </w:rPr>
                            </w:pPr>
                          </w:p>
                        </w:tc>
                        <w:tc>
                          <w:tcPr>
                            <w:tcW w:w="733" w:type="dxa"/>
                            <w:tcBorders>
                              <w:top w:val="nil"/>
                              <w:left w:val="nil"/>
                              <w:bottom w:val="nil"/>
                              <w:right w:val="nil"/>
                            </w:tcBorders>
                            <w:shd w:val="clear" w:color="auto" w:fill="auto"/>
                            <w:noWrap/>
                            <w:vAlign w:val="bottom"/>
                            <w:hideMark/>
                          </w:tcPr>
                          <w:p w14:paraId="751DAD26" w14:textId="77777777" w:rsidR="000A5F88" w:rsidRPr="00956BBA" w:rsidRDefault="000A5F88" w:rsidP="000A5F88">
                            <w:pPr>
                              <w:spacing w:after="0" w:line="240" w:lineRule="auto"/>
                              <w:jc w:val="center"/>
                              <w:rPr>
                                <w:rFonts w:ascii="Times New Roman" w:eastAsia="Times New Roman" w:hAnsi="Times New Roman" w:cs="Times New Roman"/>
                                <w:sz w:val="20"/>
                                <w:szCs w:val="20"/>
                                <w:lang w:eastAsia="en-CA"/>
                              </w:rPr>
                            </w:pP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14:paraId="0E8892A7" w14:textId="77777777" w:rsidR="000A5F88" w:rsidRPr="00956BBA" w:rsidRDefault="000A5F88" w:rsidP="000A5F88">
                            <w:pPr>
                              <w:spacing w:after="0" w:line="240" w:lineRule="auto"/>
                              <w:jc w:val="center"/>
                              <w:rPr>
                                <w:rFonts w:ascii="Calibri" w:eastAsia="Times New Roman" w:hAnsi="Calibri" w:cs="Calibri"/>
                                <w:b/>
                                <w:bCs/>
                                <w:color w:val="000000"/>
                                <w:lang w:eastAsia="en-CA"/>
                              </w:rPr>
                            </w:pPr>
                            <w:r w:rsidRPr="00956BBA">
                              <w:rPr>
                                <w:rFonts w:ascii="Calibri" w:eastAsia="Times New Roman" w:hAnsi="Calibri" w:cs="Calibri"/>
                                <w:b/>
                                <w:bCs/>
                                <w:color w:val="000000"/>
                                <w:lang w:eastAsia="en-CA"/>
                              </w:rPr>
                              <w:t>6.90%</w:t>
                            </w:r>
                          </w:p>
                        </w:tc>
                        <w:tc>
                          <w:tcPr>
                            <w:tcW w:w="1176" w:type="dxa"/>
                            <w:tcBorders>
                              <w:top w:val="nil"/>
                              <w:left w:val="nil"/>
                              <w:bottom w:val="nil"/>
                              <w:right w:val="nil"/>
                            </w:tcBorders>
                            <w:shd w:val="clear" w:color="auto" w:fill="auto"/>
                            <w:noWrap/>
                            <w:vAlign w:val="bottom"/>
                            <w:hideMark/>
                          </w:tcPr>
                          <w:p w14:paraId="286ED049" w14:textId="77777777" w:rsidR="000A5F88" w:rsidRPr="00956BBA" w:rsidRDefault="000A5F88" w:rsidP="000A5F88">
                            <w:pPr>
                              <w:spacing w:after="0" w:line="240" w:lineRule="auto"/>
                              <w:jc w:val="center"/>
                              <w:rPr>
                                <w:rFonts w:ascii="Calibri" w:eastAsia="Times New Roman" w:hAnsi="Calibri" w:cs="Calibri"/>
                                <w:b/>
                                <w:bCs/>
                                <w:color w:val="000000"/>
                                <w:lang w:eastAsia="en-CA"/>
                              </w:rPr>
                            </w:pPr>
                          </w:p>
                        </w:tc>
                        <w:tc>
                          <w:tcPr>
                            <w:tcW w:w="733" w:type="dxa"/>
                            <w:tcBorders>
                              <w:top w:val="nil"/>
                              <w:left w:val="nil"/>
                              <w:bottom w:val="nil"/>
                              <w:right w:val="nil"/>
                            </w:tcBorders>
                            <w:shd w:val="clear" w:color="auto" w:fill="auto"/>
                            <w:noWrap/>
                            <w:vAlign w:val="bottom"/>
                            <w:hideMark/>
                          </w:tcPr>
                          <w:p w14:paraId="3E393C2A"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r>
                      <w:tr w:rsidR="008B2691" w:rsidRPr="00956BBA" w14:paraId="07B99119" w14:textId="77777777" w:rsidTr="008B2691">
                        <w:trPr>
                          <w:trHeight w:val="230"/>
                        </w:trPr>
                        <w:tc>
                          <w:tcPr>
                            <w:tcW w:w="947" w:type="dxa"/>
                            <w:tcBorders>
                              <w:top w:val="nil"/>
                              <w:left w:val="nil"/>
                              <w:bottom w:val="nil"/>
                              <w:right w:val="nil"/>
                            </w:tcBorders>
                            <w:shd w:val="clear" w:color="auto" w:fill="auto"/>
                            <w:noWrap/>
                            <w:vAlign w:val="bottom"/>
                            <w:hideMark/>
                          </w:tcPr>
                          <w:p w14:paraId="265DB92C"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936" w:type="dxa"/>
                            <w:tcBorders>
                              <w:top w:val="nil"/>
                              <w:left w:val="nil"/>
                              <w:bottom w:val="nil"/>
                              <w:right w:val="nil"/>
                            </w:tcBorders>
                            <w:shd w:val="clear" w:color="auto" w:fill="auto"/>
                            <w:noWrap/>
                            <w:vAlign w:val="bottom"/>
                            <w:hideMark/>
                          </w:tcPr>
                          <w:p w14:paraId="74959DAE"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1076" w:type="dxa"/>
                            <w:tcBorders>
                              <w:top w:val="nil"/>
                              <w:left w:val="nil"/>
                              <w:bottom w:val="nil"/>
                              <w:right w:val="nil"/>
                            </w:tcBorders>
                            <w:shd w:val="clear" w:color="auto" w:fill="auto"/>
                            <w:noWrap/>
                            <w:vAlign w:val="bottom"/>
                            <w:hideMark/>
                          </w:tcPr>
                          <w:p w14:paraId="2ACF0E1B"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1176" w:type="dxa"/>
                            <w:tcBorders>
                              <w:top w:val="nil"/>
                              <w:left w:val="nil"/>
                              <w:bottom w:val="nil"/>
                              <w:right w:val="nil"/>
                            </w:tcBorders>
                            <w:shd w:val="clear" w:color="auto" w:fill="auto"/>
                            <w:noWrap/>
                            <w:vAlign w:val="bottom"/>
                            <w:hideMark/>
                          </w:tcPr>
                          <w:p w14:paraId="645CD8E1"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733" w:type="dxa"/>
                            <w:tcBorders>
                              <w:top w:val="nil"/>
                              <w:left w:val="nil"/>
                              <w:bottom w:val="nil"/>
                              <w:right w:val="nil"/>
                            </w:tcBorders>
                            <w:shd w:val="clear" w:color="auto" w:fill="auto"/>
                            <w:noWrap/>
                            <w:vAlign w:val="bottom"/>
                            <w:hideMark/>
                          </w:tcPr>
                          <w:p w14:paraId="58F91CFC"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1076" w:type="dxa"/>
                            <w:tcBorders>
                              <w:top w:val="nil"/>
                              <w:left w:val="nil"/>
                              <w:bottom w:val="nil"/>
                              <w:right w:val="nil"/>
                            </w:tcBorders>
                            <w:shd w:val="clear" w:color="auto" w:fill="auto"/>
                            <w:noWrap/>
                            <w:vAlign w:val="bottom"/>
                            <w:hideMark/>
                          </w:tcPr>
                          <w:p w14:paraId="67D9C2F1"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1176" w:type="dxa"/>
                            <w:tcBorders>
                              <w:top w:val="nil"/>
                              <w:left w:val="nil"/>
                              <w:bottom w:val="nil"/>
                              <w:right w:val="nil"/>
                            </w:tcBorders>
                            <w:shd w:val="clear" w:color="auto" w:fill="auto"/>
                            <w:noWrap/>
                            <w:vAlign w:val="bottom"/>
                            <w:hideMark/>
                          </w:tcPr>
                          <w:p w14:paraId="281877C3"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733" w:type="dxa"/>
                            <w:tcBorders>
                              <w:top w:val="nil"/>
                              <w:left w:val="nil"/>
                              <w:bottom w:val="nil"/>
                              <w:right w:val="nil"/>
                            </w:tcBorders>
                            <w:shd w:val="clear" w:color="auto" w:fill="auto"/>
                            <w:noWrap/>
                            <w:vAlign w:val="bottom"/>
                            <w:hideMark/>
                          </w:tcPr>
                          <w:p w14:paraId="4DB73002"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r>
                      <w:tr w:rsidR="008B2691" w:rsidRPr="00956BBA" w14:paraId="26B25183" w14:textId="77777777" w:rsidTr="008B2691">
                        <w:trPr>
                          <w:trHeight w:val="928"/>
                        </w:trPr>
                        <w:tc>
                          <w:tcPr>
                            <w:tcW w:w="947" w:type="dxa"/>
                            <w:tcBorders>
                              <w:top w:val="nil"/>
                              <w:left w:val="nil"/>
                              <w:bottom w:val="nil"/>
                              <w:right w:val="nil"/>
                            </w:tcBorders>
                            <w:shd w:val="clear" w:color="auto" w:fill="auto"/>
                            <w:noWrap/>
                            <w:vAlign w:val="bottom"/>
                            <w:hideMark/>
                          </w:tcPr>
                          <w:p w14:paraId="750033C9"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936" w:type="dxa"/>
                            <w:tcBorders>
                              <w:top w:val="nil"/>
                              <w:left w:val="nil"/>
                              <w:bottom w:val="nil"/>
                              <w:right w:val="nil"/>
                            </w:tcBorders>
                            <w:shd w:val="clear" w:color="auto" w:fill="auto"/>
                            <w:noWrap/>
                            <w:vAlign w:val="bottom"/>
                            <w:hideMark/>
                          </w:tcPr>
                          <w:p w14:paraId="23CF9FB5"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2E95A1"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2022 increase awarded*</w:t>
                            </w:r>
                          </w:p>
                        </w:tc>
                        <w:tc>
                          <w:tcPr>
                            <w:tcW w:w="1176" w:type="dxa"/>
                            <w:tcBorders>
                              <w:top w:val="single" w:sz="4" w:space="0" w:color="auto"/>
                              <w:left w:val="nil"/>
                              <w:bottom w:val="single" w:sz="4" w:space="0" w:color="auto"/>
                              <w:right w:val="single" w:sz="4" w:space="0" w:color="auto"/>
                            </w:tcBorders>
                            <w:shd w:val="clear" w:color="auto" w:fill="auto"/>
                            <w:vAlign w:val="bottom"/>
                            <w:hideMark/>
                          </w:tcPr>
                          <w:p w14:paraId="692F2823" w14:textId="77777777" w:rsidR="000A5F88" w:rsidRPr="00956BBA" w:rsidRDefault="000A5F88" w:rsidP="000A5F88">
                            <w:pPr>
                              <w:spacing w:after="0" w:line="240" w:lineRule="auto"/>
                              <w:jc w:val="center"/>
                              <w:rPr>
                                <w:rFonts w:ascii="Calibri" w:eastAsia="Times New Roman" w:hAnsi="Calibri" w:cs="Calibri"/>
                                <w:b/>
                                <w:bCs/>
                                <w:color w:val="000000"/>
                                <w:lang w:eastAsia="en-CA"/>
                              </w:rPr>
                            </w:pPr>
                            <w:r w:rsidRPr="00956BBA">
                              <w:rPr>
                                <w:rFonts w:ascii="Calibri" w:eastAsia="Times New Roman" w:hAnsi="Calibri" w:cs="Calibri"/>
                                <w:b/>
                                <w:bCs/>
                                <w:color w:val="000000"/>
                                <w:lang w:eastAsia="en-CA"/>
                              </w:rPr>
                              <w:t>Loss of purchasing power in 2022</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14:paraId="5123C139"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single" w:sz="4" w:space="0" w:color="auto"/>
                              <w:left w:val="nil"/>
                              <w:bottom w:val="single" w:sz="4" w:space="0" w:color="auto"/>
                              <w:right w:val="single" w:sz="4" w:space="0" w:color="auto"/>
                            </w:tcBorders>
                            <w:shd w:val="clear" w:color="auto" w:fill="auto"/>
                            <w:vAlign w:val="bottom"/>
                            <w:hideMark/>
                          </w:tcPr>
                          <w:p w14:paraId="63B880DF"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2023 increase awarded*</w:t>
                            </w:r>
                          </w:p>
                        </w:tc>
                        <w:tc>
                          <w:tcPr>
                            <w:tcW w:w="1176" w:type="dxa"/>
                            <w:tcBorders>
                              <w:top w:val="single" w:sz="4" w:space="0" w:color="auto"/>
                              <w:left w:val="nil"/>
                              <w:bottom w:val="single" w:sz="4" w:space="0" w:color="auto"/>
                              <w:right w:val="single" w:sz="4" w:space="0" w:color="auto"/>
                            </w:tcBorders>
                            <w:shd w:val="clear" w:color="auto" w:fill="auto"/>
                            <w:vAlign w:val="bottom"/>
                            <w:hideMark/>
                          </w:tcPr>
                          <w:p w14:paraId="3834CAB2" w14:textId="77777777" w:rsidR="000A5F88" w:rsidRPr="00956BBA" w:rsidRDefault="000A5F88" w:rsidP="000A5F88">
                            <w:pPr>
                              <w:spacing w:after="0" w:line="240" w:lineRule="auto"/>
                              <w:jc w:val="center"/>
                              <w:rPr>
                                <w:rFonts w:ascii="Calibri" w:eastAsia="Times New Roman" w:hAnsi="Calibri" w:cs="Calibri"/>
                                <w:b/>
                                <w:bCs/>
                                <w:color w:val="000000"/>
                                <w:lang w:eastAsia="en-CA"/>
                              </w:rPr>
                            </w:pPr>
                            <w:r w:rsidRPr="00956BBA">
                              <w:rPr>
                                <w:rFonts w:ascii="Calibri" w:eastAsia="Times New Roman" w:hAnsi="Calibri" w:cs="Calibri"/>
                                <w:b/>
                                <w:bCs/>
                                <w:color w:val="000000"/>
                                <w:lang w:eastAsia="en-CA"/>
                              </w:rPr>
                              <w:t>Loss of purchasing power in 2023</w:t>
                            </w:r>
                          </w:p>
                        </w:tc>
                        <w:tc>
                          <w:tcPr>
                            <w:tcW w:w="733" w:type="dxa"/>
                            <w:tcBorders>
                              <w:top w:val="nil"/>
                              <w:left w:val="nil"/>
                              <w:bottom w:val="nil"/>
                              <w:right w:val="nil"/>
                            </w:tcBorders>
                            <w:shd w:val="clear" w:color="auto" w:fill="auto"/>
                            <w:noWrap/>
                            <w:vAlign w:val="bottom"/>
                            <w:hideMark/>
                          </w:tcPr>
                          <w:p w14:paraId="5C50E6C7" w14:textId="77777777" w:rsidR="000A5F88" w:rsidRPr="00956BBA" w:rsidRDefault="000A5F88" w:rsidP="000A5F88">
                            <w:pPr>
                              <w:spacing w:after="0" w:line="240" w:lineRule="auto"/>
                              <w:jc w:val="center"/>
                              <w:rPr>
                                <w:rFonts w:ascii="Calibri" w:eastAsia="Times New Roman" w:hAnsi="Calibri" w:cs="Calibri"/>
                                <w:b/>
                                <w:bCs/>
                                <w:color w:val="000000"/>
                                <w:lang w:eastAsia="en-CA"/>
                              </w:rPr>
                            </w:pPr>
                          </w:p>
                        </w:tc>
                      </w:tr>
                      <w:tr w:rsidR="008B2691" w:rsidRPr="00956BBA" w14:paraId="32C6857F" w14:textId="77777777" w:rsidTr="008B2691">
                        <w:trPr>
                          <w:trHeight w:val="230"/>
                        </w:trPr>
                        <w:tc>
                          <w:tcPr>
                            <w:tcW w:w="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DD3AD"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BC</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3BDE5975"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5C1AAD87"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4.4%</w:t>
                            </w:r>
                          </w:p>
                        </w:tc>
                        <w:tc>
                          <w:tcPr>
                            <w:tcW w:w="1176" w:type="dxa"/>
                            <w:tcBorders>
                              <w:top w:val="nil"/>
                              <w:left w:val="nil"/>
                              <w:bottom w:val="single" w:sz="4" w:space="0" w:color="auto"/>
                              <w:right w:val="single" w:sz="4" w:space="0" w:color="auto"/>
                            </w:tcBorders>
                            <w:shd w:val="clear" w:color="auto" w:fill="auto"/>
                            <w:noWrap/>
                            <w:vAlign w:val="bottom"/>
                            <w:hideMark/>
                          </w:tcPr>
                          <w:p w14:paraId="067FED96"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0%</w:t>
                            </w:r>
                          </w:p>
                        </w:tc>
                        <w:tc>
                          <w:tcPr>
                            <w:tcW w:w="733" w:type="dxa"/>
                            <w:tcBorders>
                              <w:top w:val="nil"/>
                              <w:left w:val="nil"/>
                              <w:bottom w:val="single" w:sz="4" w:space="0" w:color="auto"/>
                              <w:right w:val="single" w:sz="4" w:space="0" w:color="auto"/>
                            </w:tcBorders>
                            <w:shd w:val="clear" w:color="auto" w:fill="auto"/>
                            <w:noWrap/>
                            <w:vAlign w:val="bottom"/>
                            <w:hideMark/>
                          </w:tcPr>
                          <w:p w14:paraId="74CA494A"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0F6A85C3"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6.9%</w:t>
                            </w:r>
                          </w:p>
                        </w:tc>
                        <w:tc>
                          <w:tcPr>
                            <w:tcW w:w="1176" w:type="dxa"/>
                            <w:tcBorders>
                              <w:top w:val="nil"/>
                              <w:left w:val="nil"/>
                              <w:bottom w:val="single" w:sz="4" w:space="0" w:color="auto"/>
                              <w:right w:val="single" w:sz="4" w:space="0" w:color="auto"/>
                            </w:tcBorders>
                            <w:shd w:val="clear" w:color="auto" w:fill="auto"/>
                            <w:noWrap/>
                            <w:vAlign w:val="bottom"/>
                            <w:hideMark/>
                          </w:tcPr>
                          <w:p w14:paraId="049A3048"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0.0%</w:t>
                            </w:r>
                          </w:p>
                        </w:tc>
                        <w:tc>
                          <w:tcPr>
                            <w:tcW w:w="733" w:type="dxa"/>
                            <w:tcBorders>
                              <w:top w:val="nil"/>
                              <w:left w:val="nil"/>
                              <w:bottom w:val="nil"/>
                              <w:right w:val="nil"/>
                            </w:tcBorders>
                            <w:shd w:val="clear" w:color="auto" w:fill="auto"/>
                            <w:noWrap/>
                            <w:vAlign w:val="bottom"/>
                            <w:hideMark/>
                          </w:tcPr>
                          <w:p w14:paraId="2A3AF49A"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r>
                      <w:tr w:rsidR="008B2691" w:rsidRPr="00956BBA" w14:paraId="25648901" w14:textId="77777777" w:rsidTr="008B2691">
                        <w:trPr>
                          <w:trHeight w:val="23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04FC32E8"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Alta</w:t>
                            </w:r>
                          </w:p>
                        </w:tc>
                        <w:tc>
                          <w:tcPr>
                            <w:tcW w:w="936" w:type="dxa"/>
                            <w:tcBorders>
                              <w:top w:val="nil"/>
                              <w:left w:val="nil"/>
                              <w:bottom w:val="single" w:sz="4" w:space="0" w:color="auto"/>
                              <w:right w:val="single" w:sz="4" w:space="0" w:color="auto"/>
                            </w:tcBorders>
                            <w:shd w:val="clear" w:color="auto" w:fill="auto"/>
                            <w:noWrap/>
                            <w:vAlign w:val="bottom"/>
                            <w:hideMark/>
                          </w:tcPr>
                          <w:p w14:paraId="5A39929F"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6DBABB45"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1.8%</w:t>
                            </w:r>
                          </w:p>
                        </w:tc>
                        <w:tc>
                          <w:tcPr>
                            <w:tcW w:w="1176" w:type="dxa"/>
                            <w:tcBorders>
                              <w:top w:val="nil"/>
                              <w:left w:val="nil"/>
                              <w:bottom w:val="single" w:sz="4" w:space="0" w:color="auto"/>
                              <w:right w:val="single" w:sz="4" w:space="0" w:color="auto"/>
                            </w:tcBorders>
                            <w:shd w:val="clear" w:color="auto" w:fill="auto"/>
                            <w:noWrap/>
                            <w:vAlign w:val="bottom"/>
                            <w:hideMark/>
                          </w:tcPr>
                          <w:p w14:paraId="2FAF3A48"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2.6%</w:t>
                            </w:r>
                          </w:p>
                        </w:tc>
                        <w:tc>
                          <w:tcPr>
                            <w:tcW w:w="733" w:type="dxa"/>
                            <w:tcBorders>
                              <w:top w:val="nil"/>
                              <w:left w:val="nil"/>
                              <w:bottom w:val="single" w:sz="4" w:space="0" w:color="auto"/>
                              <w:right w:val="single" w:sz="4" w:space="0" w:color="auto"/>
                            </w:tcBorders>
                            <w:shd w:val="clear" w:color="auto" w:fill="auto"/>
                            <w:noWrap/>
                            <w:vAlign w:val="bottom"/>
                            <w:hideMark/>
                          </w:tcPr>
                          <w:p w14:paraId="705BAB81"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07CF5B6B"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2.7%</w:t>
                            </w:r>
                          </w:p>
                        </w:tc>
                        <w:tc>
                          <w:tcPr>
                            <w:tcW w:w="1176" w:type="dxa"/>
                            <w:tcBorders>
                              <w:top w:val="nil"/>
                              <w:left w:val="nil"/>
                              <w:bottom w:val="single" w:sz="4" w:space="0" w:color="auto"/>
                              <w:right w:val="single" w:sz="4" w:space="0" w:color="auto"/>
                            </w:tcBorders>
                            <w:shd w:val="clear" w:color="auto" w:fill="auto"/>
                            <w:noWrap/>
                            <w:vAlign w:val="bottom"/>
                            <w:hideMark/>
                          </w:tcPr>
                          <w:p w14:paraId="38F2CC8C"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4.2%</w:t>
                            </w:r>
                          </w:p>
                        </w:tc>
                        <w:tc>
                          <w:tcPr>
                            <w:tcW w:w="733" w:type="dxa"/>
                            <w:tcBorders>
                              <w:top w:val="nil"/>
                              <w:left w:val="nil"/>
                              <w:bottom w:val="nil"/>
                              <w:right w:val="nil"/>
                            </w:tcBorders>
                            <w:shd w:val="clear" w:color="auto" w:fill="auto"/>
                            <w:noWrap/>
                            <w:vAlign w:val="bottom"/>
                            <w:hideMark/>
                          </w:tcPr>
                          <w:p w14:paraId="559DE4EF"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r>
                      <w:tr w:rsidR="008B2691" w:rsidRPr="00956BBA" w14:paraId="3AAF575E" w14:textId="77777777" w:rsidTr="008B2691">
                        <w:trPr>
                          <w:trHeight w:val="23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1CE8BF96" w14:textId="32E4020D"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S</w:t>
                            </w:r>
                            <w:r w:rsidR="008B2691">
                              <w:rPr>
                                <w:rFonts w:ascii="Calibri" w:eastAsia="Times New Roman" w:hAnsi="Calibri" w:cs="Calibri"/>
                                <w:color w:val="000000"/>
                                <w:lang w:eastAsia="en-CA"/>
                              </w:rPr>
                              <w:t>ask.</w:t>
                            </w:r>
                          </w:p>
                        </w:tc>
                        <w:tc>
                          <w:tcPr>
                            <w:tcW w:w="936" w:type="dxa"/>
                            <w:tcBorders>
                              <w:top w:val="nil"/>
                              <w:left w:val="nil"/>
                              <w:bottom w:val="single" w:sz="4" w:space="0" w:color="auto"/>
                              <w:right w:val="single" w:sz="4" w:space="0" w:color="auto"/>
                            </w:tcBorders>
                            <w:shd w:val="clear" w:color="auto" w:fill="auto"/>
                            <w:noWrap/>
                            <w:vAlign w:val="bottom"/>
                            <w:hideMark/>
                          </w:tcPr>
                          <w:p w14:paraId="280A9744"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3959C0E7"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2.2%</w:t>
                            </w:r>
                          </w:p>
                        </w:tc>
                        <w:tc>
                          <w:tcPr>
                            <w:tcW w:w="1176" w:type="dxa"/>
                            <w:tcBorders>
                              <w:top w:val="nil"/>
                              <w:left w:val="nil"/>
                              <w:bottom w:val="single" w:sz="4" w:space="0" w:color="auto"/>
                              <w:right w:val="single" w:sz="4" w:space="0" w:color="auto"/>
                            </w:tcBorders>
                            <w:shd w:val="clear" w:color="auto" w:fill="auto"/>
                            <w:noWrap/>
                            <w:vAlign w:val="bottom"/>
                            <w:hideMark/>
                          </w:tcPr>
                          <w:p w14:paraId="434A3669"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2.2%</w:t>
                            </w:r>
                          </w:p>
                        </w:tc>
                        <w:tc>
                          <w:tcPr>
                            <w:tcW w:w="733" w:type="dxa"/>
                            <w:tcBorders>
                              <w:top w:val="nil"/>
                              <w:left w:val="nil"/>
                              <w:bottom w:val="single" w:sz="4" w:space="0" w:color="auto"/>
                              <w:right w:val="single" w:sz="4" w:space="0" w:color="auto"/>
                            </w:tcBorders>
                            <w:shd w:val="clear" w:color="auto" w:fill="auto"/>
                            <w:noWrap/>
                            <w:vAlign w:val="bottom"/>
                            <w:hideMark/>
                          </w:tcPr>
                          <w:p w14:paraId="1116217B"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190F1C2A"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2.7%</w:t>
                            </w:r>
                          </w:p>
                        </w:tc>
                        <w:tc>
                          <w:tcPr>
                            <w:tcW w:w="1176" w:type="dxa"/>
                            <w:tcBorders>
                              <w:top w:val="nil"/>
                              <w:left w:val="nil"/>
                              <w:bottom w:val="single" w:sz="4" w:space="0" w:color="auto"/>
                              <w:right w:val="single" w:sz="4" w:space="0" w:color="auto"/>
                            </w:tcBorders>
                            <w:shd w:val="clear" w:color="auto" w:fill="auto"/>
                            <w:noWrap/>
                            <w:vAlign w:val="bottom"/>
                            <w:hideMark/>
                          </w:tcPr>
                          <w:p w14:paraId="73B83EBD"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4.2%</w:t>
                            </w:r>
                          </w:p>
                        </w:tc>
                        <w:tc>
                          <w:tcPr>
                            <w:tcW w:w="733" w:type="dxa"/>
                            <w:tcBorders>
                              <w:top w:val="nil"/>
                              <w:left w:val="nil"/>
                              <w:bottom w:val="nil"/>
                              <w:right w:val="nil"/>
                            </w:tcBorders>
                            <w:shd w:val="clear" w:color="auto" w:fill="auto"/>
                            <w:noWrap/>
                            <w:vAlign w:val="bottom"/>
                            <w:hideMark/>
                          </w:tcPr>
                          <w:p w14:paraId="7E4BBD6F"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r>
                      <w:tr w:rsidR="008B2691" w:rsidRPr="00956BBA" w14:paraId="24E2253F" w14:textId="77777777" w:rsidTr="008B2691">
                        <w:trPr>
                          <w:trHeight w:val="23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73B7775A"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Man.</w:t>
                            </w:r>
                          </w:p>
                        </w:tc>
                        <w:tc>
                          <w:tcPr>
                            <w:tcW w:w="936" w:type="dxa"/>
                            <w:tcBorders>
                              <w:top w:val="nil"/>
                              <w:left w:val="nil"/>
                              <w:bottom w:val="single" w:sz="4" w:space="0" w:color="auto"/>
                              <w:right w:val="single" w:sz="4" w:space="0" w:color="auto"/>
                            </w:tcBorders>
                            <w:shd w:val="clear" w:color="auto" w:fill="auto"/>
                            <w:noWrap/>
                            <w:vAlign w:val="bottom"/>
                            <w:hideMark/>
                          </w:tcPr>
                          <w:p w14:paraId="606ABF77"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7A401729"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2.1%</w:t>
                            </w:r>
                          </w:p>
                        </w:tc>
                        <w:tc>
                          <w:tcPr>
                            <w:tcW w:w="1176" w:type="dxa"/>
                            <w:tcBorders>
                              <w:top w:val="nil"/>
                              <w:left w:val="nil"/>
                              <w:bottom w:val="single" w:sz="4" w:space="0" w:color="auto"/>
                              <w:right w:val="single" w:sz="4" w:space="0" w:color="auto"/>
                            </w:tcBorders>
                            <w:shd w:val="clear" w:color="auto" w:fill="auto"/>
                            <w:noWrap/>
                            <w:vAlign w:val="bottom"/>
                            <w:hideMark/>
                          </w:tcPr>
                          <w:p w14:paraId="07C5856C"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2.3%</w:t>
                            </w:r>
                          </w:p>
                        </w:tc>
                        <w:tc>
                          <w:tcPr>
                            <w:tcW w:w="733" w:type="dxa"/>
                            <w:tcBorders>
                              <w:top w:val="nil"/>
                              <w:left w:val="nil"/>
                              <w:bottom w:val="single" w:sz="4" w:space="0" w:color="auto"/>
                              <w:right w:val="single" w:sz="4" w:space="0" w:color="auto"/>
                            </w:tcBorders>
                            <w:shd w:val="clear" w:color="auto" w:fill="auto"/>
                            <w:noWrap/>
                            <w:vAlign w:val="bottom"/>
                            <w:hideMark/>
                          </w:tcPr>
                          <w:p w14:paraId="3F9C27B9"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64ACB37B" w14:textId="52C245E8"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r>
                              <w:rPr>
                                <w:rFonts w:ascii="Calibri" w:eastAsia="Times New Roman" w:hAnsi="Calibri" w:cs="Calibri"/>
                                <w:color w:val="000000"/>
                                <w:lang w:eastAsia="en-CA"/>
                              </w:rPr>
                              <w:t>NA</w:t>
                            </w:r>
                          </w:p>
                        </w:tc>
                        <w:tc>
                          <w:tcPr>
                            <w:tcW w:w="1176" w:type="dxa"/>
                            <w:tcBorders>
                              <w:top w:val="nil"/>
                              <w:left w:val="nil"/>
                              <w:bottom w:val="single" w:sz="4" w:space="0" w:color="auto"/>
                              <w:right w:val="single" w:sz="4" w:space="0" w:color="auto"/>
                            </w:tcBorders>
                            <w:shd w:val="clear" w:color="auto" w:fill="auto"/>
                            <w:noWrap/>
                            <w:vAlign w:val="bottom"/>
                            <w:hideMark/>
                          </w:tcPr>
                          <w:p w14:paraId="506E5644" w14:textId="70399F32"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r>
                              <w:rPr>
                                <w:rFonts w:ascii="Calibri" w:eastAsia="Times New Roman" w:hAnsi="Calibri" w:cs="Calibri"/>
                                <w:color w:val="000000"/>
                                <w:lang w:eastAsia="en-CA"/>
                              </w:rPr>
                              <w:t>NA</w:t>
                            </w:r>
                          </w:p>
                        </w:tc>
                        <w:tc>
                          <w:tcPr>
                            <w:tcW w:w="733" w:type="dxa"/>
                            <w:tcBorders>
                              <w:top w:val="nil"/>
                              <w:left w:val="nil"/>
                              <w:bottom w:val="nil"/>
                              <w:right w:val="nil"/>
                            </w:tcBorders>
                            <w:shd w:val="clear" w:color="auto" w:fill="auto"/>
                            <w:noWrap/>
                            <w:vAlign w:val="bottom"/>
                            <w:hideMark/>
                          </w:tcPr>
                          <w:p w14:paraId="33F04DB7"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r>
                      <w:tr w:rsidR="008B2691" w:rsidRPr="00956BBA" w14:paraId="3F6BFA59" w14:textId="77777777" w:rsidTr="008B2691">
                        <w:trPr>
                          <w:trHeight w:val="23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12BBAB78" w14:textId="702F8104"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Ont</w:t>
                            </w:r>
                            <w:r w:rsidR="008B2691">
                              <w:rPr>
                                <w:rFonts w:ascii="Calibri" w:eastAsia="Times New Roman" w:hAnsi="Calibri" w:cs="Calibri"/>
                                <w:color w:val="000000"/>
                                <w:lang w:eastAsia="en-CA"/>
                              </w:rPr>
                              <w:t>.</w:t>
                            </w:r>
                          </w:p>
                        </w:tc>
                        <w:tc>
                          <w:tcPr>
                            <w:tcW w:w="936" w:type="dxa"/>
                            <w:tcBorders>
                              <w:top w:val="nil"/>
                              <w:left w:val="nil"/>
                              <w:bottom w:val="single" w:sz="4" w:space="0" w:color="auto"/>
                              <w:right w:val="single" w:sz="4" w:space="0" w:color="auto"/>
                            </w:tcBorders>
                            <w:shd w:val="clear" w:color="auto" w:fill="auto"/>
                            <w:noWrap/>
                            <w:vAlign w:val="bottom"/>
                            <w:hideMark/>
                          </w:tcPr>
                          <w:p w14:paraId="44ADDC4E"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5CE981A3"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2.2%</w:t>
                            </w:r>
                          </w:p>
                        </w:tc>
                        <w:tc>
                          <w:tcPr>
                            <w:tcW w:w="1176" w:type="dxa"/>
                            <w:tcBorders>
                              <w:top w:val="nil"/>
                              <w:left w:val="nil"/>
                              <w:bottom w:val="single" w:sz="4" w:space="0" w:color="auto"/>
                              <w:right w:val="single" w:sz="4" w:space="0" w:color="auto"/>
                            </w:tcBorders>
                            <w:shd w:val="clear" w:color="auto" w:fill="auto"/>
                            <w:noWrap/>
                            <w:vAlign w:val="bottom"/>
                            <w:hideMark/>
                          </w:tcPr>
                          <w:p w14:paraId="051F3A3D"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2.2%</w:t>
                            </w:r>
                          </w:p>
                        </w:tc>
                        <w:tc>
                          <w:tcPr>
                            <w:tcW w:w="733" w:type="dxa"/>
                            <w:tcBorders>
                              <w:top w:val="nil"/>
                              <w:left w:val="nil"/>
                              <w:bottom w:val="single" w:sz="4" w:space="0" w:color="auto"/>
                              <w:right w:val="single" w:sz="4" w:space="0" w:color="auto"/>
                            </w:tcBorders>
                            <w:shd w:val="clear" w:color="auto" w:fill="auto"/>
                            <w:noWrap/>
                            <w:vAlign w:val="bottom"/>
                            <w:hideMark/>
                          </w:tcPr>
                          <w:p w14:paraId="1A09D87B"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06C2A182"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6.3%</w:t>
                            </w:r>
                          </w:p>
                        </w:tc>
                        <w:tc>
                          <w:tcPr>
                            <w:tcW w:w="1176" w:type="dxa"/>
                            <w:tcBorders>
                              <w:top w:val="nil"/>
                              <w:left w:val="nil"/>
                              <w:bottom w:val="single" w:sz="4" w:space="0" w:color="auto"/>
                              <w:right w:val="single" w:sz="4" w:space="0" w:color="auto"/>
                            </w:tcBorders>
                            <w:shd w:val="clear" w:color="auto" w:fill="auto"/>
                            <w:noWrap/>
                            <w:vAlign w:val="bottom"/>
                            <w:hideMark/>
                          </w:tcPr>
                          <w:p w14:paraId="73BA9BE4"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0.6%</w:t>
                            </w:r>
                          </w:p>
                        </w:tc>
                        <w:tc>
                          <w:tcPr>
                            <w:tcW w:w="733" w:type="dxa"/>
                            <w:tcBorders>
                              <w:top w:val="nil"/>
                              <w:left w:val="nil"/>
                              <w:bottom w:val="nil"/>
                              <w:right w:val="nil"/>
                            </w:tcBorders>
                            <w:shd w:val="clear" w:color="auto" w:fill="auto"/>
                            <w:noWrap/>
                            <w:vAlign w:val="bottom"/>
                            <w:hideMark/>
                          </w:tcPr>
                          <w:p w14:paraId="58FB6559"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r>
                      <w:tr w:rsidR="008B2691" w:rsidRPr="00956BBA" w14:paraId="1DDDC6FA" w14:textId="77777777" w:rsidTr="008B2691">
                        <w:trPr>
                          <w:trHeight w:val="23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2C6FFB34"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Que</w:t>
                            </w:r>
                          </w:p>
                        </w:tc>
                        <w:tc>
                          <w:tcPr>
                            <w:tcW w:w="936" w:type="dxa"/>
                            <w:tcBorders>
                              <w:top w:val="nil"/>
                              <w:left w:val="nil"/>
                              <w:bottom w:val="single" w:sz="4" w:space="0" w:color="auto"/>
                              <w:right w:val="single" w:sz="4" w:space="0" w:color="auto"/>
                            </w:tcBorders>
                            <w:shd w:val="clear" w:color="auto" w:fill="auto"/>
                            <w:noWrap/>
                            <w:vAlign w:val="bottom"/>
                            <w:hideMark/>
                          </w:tcPr>
                          <w:p w14:paraId="5F04CFAF"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56A04597" w14:textId="14ED9044" w:rsidR="000A5F88" w:rsidRPr="00956BBA" w:rsidRDefault="007C5F50" w:rsidP="007C5F50">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NA</w:t>
                            </w:r>
                            <w:r w:rsidR="000A5F88" w:rsidRPr="00956BBA">
                              <w:rPr>
                                <w:rFonts w:ascii="Calibri" w:eastAsia="Times New Roman" w:hAnsi="Calibri" w:cs="Calibri"/>
                                <w:color w:val="000000"/>
                                <w:lang w:eastAsia="en-CA"/>
                              </w:rPr>
                              <w:t> </w:t>
                            </w:r>
                          </w:p>
                        </w:tc>
                        <w:tc>
                          <w:tcPr>
                            <w:tcW w:w="1176" w:type="dxa"/>
                            <w:tcBorders>
                              <w:top w:val="nil"/>
                              <w:left w:val="nil"/>
                              <w:bottom w:val="single" w:sz="4" w:space="0" w:color="auto"/>
                              <w:right w:val="single" w:sz="4" w:space="0" w:color="auto"/>
                            </w:tcBorders>
                            <w:shd w:val="clear" w:color="auto" w:fill="auto"/>
                            <w:noWrap/>
                            <w:vAlign w:val="bottom"/>
                            <w:hideMark/>
                          </w:tcPr>
                          <w:p w14:paraId="5D9A839A" w14:textId="45AB5287" w:rsidR="000A5F88" w:rsidRPr="00956BBA" w:rsidRDefault="000A5F88" w:rsidP="000A5F88">
                            <w:pPr>
                              <w:spacing w:after="0" w:line="240" w:lineRule="auto"/>
                              <w:jc w:val="center"/>
                              <w:rPr>
                                <w:rFonts w:ascii="Calibri" w:eastAsia="Times New Roman" w:hAnsi="Calibri" w:cs="Calibri"/>
                                <w:color w:val="000000"/>
                                <w:lang w:eastAsia="en-CA"/>
                              </w:rPr>
                            </w:pPr>
                          </w:p>
                        </w:tc>
                        <w:tc>
                          <w:tcPr>
                            <w:tcW w:w="733" w:type="dxa"/>
                            <w:tcBorders>
                              <w:top w:val="nil"/>
                              <w:left w:val="nil"/>
                              <w:bottom w:val="single" w:sz="4" w:space="0" w:color="auto"/>
                              <w:right w:val="single" w:sz="4" w:space="0" w:color="auto"/>
                            </w:tcBorders>
                            <w:shd w:val="clear" w:color="auto" w:fill="auto"/>
                            <w:noWrap/>
                            <w:vAlign w:val="bottom"/>
                            <w:hideMark/>
                          </w:tcPr>
                          <w:p w14:paraId="0BB78B4E"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1B67F971"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3.8%</w:t>
                            </w:r>
                          </w:p>
                        </w:tc>
                        <w:tc>
                          <w:tcPr>
                            <w:tcW w:w="1176" w:type="dxa"/>
                            <w:tcBorders>
                              <w:top w:val="nil"/>
                              <w:left w:val="nil"/>
                              <w:bottom w:val="single" w:sz="4" w:space="0" w:color="auto"/>
                              <w:right w:val="single" w:sz="4" w:space="0" w:color="auto"/>
                            </w:tcBorders>
                            <w:shd w:val="clear" w:color="auto" w:fill="auto"/>
                            <w:noWrap/>
                            <w:vAlign w:val="bottom"/>
                            <w:hideMark/>
                          </w:tcPr>
                          <w:p w14:paraId="7ED9302D"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3.1%</w:t>
                            </w:r>
                          </w:p>
                        </w:tc>
                        <w:tc>
                          <w:tcPr>
                            <w:tcW w:w="733" w:type="dxa"/>
                            <w:tcBorders>
                              <w:top w:val="nil"/>
                              <w:left w:val="nil"/>
                              <w:bottom w:val="nil"/>
                              <w:right w:val="nil"/>
                            </w:tcBorders>
                            <w:shd w:val="clear" w:color="auto" w:fill="auto"/>
                            <w:noWrap/>
                            <w:vAlign w:val="bottom"/>
                            <w:hideMark/>
                          </w:tcPr>
                          <w:p w14:paraId="6D1A1D2A"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r>
                      <w:tr w:rsidR="008B2691" w:rsidRPr="00956BBA" w14:paraId="1E4A5277" w14:textId="77777777" w:rsidTr="008B2691">
                        <w:trPr>
                          <w:trHeight w:val="23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60271BE4"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NB</w:t>
                            </w:r>
                          </w:p>
                        </w:tc>
                        <w:tc>
                          <w:tcPr>
                            <w:tcW w:w="936" w:type="dxa"/>
                            <w:tcBorders>
                              <w:top w:val="nil"/>
                              <w:left w:val="nil"/>
                              <w:bottom w:val="single" w:sz="4" w:space="0" w:color="auto"/>
                              <w:right w:val="single" w:sz="4" w:space="0" w:color="auto"/>
                            </w:tcBorders>
                            <w:shd w:val="clear" w:color="auto" w:fill="auto"/>
                            <w:noWrap/>
                            <w:vAlign w:val="bottom"/>
                            <w:hideMark/>
                          </w:tcPr>
                          <w:p w14:paraId="5765E713"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7B5E974B"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1.1%</w:t>
                            </w:r>
                          </w:p>
                        </w:tc>
                        <w:tc>
                          <w:tcPr>
                            <w:tcW w:w="1176" w:type="dxa"/>
                            <w:tcBorders>
                              <w:top w:val="nil"/>
                              <w:left w:val="nil"/>
                              <w:bottom w:val="single" w:sz="4" w:space="0" w:color="auto"/>
                              <w:right w:val="single" w:sz="4" w:space="0" w:color="auto"/>
                            </w:tcBorders>
                            <w:shd w:val="clear" w:color="auto" w:fill="auto"/>
                            <w:noWrap/>
                            <w:vAlign w:val="bottom"/>
                            <w:hideMark/>
                          </w:tcPr>
                          <w:p w14:paraId="76DF1ED0"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3.3%</w:t>
                            </w:r>
                          </w:p>
                        </w:tc>
                        <w:tc>
                          <w:tcPr>
                            <w:tcW w:w="733" w:type="dxa"/>
                            <w:tcBorders>
                              <w:top w:val="nil"/>
                              <w:left w:val="nil"/>
                              <w:bottom w:val="single" w:sz="4" w:space="0" w:color="auto"/>
                              <w:right w:val="single" w:sz="4" w:space="0" w:color="auto"/>
                            </w:tcBorders>
                            <w:shd w:val="clear" w:color="auto" w:fill="auto"/>
                            <w:noWrap/>
                            <w:vAlign w:val="bottom"/>
                            <w:hideMark/>
                          </w:tcPr>
                          <w:p w14:paraId="68AE1A74"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7A39CEF2"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3.6%</w:t>
                            </w:r>
                          </w:p>
                        </w:tc>
                        <w:tc>
                          <w:tcPr>
                            <w:tcW w:w="1176" w:type="dxa"/>
                            <w:tcBorders>
                              <w:top w:val="nil"/>
                              <w:left w:val="nil"/>
                              <w:bottom w:val="single" w:sz="4" w:space="0" w:color="auto"/>
                              <w:right w:val="single" w:sz="4" w:space="0" w:color="auto"/>
                            </w:tcBorders>
                            <w:shd w:val="clear" w:color="auto" w:fill="auto"/>
                            <w:noWrap/>
                            <w:vAlign w:val="bottom"/>
                            <w:hideMark/>
                          </w:tcPr>
                          <w:p w14:paraId="16C50EF4"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3.3%</w:t>
                            </w:r>
                          </w:p>
                        </w:tc>
                        <w:tc>
                          <w:tcPr>
                            <w:tcW w:w="733" w:type="dxa"/>
                            <w:tcBorders>
                              <w:top w:val="nil"/>
                              <w:left w:val="nil"/>
                              <w:bottom w:val="nil"/>
                              <w:right w:val="nil"/>
                            </w:tcBorders>
                            <w:shd w:val="clear" w:color="auto" w:fill="auto"/>
                            <w:noWrap/>
                            <w:vAlign w:val="bottom"/>
                            <w:hideMark/>
                          </w:tcPr>
                          <w:p w14:paraId="20DB75FE"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r>
                      <w:tr w:rsidR="008B2691" w:rsidRPr="00956BBA" w14:paraId="0821105F" w14:textId="77777777" w:rsidTr="008B2691">
                        <w:trPr>
                          <w:trHeight w:val="23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244A53C2"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NS</w:t>
                            </w:r>
                          </w:p>
                        </w:tc>
                        <w:tc>
                          <w:tcPr>
                            <w:tcW w:w="936" w:type="dxa"/>
                            <w:tcBorders>
                              <w:top w:val="nil"/>
                              <w:left w:val="nil"/>
                              <w:bottom w:val="single" w:sz="4" w:space="0" w:color="auto"/>
                              <w:right w:val="single" w:sz="4" w:space="0" w:color="auto"/>
                            </w:tcBorders>
                            <w:shd w:val="clear" w:color="auto" w:fill="auto"/>
                            <w:noWrap/>
                            <w:vAlign w:val="bottom"/>
                            <w:hideMark/>
                          </w:tcPr>
                          <w:p w14:paraId="527BF99D"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7923E874"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0.0%</w:t>
                            </w:r>
                          </w:p>
                        </w:tc>
                        <w:tc>
                          <w:tcPr>
                            <w:tcW w:w="1176" w:type="dxa"/>
                            <w:tcBorders>
                              <w:top w:val="nil"/>
                              <w:left w:val="nil"/>
                              <w:bottom w:val="single" w:sz="4" w:space="0" w:color="auto"/>
                              <w:right w:val="single" w:sz="4" w:space="0" w:color="auto"/>
                            </w:tcBorders>
                            <w:shd w:val="clear" w:color="auto" w:fill="auto"/>
                            <w:noWrap/>
                            <w:vAlign w:val="bottom"/>
                            <w:hideMark/>
                          </w:tcPr>
                          <w:p w14:paraId="7199A3F9"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4.4%</w:t>
                            </w:r>
                          </w:p>
                        </w:tc>
                        <w:tc>
                          <w:tcPr>
                            <w:tcW w:w="733" w:type="dxa"/>
                            <w:tcBorders>
                              <w:top w:val="nil"/>
                              <w:left w:val="nil"/>
                              <w:bottom w:val="single" w:sz="4" w:space="0" w:color="auto"/>
                              <w:right w:val="single" w:sz="4" w:space="0" w:color="auto"/>
                            </w:tcBorders>
                            <w:shd w:val="clear" w:color="auto" w:fill="auto"/>
                            <w:noWrap/>
                            <w:vAlign w:val="bottom"/>
                            <w:hideMark/>
                          </w:tcPr>
                          <w:p w14:paraId="2E346EC9"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2C8ADB14"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0.0%</w:t>
                            </w:r>
                          </w:p>
                        </w:tc>
                        <w:tc>
                          <w:tcPr>
                            <w:tcW w:w="1176" w:type="dxa"/>
                            <w:tcBorders>
                              <w:top w:val="nil"/>
                              <w:left w:val="nil"/>
                              <w:bottom w:val="single" w:sz="4" w:space="0" w:color="auto"/>
                              <w:right w:val="single" w:sz="4" w:space="0" w:color="auto"/>
                            </w:tcBorders>
                            <w:shd w:val="clear" w:color="auto" w:fill="auto"/>
                            <w:noWrap/>
                            <w:vAlign w:val="bottom"/>
                            <w:hideMark/>
                          </w:tcPr>
                          <w:p w14:paraId="660361BC"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6.9%</w:t>
                            </w:r>
                          </w:p>
                        </w:tc>
                        <w:tc>
                          <w:tcPr>
                            <w:tcW w:w="733" w:type="dxa"/>
                            <w:tcBorders>
                              <w:top w:val="nil"/>
                              <w:left w:val="nil"/>
                              <w:bottom w:val="nil"/>
                              <w:right w:val="nil"/>
                            </w:tcBorders>
                            <w:shd w:val="clear" w:color="auto" w:fill="auto"/>
                            <w:noWrap/>
                            <w:vAlign w:val="bottom"/>
                            <w:hideMark/>
                          </w:tcPr>
                          <w:p w14:paraId="2AC9507A"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r>
                      <w:tr w:rsidR="008B2691" w:rsidRPr="00956BBA" w14:paraId="0D8F7099" w14:textId="77777777" w:rsidTr="008B2691">
                        <w:trPr>
                          <w:trHeight w:val="23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777DBAE4"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PEI</w:t>
                            </w:r>
                          </w:p>
                        </w:tc>
                        <w:tc>
                          <w:tcPr>
                            <w:tcW w:w="936" w:type="dxa"/>
                            <w:tcBorders>
                              <w:top w:val="nil"/>
                              <w:left w:val="nil"/>
                              <w:bottom w:val="single" w:sz="4" w:space="0" w:color="auto"/>
                              <w:right w:val="single" w:sz="4" w:space="0" w:color="auto"/>
                            </w:tcBorders>
                            <w:shd w:val="clear" w:color="auto" w:fill="auto"/>
                            <w:noWrap/>
                            <w:vAlign w:val="bottom"/>
                            <w:hideMark/>
                          </w:tcPr>
                          <w:p w14:paraId="2D77A761"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625CF31A"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0.61%</w:t>
                            </w:r>
                          </w:p>
                        </w:tc>
                        <w:tc>
                          <w:tcPr>
                            <w:tcW w:w="1176" w:type="dxa"/>
                            <w:tcBorders>
                              <w:top w:val="nil"/>
                              <w:left w:val="nil"/>
                              <w:bottom w:val="single" w:sz="4" w:space="0" w:color="auto"/>
                              <w:right w:val="single" w:sz="4" w:space="0" w:color="auto"/>
                            </w:tcBorders>
                            <w:shd w:val="clear" w:color="auto" w:fill="auto"/>
                            <w:noWrap/>
                            <w:vAlign w:val="bottom"/>
                            <w:hideMark/>
                          </w:tcPr>
                          <w:p w14:paraId="22E7157F"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3.8%</w:t>
                            </w:r>
                          </w:p>
                        </w:tc>
                        <w:tc>
                          <w:tcPr>
                            <w:tcW w:w="733" w:type="dxa"/>
                            <w:tcBorders>
                              <w:top w:val="nil"/>
                              <w:left w:val="nil"/>
                              <w:bottom w:val="single" w:sz="4" w:space="0" w:color="auto"/>
                              <w:right w:val="single" w:sz="4" w:space="0" w:color="auto"/>
                            </w:tcBorders>
                            <w:shd w:val="clear" w:color="auto" w:fill="auto"/>
                            <w:noWrap/>
                            <w:vAlign w:val="bottom"/>
                            <w:hideMark/>
                          </w:tcPr>
                          <w:p w14:paraId="163075F1"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5C2958FE"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3.74%</w:t>
                            </w:r>
                          </w:p>
                        </w:tc>
                        <w:tc>
                          <w:tcPr>
                            <w:tcW w:w="1176" w:type="dxa"/>
                            <w:tcBorders>
                              <w:top w:val="nil"/>
                              <w:left w:val="nil"/>
                              <w:bottom w:val="single" w:sz="4" w:space="0" w:color="auto"/>
                              <w:right w:val="single" w:sz="4" w:space="0" w:color="auto"/>
                            </w:tcBorders>
                            <w:shd w:val="clear" w:color="auto" w:fill="auto"/>
                            <w:noWrap/>
                            <w:vAlign w:val="bottom"/>
                            <w:hideMark/>
                          </w:tcPr>
                          <w:p w14:paraId="3947FC30"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3.2%</w:t>
                            </w:r>
                          </w:p>
                        </w:tc>
                        <w:tc>
                          <w:tcPr>
                            <w:tcW w:w="733" w:type="dxa"/>
                            <w:tcBorders>
                              <w:top w:val="nil"/>
                              <w:left w:val="nil"/>
                              <w:bottom w:val="nil"/>
                              <w:right w:val="nil"/>
                            </w:tcBorders>
                            <w:shd w:val="clear" w:color="auto" w:fill="auto"/>
                            <w:noWrap/>
                            <w:vAlign w:val="bottom"/>
                            <w:hideMark/>
                          </w:tcPr>
                          <w:p w14:paraId="19A29734"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r>
                      <w:tr w:rsidR="008B2691" w:rsidRPr="00956BBA" w14:paraId="1026CCD8" w14:textId="77777777" w:rsidTr="008B2691">
                        <w:trPr>
                          <w:trHeight w:val="23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14:paraId="52DF54BA" w14:textId="69755D8D"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Nfld</w:t>
                            </w:r>
                            <w:r w:rsidR="008B2691">
                              <w:rPr>
                                <w:rFonts w:ascii="Calibri" w:eastAsia="Times New Roman" w:hAnsi="Calibri" w:cs="Calibri"/>
                                <w:color w:val="000000"/>
                                <w:lang w:eastAsia="en-CA"/>
                              </w:rPr>
                              <w:t>.</w:t>
                            </w:r>
                          </w:p>
                        </w:tc>
                        <w:tc>
                          <w:tcPr>
                            <w:tcW w:w="936" w:type="dxa"/>
                            <w:tcBorders>
                              <w:top w:val="nil"/>
                              <w:left w:val="nil"/>
                              <w:bottom w:val="single" w:sz="4" w:space="0" w:color="auto"/>
                              <w:right w:val="single" w:sz="4" w:space="0" w:color="auto"/>
                            </w:tcBorders>
                            <w:shd w:val="clear" w:color="auto" w:fill="auto"/>
                            <w:noWrap/>
                            <w:vAlign w:val="bottom"/>
                            <w:hideMark/>
                          </w:tcPr>
                          <w:p w14:paraId="5CC257C8" w14:textId="77777777" w:rsidR="000A5F88" w:rsidRPr="00956BBA" w:rsidRDefault="000A5F88" w:rsidP="000A5F88">
                            <w:pPr>
                              <w:spacing w:after="0" w:line="240" w:lineRule="auto"/>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26AE894C" w14:textId="72E31005" w:rsidR="000A5F88" w:rsidRPr="00956BBA" w:rsidRDefault="00DB242C" w:rsidP="00DB242C">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1.2%</w:t>
                            </w:r>
                            <w:r w:rsidR="000A5F88" w:rsidRPr="00956BBA">
                              <w:rPr>
                                <w:rFonts w:ascii="Calibri" w:eastAsia="Times New Roman" w:hAnsi="Calibri" w:cs="Calibri"/>
                                <w:color w:val="000000"/>
                                <w:lang w:eastAsia="en-CA"/>
                              </w:rPr>
                              <w:t> </w:t>
                            </w:r>
                          </w:p>
                        </w:tc>
                        <w:tc>
                          <w:tcPr>
                            <w:tcW w:w="1176" w:type="dxa"/>
                            <w:tcBorders>
                              <w:top w:val="nil"/>
                              <w:left w:val="nil"/>
                              <w:bottom w:val="single" w:sz="4" w:space="0" w:color="auto"/>
                              <w:right w:val="single" w:sz="4" w:space="0" w:color="auto"/>
                            </w:tcBorders>
                            <w:shd w:val="clear" w:color="auto" w:fill="auto"/>
                            <w:noWrap/>
                            <w:vAlign w:val="bottom"/>
                            <w:hideMark/>
                          </w:tcPr>
                          <w:p w14:paraId="10D5E2D5" w14:textId="6BD5860A" w:rsidR="000A5F88" w:rsidRPr="00956BBA" w:rsidRDefault="00DB242C" w:rsidP="000A5F88">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3.2%</w:t>
                            </w:r>
                            <w:r w:rsidR="000A5F88" w:rsidRPr="00956BBA">
                              <w:rPr>
                                <w:rFonts w:ascii="Calibri" w:eastAsia="Times New Roman" w:hAnsi="Calibri" w:cs="Calibri"/>
                                <w:color w:val="000000"/>
                                <w:lang w:eastAsia="en-CA"/>
                              </w:rPr>
                              <w:t> </w:t>
                            </w:r>
                          </w:p>
                        </w:tc>
                        <w:tc>
                          <w:tcPr>
                            <w:tcW w:w="733" w:type="dxa"/>
                            <w:tcBorders>
                              <w:top w:val="nil"/>
                              <w:left w:val="nil"/>
                              <w:bottom w:val="single" w:sz="4" w:space="0" w:color="auto"/>
                              <w:right w:val="single" w:sz="4" w:space="0" w:color="auto"/>
                            </w:tcBorders>
                            <w:shd w:val="clear" w:color="auto" w:fill="auto"/>
                            <w:noWrap/>
                            <w:vAlign w:val="bottom"/>
                            <w:hideMark/>
                          </w:tcPr>
                          <w:p w14:paraId="786BBE06" w14:textId="77777777" w:rsidR="000A5F88" w:rsidRPr="00956BBA" w:rsidRDefault="000A5F88" w:rsidP="000A5F88">
                            <w:pPr>
                              <w:spacing w:after="0" w:line="240" w:lineRule="auto"/>
                              <w:jc w:val="center"/>
                              <w:rPr>
                                <w:rFonts w:ascii="Calibri" w:eastAsia="Times New Roman" w:hAnsi="Calibri" w:cs="Calibri"/>
                                <w:color w:val="000000"/>
                                <w:lang w:eastAsia="en-CA"/>
                              </w:rPr>
                            </w:pPr>
                            <w:r w:rsidRPr="00956BBA">
                              <w:rPr>
                                <w:rFonts w:ascii="Calibri" w:eastAsia="Times New Roman" w:hAnsi="Calibri" w:cs="Calibri"/>
                                <w:color w:val="000000"/>
                                <w:lang w:eastAsia="en-CA"/>
                              </w:rPr>
                              <w:t> </w:t>
                            </w:r>
                          </w:p>
                        </w:tc>
                        <w:tc>
                          <w:tcPr>
                            <w:tcW w:w="1076" w:type="dxa"/>
                            <w:tcBorders>
                              <w:top w:val="nil"/>
                              <w:left w:val="nil"/>
                              <w:bottom w:val="single" w:sz="4" w:space="0" w:color="auto"/>
                              <w:right w:val="single" w:sz="4" w:space="0" w:color="auto"/>
                            </w:tcBorders>
                            <w:shd w:val="clear" w:color="auto" w:fill="auto"/>
                            <w:noWrap/>
                            <w:vAlign w:val="bottom"/>
                            <w:hideMark/>
                          </w:tcPr>
                          <w:p w14:paraId="5865D24E" w14:textId="72FC7DB0" w:rsidR="000A5F88" w:rsidRPr="00956BBA" w:rsidRDefault="00DB242C" w:rsidP="000A5F88">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1.2%</w:t>
                            </w:r>
                            <w:r w:rsidR="000A5F88" w:rsidRPr="00956BBA">
                              <w:rPr>
                                <w:rFonts w:ascii="Calibri" w:eastAsia="Times New Roman" w:hAnsi="Calibri" w:cs="Calibri"/>
                                <w:color w:val="000000"/>
                                <w:lang w:eastAsia="en-CA"/>
                              </w:rPr>
                              <w:t> </w:t>
                            </w:r>
                          </w:p>
                        </w:tc>
                        <w:tc>
                          <w:tcPr>
                            <w:tcW w:w="1176" w:type="dxa"/>
                            <w:tcBorders>
                              <w:top w:val="nil"/>
                              <w:left w:val="nil"/>
                              <w:bottom w:val="single" w:sz="4" w:space="0" w:color="auto"/>
                              <w:right w:val="single" w:sz="4" w:space="0" w:color="auto"/>
                            </w:tcBorders>
                            <w:shd w:val="clear" w:color="auto" w:fill="auto"/>
                            <w:noWrap/>
                            <w:vAlign w:val="bottom"/>
                            <w:hideMark/>
                          </w:tcPr>
                          <w:p w14:paraId="5541EA5A" w14:textId="054A7D8A" w:rsidR="000A5F88" w:rsidRPr="00956BBA" w:rsidRDefault="00DB242C" w:rsidP="000A5F88">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5.7%</w:t>
                            </w:r>
                          </w:p>
                        </w:tc>
                        <w:tc>
                          <w:tcPr>
                            <w:tcW w:w="733" w:type="dxa"/>
                            <w:tcBorders>
                              <w:top w:val="nil"/>
                              <w:left w:val="nil"/>
                              <w:bottom w:val="nil"/>
                              <w:right w:val="nil"/>
                            </w:tcBorders>
                            <w:shd w:val="clear" w:color="auto" w:fill="auto"/>
                            <w:noWrap/>
                            <w:vAlign w:val="bottom"/>
                            <w:hideMark/>
                          </w:tcPr>
                          <w:p w14:paraId="5CC86DBD"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r>
                      <w:tr w:rsidR="008B2691" w:rsidRPr="00956BBA" w14:paraId="7398C201" w14:textId="77777777" w:rsidTr="008B2691">
                        <w:trPr>
                          <w:trHeight w:val="240"/>
                        </w:trPr>
                        <w:tc>
                          <w:tcPr>
                            <w:tcW w:w="947" w:type="dxa"/>
                            <w:tcBorders>
                              <w:top w:val="nil"/>
                              <w:left w:val="nil"/>
                              <w:bottom w:val="nil"/>
                              <w:right w:val="nil"/>
                            </w:tcBorders>
                            <w:shd w:val="clear" w:color="auto" w:fill="auto"/>
                            <w:noWrap/>
                            <w:vAlign w:val="bottom"/>
                            <w:hideMark/>
                          </w:tcPr>
                          <w:p w14:paraId="3B8D4480"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936" w:type="dxa"/>
                            <w:tcBorders>
                              <w:top w:val="nil"/>
                              <w:left w:val="nil"/>
                              <w:bottom w:val="nil"/>
                              <w:right w:val="nil"/>
                            </w:tcBorders>
                            <w:shd w:val="clear" w:color="auto" w:fill="auto"/>
                            <w:noWrap/>
                            <w:vAlign w:val="bottom"/>
                            <w:hideMark/>
                          </w:tcPr>
                          <w:p w14:paraId="3589A7A9"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1076" w:type="dxa"/>
                            <w:tcBorders>
                              <w:top w:val="nil"/>
                              <w:left w:val="nil"/>
                              <w:bottom w:val="nil"/>
                              <w:right w:val="nil"/>
                            </w:tcBorders>
                            <w:shd w:val="clear" w:color="auto" w:fill="auto"/>
                            <w:noWrap/>
                            <w:vAlign w:val="bottom"/>
                            <w:hideMark/>
                          </w:tcPr>
                          <w:p w14:paraId="7CF1CAF8"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1176" w:type="dxa"/>
                            <w:tcBorders>
                              <w:top w:val="nil"/>
                              <w:left w:val="nil"/>
                              <w:bottom w:val="nil"/>
                              <w:right w:val="nil"/>
                            </w:tcBorders>
                            <w:shd w:val="clear" w:color="auto" w:fill="auto"/>
                            <w:noWrap/>
                            <w:vAlign w:val="bottom"/>
                            <w:hideMark/>
                          </w:tcPr>
                          <w:p w14:paraId="63047E5C"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733" w:type="dxa"/>
                            <w:tcBorders>
                              <w:top w:val="nil"/>
                              <w:left w:val="nil"/>
                              <w:bottom w:val="nil"/>
                              <w:right w:val="nil"/>
                            </w:tcBorders>
                            <w:shd w:val="clear" w:color="auto" w:fill="auto"/>
                            <w:noWrap/>
                            <w:vAlign w:val="bottom"/>
                            <w:hideMark/>
                          </w:tcPr>
                          <w:p w14:paraId="3E706969"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1076" w:type="dxa"/>
                            <w:tcBorders>
                              <w:top w:val="nil"/>
                              <w:left w:val="nil"/>
                              <w:bottom w:val="nil"/>
                              <w:right w:val="nil"/>
                            </w:tcBorders>
                            <w:shd w:val="clear" w:color="auto" w:fill="auto"/>
                            <w:noWrap/>
                            <w:vAlign w:val="bottom"/>
                            <w:hideMark/>
                          </w:tcPr>
                          <w:p w14:paraId="7988C0C0"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1176" w:type="dxa"/>
                            <w:tcBorders>
                              <w:top w:val="nil"/>
                              <w:left w:val="nil"/>
                              <w:bottom w:val="nil"/>
                              <w:right w:val="nil"/>
                            </w:tcBorders>
                            <w:shd w:val="clear" w:color="auto" w:fill="auto"/>
                            <w:noWrap/>
                            <w:vAlign w:val="bottom"/>
                            <w:hideMark/>
                          </w:tcPr>
                          <w:p w14:paraId="0E577D44"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733" w:type="dxa"/>
                            <w:tcBorders>
                              <w:top w:val="nil"/>
                              <w:left w:val="nil"/>
                              <w:bottom w:val="nil"/>
                              <w:right w:val="nil"/>
                            </w:tcBorders>
                            <w:shd w:val="clear" w:color="auto" w:fill="auto"/>
                            <w:noWrap/>
                            <w:vAlign w:val="bottom"/>
                            <w:hideMark/>
                          </w:tcPr>
                          <w:p w14:paraId="4D6D4264"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r>
                      <w:tr w:rsidR="008B2691" w:rsidRPr="00956BBA" w14:paraId="523838BE" w14:textId="77777777" w:rsidTr="008B2691">
                        <w:trPr>
                          <w:trHeight w:val="240"/>
                        </w:trPr>
                        <w:tc>
                          <w:tcPr>
                            <w:tcW w:w="947" w:type="dxa"/>
                            <w:tcBorders>
                              <w:top w:val="nil"/>
                              <w:left w:val="nil"/>
                              <w:bottom w:val="nil"/>
                              <w:right w:val="nil"/>
                            </w:tcBorders>
                            <w:shd w:val="clear" w:color="auto" w:fill="auto"/>
                            <w:noWrap/>
                            <w:vAlign w:val="bottom"/>
                            <w:hideMark/>
                          </w:tcPr>
                          <w:p w14:paraId="46578BBC" w14:textId="77777777" w:rsidR="000A5F88" w:rsidRPr="00956BBA" w:rsidRDefault="000A5F88" w:rsidP="000A5F88">
                            <w:pPr>
                              <w:spacing w:after="0" w:line="240" w:lineRule="auto"/>
                              <w:rPr>
                                <w:rFonts w:ascii="Times New Roman" w:eastAsia="Times New Roman" w:hAnsi="Times New Roman" w:cs="Times New Roman"/>
                                <w:sz w:val="20"/>
                                <w:szCs w:val="20"/>
                                <w:lang w:eastAsia="en-CA"/>
                              </w:rPr>
                            </w:pPr>
                          </w:p>
                        </w:tc>
                        <w:tc>
                          <w:tcPr>
                            <w:tcW w:w="936" w:type="dxa"/>
                            <w:tcBorders>
                              <w:top w:val="single" w:sz="8" w:space="0" w:color="auto"/>
                              <w:left w:val="single" w:sz="8" w:space="0" w:color="auto"/>
                              <w:bottom w:val="single" w:sz="8" w:space="0" w:color="auto"/>
                              <w:right w:val="nil"/>
                            </w:tcBorders>
                            <w:shd w:val="clear" w:color="auto" w:fill="auto"/>
                            <w:noWrap/>
                            <w:vAlign w:val="bottom"/>
                            <w:hideMark/>
                          </w:tcPr>
                          <w:p w14:paraId="27989061" w14:textId="77777777" w:rsidR="000A5F88" w:rsidRPr="00956BBA" w:rsidRDefault="000A5F88" w:rsidP="000A5F88">
                            <w:pPr>
                              <w:spacing w:after="0" w:line="240" w:lineRule="auto"/>
                              <w:rPr>
                                <w:rFonts w:ascii="Calibri" w:eastAsia="Times New Roman" w:hAnsi="Calibri" w:cs="Calibri"/>
                                <w:b/>
                                <w:bCs/>
                                <w:color w:val="000000"/>
                                <w:lang w:eastAsia="en-CA"/>
                              </w:rPr>
                            </w:pPr>
                            <w:r w:rsidRPr="00956BBA">
                              <w:rPr>
                                <w:rFonts w:ascii="Calibri" w:eastAsia="Times New Roman" w:hAnsi="Calibri" w:cs="Calibri"/>
                                <w:b/>
                                <w:bCs/>
                                <w:color w:val="000000"/>
                                <w:lang w:eastAsia="en-CA"/>
                              </w:rPr>
                              <w:t>Average loss:</w:t>
                            </w:r>
                          </w:p>
                        </w:tc>
                        <w:tc>
                          <w:tcPr>
                            <w:tcW w:w="1076" w:type="dxa"/>
                            <w:tcBorders>
                              <w:top w:val="single" w:sz="8" w:space="0" w:color="auto"/>
                              <w:left w:val="single" w:sz="8" w:space="0" w:color="auto"/>
                              <w:bottom w:val="single" w:sz="8" w:space="0" w:color="auto"/>
                              <w:right w:val="nil"/>
                            </w:tcBorders>
                            <w:shd w:val="clear" w:color="auto" w:fill="auto"/>
                            <w:noWrap/>
                            <w:vAlign w:val="bottom"/>
                            <w:hideMark/>
                          </w:tcPr>
                          <w:p w14:paraId="22E78DFD" w14:textId="77777777" w:rsidR="000A5F88" w:rsidRPr="00956BBA" w:rsidRDefault="000A5F88" w:rsidP="000A5F88">
                            <w:pPr>
                              <w:spacing w:after="0" w:line="240" w:lineRule="auto"/>
                              <w:rPr>
                                <w:rFonts w:ascii="Calibri" w:eastAsia="Times New Roman" w:hAnsi="Calibri" w:cs="Calibri"/>
                                <w:b/>
                                <w:bCs/>
                                <w:color w:val="000000"/>
                                <w:lang w:eastAsia="en-CA"/>
                              </w:rPr>
                            </w:pPr>
                            <w:r w:rsidRPr="00956BBA">
                              <w:rPr>
                                <w:rFonts w:ascii="Calibri" w:eastAsia="Times New Roman" w:hAnsi="Calibri" w:cs="Calibri"/>
                                <w:b/>
                                <w:bCs/>
                                <w:color w:val="000000"/>
                                <w:lang w:eastAsia="en-CA"/>
                              </w:rPr>
                              <w:t> </w:t>
                            </w:r>
                          </w:p>
                        </w:tc>
                        <w:tc>
                          <w:tcPr>
                            <w:tcW w:w="117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83EF7F5" w14:textId="19BBEC42" w:rsidR="000A5F88" w:rsidRPr="00956BBA" w:rsidRDefault="00583798" w:rsidP="000A5F88">
                            <w:pPr>
                              <w:spacing w:after="0" w:line="240" w:lineRule="auto"/>
                              <w:jc w:val="center"/>
                              <w:rPr>
                                <w:rFonts w:ascii="Calibri" w:eastAsia="Times New Roman" w:hAnsi="Calibri" w:cs="Calibri"/>
                                <w:b/>
                                <w:bCs/>
                                <w:color w:val="000000"/>
                                <w:lang w:eastAsia="en-CA"/>
                              </w:rPr>
                            </w:pPr>
                            <w:r w:rsidRPr="00583798">
                              <w:rPr>
                                <w:rFonts w:ascii="Calibri" w:eastAsia="Times New Roman" w:hAnsi="Calibri" w:cs="Calibri"/>
                                <w:b/>
                                <w:bCs/>
                                <w:color w:val="000000" w:themeColor="text1"/>
                                <w:lang w:eastAsia="en-CA"/>
                              </w:rPr>
                              <w:t>2.</w:t>
                            </w:r>
                            <w:r w:rsidR="00DB242C">
                              <w:rPr>
                                <w:rFonts w:ascii="Calibri" w:eastAsia="Times New Roman" w:hAnsi="Calibri" w:cs="Calibri"/>
                                <w:b/>
                                <w:bCs/>
                                <w:color w:val="000000" w:themeColor="text1"/>
                                <w:lang w:eastAsia="en-CA"/>
                              </w:rPr>
                              <w:t>31</w:t>
                            </w:r>
                            <w:r w:rsidR="000A5F88" w:rsidRPr="00956BBA">
                              <w:rPr>
                                <w:rFonts w:ascii="Calibri" w:eastAsia="Times New Roman" w:hAnsi="Calibri" w:cs="Calibri"/>
                                <w:b/>
                                <w:bCs/>
                                <w:color w:val="000000" w:themeColor="text1"/>
                                <w:lang w:eastAsia="en-CA"/>
                              </w:rPr>
                              <w:t>%</w:t>
                            </w:r>
                          </w:p>
                        </w:tc>
                        <w:tc>
                          <w:tcPr>
                            <w:tcW w:w="733" w:type="dxa"/>
                            <w:tcBorders>
                              <w:top w:val="single" w:sz="8" w:space="0" w:color="auto"/>
                              <w:left w:val="nil"/>
                              <w:bottom w:val="single" w:sz="8" w:space="0" w:color="auto"/>
                              <w:right w:val="nil"/>
                            </w:tcBorders>
                            <w:shd w:val="clear" w:color="auto" w:fill="auto"/>
                            <w:noWrap/>
                            <w:vAlign w:val="bottom"/>
                            <w:hideMark/>
                          </w:tcPr>
                          <w:p w14:paraId="12BB2BB4" w14:textId="77777777" w:rsidR="000A5F88" w:rsidRPr="00956BBA" w:rsidRDefault="000A5F88" w:rsidP="000A5F88">
                            <w:pPr>
                              <w:spacing w:after="0" w:line="240" w:lineRule="auto"/>
                              <w:rPr>
                                <w:rFonts w:ascii="Calibri" w:eastAsia="Times New Roman" w:hAnsi="Calibri" w:cs="Calibri"/>
                                <w:b/>
                                <w:bCs/>
                                <w:color w:val="000000"/>
                                <w:lang w:eastAsia="en-CA"/>
                              </w:rPr>
                            </w:pPr>
                            <w:r w:rsidRPr="00956BBA">
                              <w:rPr>
                                <w:rFonts w:ascii="Calibri" w:eastAsia="Times New Roman" w:hAnsi="Calibri" w:cs="Calibri"/>
                                <w:b/>
                                <w:bCs/>
                                <w:color w:val="000000"/>
                                <w:lang w:eastAsia="en-CA"/>
                              </w:rPr>
                              <w:t> </w:t>
                            </w:r>
                          </w:p>
                        </w:tc>
                        <w:tc>
                          <w:tcPr>
                            <w:tcW w:w="1076" w:type="dxa"/>
                            <w:tcBorders>
                              <w:top w:val="single" w:sz="8" w:space="0" w:color="auto"/>
                              <w:left w:val="nil"/>
                              <w:bottom w:val="single" w:sz="8" w:space="0" w:color="auto"/>
                              <w:right w:val="nil"/>
                            </w:tcBorders>
                            <w:shd w:val="clear" w:color="auto" w:fill="auto"/>
                            <w:noWrap/>
                            <w:vAlign w:val="bottom"/>
                            <w:hideMark/>
                          </w:tcPr>
                          <w:p w14:paraId="3188469F" w14:textId="77777777" w:rsidR="000A5F88" w:rsidRPr="00956BBA" w:rsidRDefault="000A5F88" w:rsidP="000A5F88">
                            <w:pPr>
                              <w:spacing w:after="0" w:line="240" w:lineRule="auto"/>
                              <w:rPr>
                                <w:rFonts w:ascii="Calibri" w:eastAsia="Times New Roman" w:hAnsi="Calibri" w:cs="Calibri"/>
                                <w:b/>
                                <w:bCs/>
                                <w:color w:val="000000"/>
                                <w:lang w:eastAsia="en-CA"/>
                              </w:rPr>
                            </w:pPr>
                            <w:r w:rsidRPr="00956BBA">
                              <w:rPr>
                                <w:rFonts w:ascii="Calibri" w:eastAsia="Times New Roman" w:hAnsi="Calibri" w:cs="Calibri"/>
                                <w:b/>
                                <w:bCs/>
                                <w:color w:val="000000"/>
                                <w:lang w:eastAsia="en-CA"/>
                              </w:rPr>
                              <w:t> </w:t>
                            </w:r>
                          </w:p>
                        </w:tc>
                        <w:tc>
                          <w:tcPr>
                            <w:tcW w:w="117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540A1E5F" w14:textId="37AC0C2C" w:rsidR="000A5F88" w:rsidRPr="00956BBA" w:rsidRDefault="000A5F88" w:rsidP="00DB242C">
                            <w:pPr>
                              <w:spacing w:after="0" w:line="240" w:lineRule="auto"/>
                              <w:jc w:val="center"/>
                              <w:rPr>
                                <w:rFonts w:ascii="Calibri" w:eastAsia="Times New Roman" w:hAnsi="Calibri" w:cs="Calibri"/>
                                <w:b/>
                                <w:bCs/>
                                <w:color w:val="000000"/>
                                <w:lang w:eastAsia="en-CA"/>
                              </w:rPr>
                            </w:pPr>
                            <w:r w:rsidRPr="00956BBA">
                              <w:rPr>
                                <w:rFonts w:ascii="Calibri" w:eastAsia="Times New Roman" w:hAnsi="Calibri" w:cs="Calibri"/>
                                <w:b/>
                                <w:bCs/>
                                <w:color w:val="000000"/>
                                <w:lang w:eastAsia="en-CA"/>
                              </w:rPr>
                              <w:t>3.</w:t>
                            </w:r>
                            <w:r w:rsidR="00DB242C">
                              <w:rPr>
                                <w:rFonts w:ascii="Calibri" w:eastAsia="Times New Roman" w:hAnsi="Calibri" w:cs="Calibri"/>
                                <w:b/>
                                <w:bCs/>
                                <w:color w:val="000000"/>
                                <w:lang w:eastAsia="en-CA"/>
                              </w:rPr>
                              <w:t>47</w:t>
                            </w:r>
                            <w:r w:rsidRPr="00956BBA">
                              <w:rPr>
                                <w:rFonts w:ascii="Calibri" w:eastAsia="Times New Roman" w:hAnsi="Calibri" w:cs="Calibri"/>
                                <w:b/>
                                <w:bCs/>
                                <w:color w:val="000000"/>
                                <w:lang w:eastAsia="en-CA"/>
                              </w:rPr>
                              <w:t>%</w:t>
                            </w:r>
                          </w:p>
                        </w:tc>
                        <w:tc>
                          <w:tcPr>
                            <w:tcW w:w="733" w:type="dxa"/>
                            <w:tcBorders>
                              <w:top w:val="nil"/>
                              <w:left w:val="nil"/>
                              <w:bottom w:val="nil"/>
                              <w:right w:val="nil"/>
                            </w:tcBorders>
                            <w:shd w:val="clear" w:color="auto" w:fill="auto"/>
                            <w:noWrap/>
                            <w:vAlign w:val="bottom"/>
                            <w:hideMark/>
                          </w:tcPr>
                          <w:p w14:paraId="233C0FD6" w14:textId="77777777" w:rsidR="000A5F88" w:rsidRPr="00956BBA" w:rsidRDefault="000A5F88" w:rsidP="000A5F88">
                            <w:pPr>
                              <w:spacing w:after="0" w:line="240" w:lineRule="auto"/>
                              <w:jc w:val="center"/>
                              <w:rPr>
                                <w:rFonts w:ascii="Calibri" w:eastAsia="Times New Roman" w:hAnsi="Calibri" w:cs="Calibri"/>
                                <w:color w:val="000000"/>
                                <w:lang w:eastAsia="en-CA"/>
                              </w:rPr>
                            </w:pPr>
                          </w:p>
                        </w:tc>
                      </w:tr>
                    </w:tbl>
                    <w:p w14:paraId="09F32720" w14:textId="6A70461C" w:rsidR="000A5F88" w:rsidRDefault="000A5F88"/>
                  </w:txbxContent>
                </v:textbox>
                <w10:wrap anchorx="page" anchory="page"/>
              </v:shape>
            </w:pict>
          </mc:Fallback>
        </mc:AlternateContent>
      </w:r>
    </w:p>
    <w:p w14:paraId="751748F6" w14:textId="7950A9BA" w:rsidR="00A77D0A" w:rsidRDefault="00A77D0A" w:rsidP="00A77D0A">
      <w:pPr>
        <w:ind w:right="6840"/>
        <w:rPr>
          <w:lang w:val="en-US"/>
        </w:rPr>
      </w:pPr>
    </w:p>
    <w:p w14:paraId="39163407" w14:textId="4B9C8C97" w:rsidR="00A77D0A" w:rsidRDefault="00A77D0A" w:rsidP="00A77D0A">
      <w:pPr>
        <w:ind w:right="6840"/>
        <w:rPr>
          <w:lang w:val="en-US"/>
        </w:rPr>
      </w:pPr>
    </w:p>
    <w:p w14:paraId="00DA11E4" w14:textId="0B9DE77C" w:rsidR="00A77D0A" w:rsidRDefault="00A77D0A" w:rsidP="00A77D0A">
      <w:pPr>
        <w:ind w:right="6840"/>
        <w:rPr>
          <w:lang w:val="en-US"/>
        </w:rPr>
      </w:pPr>
    </w:p>
    <w:p w14:paraId="4992589A" w14:textId="6F05952C" w:rsidR="00A77D0A" w:rsidRDefault="00A77D0A" w:rsidP="00A77D0A">
      <w:pPr>
        <w:ind w:right="6840"/>
        <w:rPr>
          <w:lang w:val="en-US"/>
        </w:rPr>
      </w:pPr>
    </w:p>
    <w:p w14:paraId="45058D84" w14:textId="77777777" w:rsidR="00A77D0A" w:rsidRDefault="00A77D0A" w:rsidP="00A77D0A">
      <w:pPr>
        <w:ind w:right="6840"/>
        <w:rPr>
          <w:lang w:val="en-US"/>
        </w:rPr>
      </w:pPr>
    </w:p>
    <w:p w14:paraId="09201500" w14:textId="59C0AD7B" w:rsidR="00A77D0A" w:rsidRDefault="00A77D0A" w:rsidP="00A77D0A">
      <w:pPr>
        <w:ind w:right="6840"/>
        <w:rPr>
          <w:lang w:val="en-US"/>
        </w:rPr>
      </w:pPr>
    </w:p>
    <w:p w14:paraId="56501A5F" w14:textId="77777777" w:rsidR="00A77D0A" w:rsidRDefault="00A77D0A" w:rsidP="00A77D0A">
      <w:pPr>
        <w:ind w:right="6840"/>
        <w:rPr>
          <w:lang w:val="en-US"/>
        </w:rPr>
      </w:pPr>
    </w:p>
    <w:p w14:paraId="472EF7A9" w14:textId="09DA14C2" w:rsidR="00A77D0A" w:rsidRDefault="00A77D0A" w:rsidP="00A77D0A">
      <w:pPr>
        <w:ind w:right="6840"/>
        <w:rPr>
          <w:lang w:val="en-US"/>
        </w:rPr>
      </w:pPr>
    </w:p>
    <w:p w14:paraId="15FF6B14" w14:textId="77777777" w:rsidR="00A77D0A" w:rsidRDefault="00A77D0A" w:rsidP="00A77D0A">
      <w:pPr>
        <w:ind w:right="6840"/>
        <w:rPr>
          <w:lang w:val="en-US"/>
        </w:rPr>
      </w:pPr>
    </w:p>
    <w:p w14:paraId="74A16BDA" w14:textId="6A8B8E4C" w:rsidR="00A77D0A" w:rsidRDefault="00A77D0A" w:rsidP="00A77D0A">
      <w:pPr>
        <w:ind w:right="6840"/>
        <w:rPr>
          <w:lang w:val="en-US"/>
        </w:rPr>
      </w:pPr>
    </w:p>
    <w:p w14:paraId="535BD020" w14:textId="596357DF" w:rsidR="00A77D0A" w:rsidRDefault="00A77D0A" w:rsidP="008B2691">
      <w:pPr>
        <w:rPr>
          <w:lang w:val="en-US"/>
        </w:rPr>
      </w:pPr>
    </w:p>
    <w:p w14:paraId="532EFEAF" w14:textId="67439F65" w:rsidR="00DB242C" w:rsidRDefault="00DB242C" w:rsidP="008B2691">
      <w:pPr>
        <w:rPr>
          <w:lang w:val="en-US"/>
        </w:rPr>
      </w:pPr>
    </w:p>
    <w:p w14:paraId="2846D470" w14:textId="77777777" w:rsidR="00FA254A" w:rsidRDefault="00FA254A" w:rsidP="008B2691">
      <w:pPr>
        <w:rPr>
          <w:lang w:val="en-US"/>
        </w:rPr>
      </w:pPr>
    </w:p>
    <w:p w14:paraId="6421E988" w14:textId="733F2D0D" w:rsidR="000A5F88" w:rsidRPr="00583798" w:rsidRDefault="00F942BC" w:rsidP="00733456">
      <w:pPr>
        <w:rPr>
          <w:lang w:val="en-US"/>
        </w:rPr>
      </w:pPr>
      <w:r>
        <w:rPr>
          <w:lang w:val="en-US"/>
        </w:rPr>
        <w:lastRenderedPageBreak/>
        <w:t xml:space="preserve">Recognizing that </w:t>
      </w:r>
      <w:r w:rsidR="00956BBA">
        <w:rPr>
          <w:lang w:val="en-US"/>
        </w:rPr>
        <w:t xml:space="preserve">this data does not exactly reflect the </w:t>
      </w:r>
      <w:r w:rsidR="00246CBA">
        <w:rPr>
          <w:lang w:val="en-US"/>
        </w:rPr>
        <w:t xml:space="preserve">precise </w:t>
      </w:r>
      <w:r w:rsidR="00956BBA">
        <w:rPr>
          <w:lang w:val="en-US"/>
        </w:rPr>
        <w:t>reality in each provinc</w:t>
      </w:r>
      <w:r w:rsidR="003E122F">
        <w:rPr>
          <w:lang w:val="en-US"/>
        </w:rPr>
        <w:t>e (Each pension plan calculates their cost-of-living differently.)  But this generalization</w:t>
      </w:r>
      <w:r w:rsidR="00956BBA">
        <w:rPr>
          <w:lang w:val="en-US"/>
        </w:rPr>
        <w:t xml:space="preserve"> clearly shows that on average, retired teachers receiving pensions in Canada lost </w:t>
      </w:r>
      <w:r w:rsidR="00633F0A">
        <w:rPr>
          <w:lang w:val="en-US"/>
        </w:rPr>
        <w:t xml:space="preserve">about </w:t>
      </w:r>
      <w:r w:rsidR="00956BBA">
        <w:rPr>
          <w:lang w:val="en-US"/>
        </w:rPr>
        <w:t>2</w:t>
      </w:r>
      <w:r w:rsidR="00DB242C">
        <w:rPr>
          <w:lang w:val="en-US"/>
        </w:rPr>
        <w:t xml:space="preserve">.31 </w:t>
      </w:r>
      <w:r w:rsidR="00956BBA">
        <w:rPr>
          <w:lang w:val="en-US"/>
        </w:rPr>
        <w:t>% of the value of their pension</w:t>
      </w:r>
      <w:r w:rsidR="00A77D0A">
        <w:rPr>
          <w:lang w:val="en-US"/>
        </w:rPr>
        <w:t>s</w:t>
      </w:r>
      <w:r w:rsidR="00956BBA">
        <w:rPr>
          <w:lang w:val="en-US"/>
        </w:rPr>
        <w:t xml:space="preserve"> in 202</w:t>
      </w:r>
      <w:r w:rsidR="00DB242C">
        <w:rPr>
          <w:lang w:val="en-US"/>
        </w:rPr>
        <w:t>2</w:t>
      </w:r>
      <w:r w:rsidR="00956BBA">
        <w:rPr>
          <w:lang w:val="en-US"/>
        </w:rPr>
        <w:t xml:space="preserve"> and </w:t>
      </w:r>
      <w:r w:rsidR="00633F0A">
        <w:rPr>
          <w:lang w:val="en-US"/>
        </w:rPr>
        <w:t xml:space="preserve">about </w:t>
      </w:r>
      <w:r w:rsidR="00956BBA">
        <w:rPr>
          <w:lang w:val="en-US"/>
        </w:rPr>
        <w:t>3.</w:t>
      </w:r>
      <w:r w:rsidR="00DB242C">
        <w:rPr>
          <w:lang w:val="en-US"/>
        </w:rPr>
        <w:t>47</w:t>
      </w:r>
      <w:r w:rsidR="00956BBA">
        <w:rPr>
          <w:lang w:val="en-US"/>
        </w:rPr>
        <w:t xml:space="preserve">% of </w:t>
      </w:r>
      <w:r w:rsidR="00A77D0A">
        <w:rPr>
          <w:lang w:val="en-US"/>
        </w:rPr>
        <w:t xml:space="preserve">the value of </w:t>
      </w:r>
      <w:r w:rsidR="00956BBA">
        <w:rPr>
          <w:lang w:val="en-US"/>
        </w:rPr>
        <w:t>their pension</w:t>
      </w:r>
      <w:r w:rsidR="00A77D0A">
        <w:rPr>
          <w:lang w:val="en-US"/>
        </w:rPr>
        <w:t>s</w:t>
      </w:r>
      <w:r w:rsidR="00956BBA">
        <w:rPr>
          <w:lang w:val="en-US"/>
        </w:rPr>
        <w:t xml:space="preserve"> in 2023.  Some provinces, </w:t>
      </w:r>
      <w:proofErr w:type="gramStart"/>
      <w:r w:rsidR="00956BBA">
        <w:rPr>
          <w:lang w:val="en-US"/>
        </w:rPr>
        <w:t>Ontario</w:t>
      </w:r>
      <w:proofErr w:type="gramEnd"/>
      <w:r w:rsidR="00956BBA">
        <w:rPr>
          <w:lang w:val="en-US"/>
        </w:rPr>
        <w:t xml:space="preserve"> and BC</w:t>
      </w:r>
      <w:r>
        <w:rPr>
          <w:lang w:val="en-US"/>
        </w:rPr>
        <w:t>,</w:t>
      </w:r>
      <w:r w:rsidR="00956BBA">
        <w:rPr>
          <w:lang w:val="en-US"/>
        </w:rPr>
        <w:t xml:space="preserve"> did much better than average, and some provinces, notably Nova Scotia</w:t>
      </w:r>
      <w:r w:rsidR="00DB242C">
        <w:rPr>
          <w:lang w:val="en-US"/>
        </w:rPr>
        <w:t xml:space="preserve"> and Newfoundland and </w:t>
      </w:r>
      <w:r>
        <w:rPr>
          <w:lang w:val="en-US"/>
        </w:rPr>
        <w:t>Labrador</w:t>
      </w:r>
      <w:r w:rsidR="000A5066">
        <w:rPr>
          <w:lang w:val="en-US"/>
        </w:rPr>
        <w:t>,</w:t>
      </w:r>
      <w:r w:rsidR="00956BBA">
        <w:rPr>
          <w:lang w:val="en-US"/>
        </w:rPr>
        <w:t xml:space="preserve"> did much worse.</w:t>
      </w:r>
      <w:r w:rsidR="000A5066">
        <w:rPr>
          <w:lang w:val="en-US"/>
        </w:rPr>
        <w:t xml:space="preserve">  But the data indicates a worrying future for </w:t>
      </w:r>
      <w:r w:rsidR="00633F0A">
        <w:rPr>
          <w:lang w:val="en-US"/>
        </w:rPr>
        <w:t xml:space="preserve">many </w:t>
      </w:r>
      <w:r w:rsidR="000A5066">
        <w:rPr>
          <w:lang w:val="en-US"/>
        </w:rPr>
        <w:t>retired teachers</w:t>
      </w:r>
      <w:r w:rsidR="00583798">
        <w:rPr>
          <w:lang w:val="en-US"/>
        </w:rPr>
        <w:t>.</w:t>
      </w:r>
    </w:p>
    <w:p w14:paraId="1510D8D0" w14:textId="44C374E6" w:rsidR="004C0400" w:rsidRPr="004C0400" w:rsidRDefault="004C0400" w:rsidP="00733456">
      <w:pPr>
        <w:rPr>
          <w:b/>
          <w:bCs/>
          <w:lang w:val="en-US"/>
        </w:rPr>
      </w:pPr>
      <w:r w:rsidRPr="004C0400">
        <w:rPr>
          <w:b/>
          <w:bCs/>
          <w:lang w:val="en-US"/>
        </w:rPr>
        <w:t>Inflation history in Canada</w:t>
      </w:r>
    </w:p>
    <w:p w14:paraId="7E469251" w14:textId="0E7C7451" w:rsidR="000A5066" w:rsidRDefault="00BE6F85" w:rsidP="00733456">
      <w:pPr>
        <w:rPr>
          <w:lang w:val="en-US"/>
        </w:rPr>
      </w:pPr>
      <w:r w:rsidRPr="00BE6F85">
        <w:rPr>
          <w:noProof/>
          <w:lang w:val="en-US"/>
        </w:rPr>
        <mc:AlternateContent>
          <mc:Choice Requires="wps">
            <w:drawing>
              <wp:anchor distT="45720" distB="45720" distL="114300" distR="114300" simplePos="0" relativeHeight="251665408" behindDoc="0" locked="0" layoutInCell="1" allowOverlap="1" wp14:anchorId="346004FE" wp14:editId="27DBC911">
                <wp:simplePos x="0" y="0"/>
                <wp:positionH relativeFrom="column">
                  <wp:posOffset>4122420</wp:posOffset>
                </wp:positionH>
                <wp:positionV relativeFrom="paragraph">
                  <wp:posOffset>441325</wp:posOffset>
                </wp:positionV>
                <wp:extent cx="2360930" cy="1404620"/>
                <wp:effectExtent l="0" t="0" r="2286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66777CD" w14:textId="22328303" w:rsidR="00BE6F85" w:rsidRPr="00583798" w:rsidRDefault="00BE6F85" w:rsidP="00583798">
                            <w:pPr>
                              <w:jc w:val="center"/>
                              <w:rPr>
                                <w:b/>
                                <w:bCs/>
                                <w:lang w:val="en-US"/>
                              </w:rPr>
                            </w:pPr>
                            <w:r w:rsidRPr="00583798">
                              <w:rPr>
                                <w:b/>
                                <w:bCs/>
                                <w:lang w:val="en-US"/>
                              </w:rPr>
                              <w:t>Chart 2 – Inflation rates – All Canada</w:t>
                            </w:r>
                          </w:p>
                          <w:p w14:paraId="10CF82B7" w14:textId="03D652FE" w:rsidR="00BE6F85" w:rsidRPr="00583798" w:rsidRDefault="00BE6F85" w:rsidP="00583798">
                            <w:pPr>
                              <w:jc w:val="center"/>
                              <w:rPr>
                                <w:b/>
                                <w:bCs/>
                                <w:lang w:val="en-US"/>
                              </w:rPr>
                            </w:pPr>
                            <w:r w:rsidRPr="00583798">
                              <w:rPr>
                                <w:b/>
                                <w:bCs/>
                                <w:lang w:val="en-US"/>
                              </w:rPr>
                              <w:t>September over September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6004FE" id="_x0000_s1028" type="#_x0000_t202" style="position:absolute;margin-left:324.6pt;margin-top:34.7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">
                <v:textbox style="mso-fit-shape-to-text:t">
                  <w:txbxContent>
                    <w:p w14:paraId="666777CD" w14:textId="22328303" w:rsidR="00BE6F85" w:rsidRPr="00583798" w:rsidRDefault="00BE6F85" w:rsidP="00583798">
                      <w:pPr>
                        <w:jc w:val="center"/>
                        <w:rPr>
                          <w:b/>
                          <w:bCs/>
                          <w:lang w:val="en-US"/>
                        </w:rPr>
                      </w:pPr>
                      <w:r w:rsidRPr="00583798">
                        <w:rPr>
                          <w:b/>
                          <w:bCs/>
                          <w:lang w:val="en-US"/>
                        </w:rPr>
                        <w:t>Chart 2 – Inflation rates – All Canada</w:t>
                      </w:r>
                    </w:p>
                    <w:p w14:paraId="10CF82B7" w14:textId="03D652FE" w:rsidR="00BE6F85" w:rsidRPr="00583798" w:rsidRDefault="00BE6F85" w:rsidP="00583798">
                      <w:pPr>
                        <w:jc w:val="center"/>
                        <w:rPr>
                          <w:b/>
                          <w:bCs/>
                          <w:lang w:val="en-US"/>
                        </w:rPr>
                      </w:pPr>
                      <w:r w:rsidRPr="00583798">
                        <w:rPr>
                          <w:b/>
                          <w:bCs/>
                          <w:lang w:val="en-US"/>
                        </w:rPr>
                        <w:t>September over September</w:t>
                      </w:r>
                    </w:p>
                  </w:txbxContent>
                </v:textbox>
                <w10:wrap type="square"/>
              </v:shape>
            </w:pict>
          </mc:Fallback>
        </mc:AlternateContent>
      </w:r>
      <w:r w:rsidR="000A5066">
        <w:rPr>
          <w:lang w:val="en-US"/>
        </w:rPr>
        <w:t xml:space="preserve">Inflation during the past two years has been higher than the previous years.  </w:t>
      </w:r>
      <w:r w:rsidR="000A5F88">
        <w:rPr>
          <w:lang w:val="en-US"/>
        </w:rPr>
        <w:t>The a</w:t>
      </w:r>
      <w:r w:rsidR="000A5066">
        <w:rPr>
          <w:lang w:val="en-US"/>
        </w:rPr>
        <w:t>verage CPI</w:t>
      </w:r>
      <w:r w:rsidR="000A5F88">
        <w:rPr>
          <w:lang w:val="en-US"/>
        </w:rPr>
        <w:t xml:space="preserve"> over the past 21 years has been 2.1%/year.</w:t>
      </w:r>
    </w:p>
    <w:p w14:paraId="18D314A6" w14:textId="6C1E2018" w:rsidR="00A77D0A" w:rsidRDefault="00583798" w:rsidP="000A5F88">
      <w:pPr>
        <w:rPr>
          <w:b/>
          <w:bCs/>
          <w:lang w:val="en-US"/>
        </w:rPr>
      </w:pPr>
      <w:r>
        <w:rPr>
          <w:b/>
          <w:bCs/>
          <w:lang w:val="en-US"/>
        </w:rPr>
        <w:t>Effect on Teachers’ Pension Plans</w:t>
      </w:r>
    </w:p>
    <w:p w14:paraId="6204F9D5" w14:textId="795500F4" w:rsidR="006A661E" w:rsidRPr="000A5F88" w:rsidRDefault="00BE6F85" w:rsidP="000A5F88">
      <w:pPr>
        <w:rPr>
          <w:b/>
          <w:bCs/>
          <w:lang w:val="en-US"/>
        </w:rPr>
      </w:pPr>
      <w:r w:rsidRPr="000A5F88">
        <w:rPr>
          <w:b/>
          <w:bCs/>
          <w:noProof/>
          <w:lang w:val="en-US"/>
        </w:rPr>
        <mc:AlternateContent>
          <mc:Choice Requires="wps">
            <w:drawing>
              <wp:anchor distT="45720" distB="45720" distL="114300" distR="114300" simplePos="0" relativeHeight="251659264" behindDoc="0" locked="0" layoutInCell="1" allowOverlap="1" wp14:anchorId="74503C46" wp14:editId="061E63C8">
                <wp:simplePos x="0" y="0"/>
                <wp:positionH relativeFrom="margin">
                  <wp:posOffset>4404360</wp:posOffset>
                </wp:positionH>
                <wp:positionV relativeFrom="paragraph">
                  <wp:posOffset>295910</wp:posOffset>
                </wp:positionV>
                <wp:extent cx="1805940" cy="140462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404620"/>
                        </a:xfrm>
                        <a:prstGeom prst="rect">
                          <a:avLst/>
                        </a:prstGeom>
                        <a:solidFill>
                          <a:srgbClr val="FFFFFF"/>
                        </a:solidFill>
                        <a:ln w="9525">
                          <a:solidFill>
                            <a:srgbClr val="000000"/>
                          </a:solidFill>
                          <a:miter lim="800000"/>
                          <a:headEnd/>
                          <a:tailEnd/>
                        </a:ln>
                      </wps:spPr>
                      <wps:txbx>
                        <w:txbxContent>
                          <w:p w14:paraId="65FEA01F" w14:textId="547D6269" w:rsidR="000A5F88" w:rsidRDefault="000A5F88"/>
                          <w:tbl>
                            <w:tblPr>
                              <w:tblW w:w="2420" w:type="dxa"/>
                              <w:tblLook w:val="04A0" w:firstRow="1" w:lastRow="0" w:firstColumn="1" w:lastColumn="0" w:noHBand="0" w:noVBand="1"/>
                            </w:tblPr>
                            <w:tblGrid>
                              <w:gridCol w:w="967"/>
                              <w:gridCol w:w="1460"/>
                            </w:tblGrid>
                            <w:tr w:rsidR="000A5F88" w:rsidRPr="000A5F88" w14:paraId="4B912B74" w14:textId="77777777" w:rsidTr="000A5F88">
                              <w:trPr>
                                <w:trHeight w:val="288"/>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1B5A7" w14:textId="77777777" w:rsidR="000A5F88" w:rsidRPr="000A5F88" w:rsidRDefault="000A5F88" w:rsidP="000A5F88">
                                  <w:pPr>
                                    <w:spacing w:after="0" w:line="240" w:lineRule="auto"/>
                                    <w:jc w:val="center"/>
                                    <w:rPr>
                                      <w:rFonts w:ascii="Source Sans Pro" w:eastAsia="Times New Roman" w:hAnsi="Source Sans Pro" w:cs="Calibri"/>
                                      <w:b/>
                                      <w:bCs/>
                                      <w:color w:val="58595B"/>
                                      <w:sz w:val="20"/>
                                      <w:szCs w:val="20"/>
                                      <w:lang w:eastAsia="en-CA"/>
                                    </w:rPr>
                                  </w:pPr>
                                  <w:r w:rsidRPr="000A5F88">
                                    <w:rPr>
                                      <w:rFonts w:ascii="Source Sans Pro" w:eastAsia="Times New Roman" w:hAnsi="Source Sans Pro" w:cs="Calibri"/>
                                      <w:b/>
                                      <w:bCs/>
                                      <w:color w:val="58595B"/>
                                      <w:sz w:val="20"/>
                                      <w:szCs w:val="20"/>
                                      <w:lang w:eastAsia="en-CA"/>
                                    </w:rPr>
                                    <w:t>Year</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7DB2B330" w14:textId="77777777" w:rsidR="000A5F88" w:rsidRPr="000A5F88" w:rsidRDefault="000A5F88" w:rsidP="000A5F88">
                                  <w:pPr>
                                    <w:spacing w:after="0" w:line="240" w:lineRule="auto"/>
                                    <w:jc w:val="center"/>
                                    <w:rPr>
                                      <w:rFonts w:ascii="Calibri" w:eastAsia="Times New Roman" w:hAnsi="Calibri" w:cs="Calibri"/>
                                      <w:color w:val="000000"/>
                                      <w:lang w:eastAsia="en-CA"/>
                                    </w:rPr>
                                  </w:pPr>
                                  <w:r w:rsidRPr="000A5F88">
                                    <w:rPr>
                                      <w:rFonts w:ascii="Calibri" w:eastAsia="Times New Roman" w:hAnsi="Calibri" w:cs="Calibri"/>
                                      <w:color w:val="000000"/>
                                      <w:lang w:eastAsia="en-CA"/>
                                    </w:rPr>
                                    <w:t>%</w:t>
                                  </w:r>
                                </w:p>
                              </w:tc>
                            </w:tr>
                            <w:tr w:rsidR="000A5F88" w:rsidRPr="000A5F88" w14:paraId="4D3EBD02"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B3CD417"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2022</w:t>
                                  </w:r>
                                </w:p>
                              </w:tc>
                              <w:tc>
                                <w:tcPr>
                                  <w:tcW w:w="1460" w:type="dxa"/>
                                  <w:tcBorders>
                                    <w:top w:val="nil"/>
                                    <w:left w:val="nil"/>
                                    <w:bottom w:val="single" w:sz="4" w:space="0" w:color="auto"/>
                                    <w:right w:val="single" w:sz="4" w:space="0" w:color="auto"/>
                                  </w:tcBorders>
                                  <w:shd w:val="clear" w:color="000000" w:fill="FFFFFF"/>
                                  <w:vAlign w:val="center"/>
                                  <w:hideMark/>
                                </w:tcPr>
                                <w:p w14:paraId="07A12CC2" w14:textId="77777777" w:rsidR="000A5F88" w:rsidRPr="000A5F88" w:rsidRDefault="000A5F88" w:rsidP="000A5F88">
                                  <w:pPr>
                                    <w:spacing w:after="0" w:line="240" w:lineRule="auto"/>
                                    <w:jc w:val="center"/>
                                    <w:rPr>
                                      <w:rFonts w:ascii="Source Sans Pro" w:eastAsia="Times New Roman" w:hAnsi="Source Sans Pro" w:cs="Calibri"/>
                                      <w:b/>
                                      <w:bCs/>
                                      <w:color w:val="58595B"/>
                                      <w:sz w:val="20"/>
                                      <w:szCs w:val="20"/>
                                      <w:lang w:eastAsia="en-CA"/>
                                    </w:rPr>
                                  </w:pPr>
                                  <w:r w:rsidRPr="000A5F88">
                                    <w:rPr>
                                      <w:rFonts w:ascii="Source Sans Pro" w:eastAsia="Times New Roman" w:hAnsi="Source Sans Pro" w:cs="Calibri"/>
                                      <w:b/>
                                      <w:bCs/>
                                      <w:color w:val="58595B"/>
                                      <w:sz w:val="20"/>
                                      <w:szCs w:val="20"/>
                                      <w:lang w:eastAsia="en-CA"/>
                                    </w:rPr>
                                    <w:t>6.9</w:t>
                                  </w:r>
                                </w:p>
                              </w:tc>
                            </w:tr>
                            <w:tr w:rsidR="000A5F88" w:rsidRPr="000A5F88" w14:paraId="525CF80F"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AE5C7D8"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2021</w:t>
                                  </w:r>
                                </w:p>
                              </w:tc>
                              <w:tc>
                                <w:tcPr>
                                  <w:tcW w:w="1460" w:type="dxa"/>
                                  <w:tcBorders>
                                    <w:top w:val="nil"/>
                                    <w:left w:val="nil"/>
                                    <w:bottom w:val="single" w:sz="4" w:space="0" w:color="auto"/>
                                    <w:right w:val="single" w:sz="4" w:space="0" w:color="auto"/>
                                  </w:tcBorders>
                                  <w:shd w:val="clear" w:color="000000" w:fill="FFFFFF"/>
                                  <w:vAlign w:val="center"/>
                                  <w:hideMark/>
                                </w:tcPr>
                                <w:p w14:paraId="5C30ACAB"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4.4</w:t>
                                  </w:r>
                                </w:p>
                              </w:tc>
                            </w:tr>
                            <w:tr w:rsidR="000A5F88" w:rsidRPr="000A5F88" w14:paraId="3040FF15"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3A52C6B" w14:textId="79528CBD"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2020</w:t>
                                  </w:r>
                                </w:p>
                              </w:tc>
                              <w:tc>
                                <w:tcPr>
                                  <w:tcW w:w="1460" w:type="dxa"/>
                                  <w:tcBorders>
                                    <w:top w:val="nil"/>
                                    <w:left w:val="nil"/>
                                    <w:bottom w:val="single" w:sz="4" w:space="0" w:color="auto"/>
                                    <w:right w:val="single" w:sz="4" w:space="0" w:color="auto"/>
                                  </w:tcBorders>
                                  <w:shd w:val="clear" w:color="000000" w:fill="FFFFFF"/>
                                  <w:vAlign w:val="center"/>
                                  <w:hideMark/>
                                </w:tcPr>
                                <w:p w14:paraId="02A5DDF7"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0.5</w:t>
                                  </w:r>
                                </w:p>
                              </w:tc>
                            </w:tr>
                            <w:tr w:rsidR="000A5F88" w:rsidRPr="000A5F88" w14:paraId="094469E5"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886A4DE"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2019</w:t>
                                  </w:r>
                                </w:p>
                              </w:tc>
                              <w:tc>
                                <w:tcPr>
                                  <w:tcW w:w="1460" w:type="dxa"/>
                                  <w:tcBorders>
                                    <w:top w:val="nil"/>
                                    <w:left w:val="nil"/>
                                    <w:bottom w:val="single" w:sz="4" w:space="0" w:color="auto"/>
                                    <w:right w:val="single" w:sz="4" w:space="0" w:color="auto"/>
                                  </w:tcBorders>
                                  <w:shd w:val="clear" w:color="000000" w:fill="FFFFFF"/>
                                  <w:vAlign w:val="center"/>
                                  <w:hideMark/>
                                </w:tcPr>
                                <w:p w14:paraId="706FBA21"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1.9</w:t>
                                  </w:r>
                                </w:p>
                              </w:tc>
                            </w:tr>
                            <w:tr w:rsidR="000A5F88" w:rsidRPr="000A5F88" w14:paraId="468B2163"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09F2ADE"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2018</w:t>
                                  </w:r>
                                </w:p>
                              </w:tc>
                              <w:tc>
                                <w:tcPr>
                                  <w:tcW w:w="1460" w:type="dxa"/>
                                  <w:tcBorders>
                                    <w:top w:val="nil"/>
                                    <w:left w:val="nil"/>
                                    <w:bottom w:val="single" w:sz="4" w:space="0" w:color="auto"/>
                                    <w:right w:val="single" w:sz="4" w:space="0" w:color="auto"/>
                                  </w:tcBorders>
                                  <w:shd w:val="clear" w:color="000000" w:fill="FFFFFF"/>
                                  <w:vAlign w:val="center"/>
                                  <w:hideMark/>
                                </w:tcPr>
                                <w:p w14:paraId="153C54BA"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2.2</w:t>
                                  </w:r>
                                </w:p>
                              </w:tc>
                            </w:tr>
                            <w:tr w:rsidR="000A5F88" w:rsidRPr="000A5F88" w14:paraId="36ED4AD1"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28CA72F"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2017</w:t>
                                  </w:r>
                                </w:p>
                              </w:tc>
                              <w:tc>
                                <w:tcPr>
                                  <w:tcW w:w="1460" w:type="dxa"/>
                                  <w:tcBorders>
                                    <w:top w:val="nil"/>
                                    <w:left w:val="nil"/>
                                    <w:bottom w:val="single" w:sz="4" w:space="0" w:color="auto"/>
                                    <w:right w:val="single" w:sz="4" w:space="0" w:color="auto"/>
                                  </w:tcBorders>
                                  <w:shd w:val="clear" w:color="000000" w:fill="FFFFFF"/>
                                  <w:vAlign w:val="center"/>
                                  <w:hideMark/>
                                </w:tcPr>
                                <w:p w14:paraId="48F69635"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1.6</w:t>
                                  </w:r>
                                </w:p>
                              </w:tc>
                            </w:tr>
                            <w:tr w:rsidR="000A5F88" w:rsidRPr="000A5F88" w14:paraId="748D9DBB"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85C0C6A"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2016</w:t>
                                  </w:r>
                                </w:p>
                              </w:tc>
                              <w:tc>
                                <w:tcPr>
                                  <w:tcW w:w="1460" w:type="dxa"/>
                                  <w:tcBorders>
                                    <w:top w:val="nil"/>
                                    <w:left w:val="nil"/>
                                    <w:bottom w:val="single" w:sz="4" w:space="0" w:color="auto"/>
                                    <w:right w:val="single" w:sz="4" w:space="0" w:color="auto"/>
                                  </w:tcBorders>
                                  <w:shd w:val="clear" w:color="000000" w:fill="FFFFFF"/>
                                  <w:vAlign w:val="center"/>
                                  <w:hideMark/>
                                </w:tcPr>
                                <w:p w14:paraId="0E552C35"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1.3</w:t>
                                  </w:r>
                                </w:p>
                              </w:tc>
                            </w:tr>
                            <w:tr w:rsidR="000A5F88" w:rsidRPr="000A5F88" w14:paraId="7CBDAEF4"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7E8FCC7"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2015</w:t>
                                  </w:r>
                                </w:p>
                              </w:tc>
                              <w:tc>
                                <w:tcPr>
                                  <w:tcW w:w="1460" w:type="dxa"/>
                                  <w:tcBorders>
                                    <w:top w:val="nil"/>
                                    <w:left w:val="nil"/>
                                    <w:bottom w:val="single" w:sz="4" w:space="0" w:color="auto"/>
                                    <w:right w:val="single" w:sz="4" w:space="0" w:color="auto"/>
                                  </w:tcBorders>
                                  <w:shd w:val="clear" w:color="000000" w:fill="FFFFFF"/>
                                  <w:vAlign w:val="center"/>
                                  <w:hideMark/>
                                </w:tcPr>
                                <w:p w14:paraId="40364339"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1</w:t>
                                  </w:r>
                                </w:p>
                              </w:tc>
                            </w:tr>
                            <w:tr w:rsidR="000A5F88" w:rsidRPr="000A5F88" w14:paraId="7ABC6302"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3EDD143"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2014</w:t>
                                  </w:r>
                                </w:p>
                              </w:tc>
                              <w:tc>
                                <w:tcPr>
                                  <w:tcW w:w="1460" w:type="dxa"/>
                                  <w:tcBorders>
                                    <w:top w:val="nil"/>
                                    <w:left w:val="nil"/>
                                    <w:bottom w:val="single" w:sz="4" w:space="0" w:color="auto"/>
                                    <w:right w:val="single" w:sz="4" w:space="0" w:color="auto"/>
                                  </w:tcBorders>
                                  <w:shd w:val="clear" w:color="000000" w:fill="FFFFFF"/>
                                  <w:vAlign w:val="center"/>
                                  <w:hideMark/>
                                </w:tcPr>
                                <w:p w14:paraId="2581AC51"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w:t>
                                  </w:r>
                                </w:p>
                              </w:tc>
                            </w:tr>
                            <w:tr w:rsidR="000A5F88" w:rsidRPr="000A5F88" w14:paraId="4A1E8D94"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82F3DC9"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2013</w:t>
                                  </w:r>
                                </w:p>
                              </w:tc>
                              <w:tc>
                                <w:tcPr>
                                  <w:tcW w:w="1460" w:type="dxa"/>
                                  <w:tcBorders>
                                    <w:top w:val="nil"/>
                                    <w:left w:val="nil"/>
                                    <w:bottom w:val="single" w:sz="4" w:space="0" w:color="auto"/>
                                    <w:right w:val="single" w:sz="4" w:space="0" w:color="auto"/>
                                  </w:tcBorders>
                                  <w:shd w:val="clear" w:color="000000" w:fill="FFFFFF"/>
                                  <w:vAlign w:val="center"/>
                                  <w:hideMark/>
                                </w:tcPr>
                                <w:p w14:paraId="37621DD0"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1.1</w:t>
                                  </w:r>
                                </w:p>
                              </w:tc>
                            </w:tr>
                            <w:tr w:rsidR="000A5F88" w:rsidRPr="000A5F88" w14:paraId="36A40962"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12A3884"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2012</w:t>
                                  </w:r>
                                </w:p>
                              </w:tc>
                              <w:tc>
                                <w:tcPr>
                                  <w:tcW w:w="1460" w:type="dxa"/>
                                  <w:tcBorders>
                                    <w:top w:val="nil"/>
                                    <w:left w:val="nil"/>
                                    <w:bottom w:val="single" w:sz="4" w:space="0" w:color="auto"/>
                                    <w:right w:val="single" w:sz="4" w:space="0" w:color="auto"/>
                                  </w:tcBorders>
                                  <w:shd w:val="clear" w:color="000000" w:fill="FFFFFF"/>
                                  <w:vAlign w:val="center"/>
                                  <w:hideMark/>
                                </w:tcPr>
                                <w:p w14:paraId="1BC6D9F3"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1.2</w:t>
                                  </w:r>
                                </w:p>
                              </w:tc>
                            </w:tr>
                            <w:tr w:rsidR="000A5F88" w:rsidRPr="000A5F88" w14:paraId="02215E9C"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E08C0BA"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2011</w:t>
                                  </w:r>
                                </w:p>
                              </w:tc>
                              <w:tc>
                                <w:tcPr>
                                  <w:tcW w:w="1460" w:type="dxa"/>
                                  <w:tcBorders>
                                    <w:top w:val="nil"/>
                                    <w:left w:val="nil"/>
                                    <w:bottom w:val="single" w:sz="4" w:space="0" w:color="auto"/>
                                    <w:right w:val="single" w:sz="4" w:space="0" w:color="auto"/>
                                  </w:tcBorders>
                                  <w:shd w:val="clear" w:color="000000" w:fill="FFFFFF"/>
                                  <w:vAlign w:val="center"/>
                                  <w:hideMark/>
                                </w:tcPr>
                                <w:p w14:paraId="40D68E64"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3.2</w:t>
                                  </w:r>
                                </w:p>
                              </w:tc>
                            </w:tr>
                            <w:tr w:rsidR="000A5F88" w:rsidRPr="000A5F88" w14:paraId="53D252BE"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53736B3"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2010</w:t>
                                  </w:r>
                                </w:p>
                              </w:tc>
                              <w:tc>
                                <w:tcPr>
                                  <w:tcW w:w="1460" w:type="dxa"/>
                                  <w:tcBorders>
                                    <w:top w:val="nil"/>
                                    <w:left w:val="nil"/>
                                    <w:bottom w:val="single" w:sz="4" w:space="0" w:color="auto"/>
                                    <w:right w:val="single" w:sz="4" w:space="0" w:color="auto"/>
                                  </w:tcBorders>
                                  <w:shd w:val="clear" w:color="000000" w:fill="FFFFFF"/>
                                  <w:vAlign w:val="center"/>
                                  <w:hideMark/>
                                </w:tcPr>
                                <w:p w14:paraId="423A5B6E"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1</w:t>
                                  </w:r>
                                </w:p>
                              </w:tc>
                            </w:tr>
                            <w:tr w:rsidR="000A5F88" w:rsidRPr="000A5F88" w14:paraId="6E28DABC"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6BD1D50"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2009</w:t>
                                  </w:r>
                                </w:p>
                              </w:tc>
                              <w:tc>
                                <w:tcPr>
                                  <w:tcW w:w="1460" w:type="dxa"/>
                                  <w:tcBorders>
                                    <w:top w:val="nil"/>
                                    <w:left w:val="nil"/>
                                    <w:bottom w:val="single" w:sz="4" w:space="0" w:color="auto"/>
                                    <w:right w:val="single" w:sz="4" w:space="0" w:color="auto"/>
                                  </w:tcBorders>
                                  <w:shd w:val="clear" w:color="000000" w:fill="FFFFFF"/>
                                  <w:vAlign w:val="center"/>
                                  <w:hideMark/>
                                </w:tcPr>
                                <w:p w14:paraId="601A5B2E"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0</w:t>
                                  </w:r>
                                </w:p>
                              </w:tc>
                            </w:tr>
                            <w:tr w:rsidR="000A5F88" w:rsidRPr="000A5F88" w14:paraId="29434AC9"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05C5522"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2008</w:t>
                                  </w:r>
                                </w:p>
                              </w:tc>
                              <w:tc>
                                <w:tcPr>
                                  <w:tcW w:w="1460" w:type="dxa"/>
                                  <w:tcBorders>
                                    <w:top w:val="nil"/>
                                    <w:left w:val="nil"/>
                                    <w:bottom w:val="single" w:sz="4" w:space="0" w:color="auto"/>
                                    <w:right w:val="single" w:sz="4" w:space="0" w:color="auto"/>
                                  </w:tcBorders>
                                  <w:shd w:val="clear" w:color="000000" w:fill="FFFFFF"/>
                                  <w:vAlign w:val="center"/>
                                  <w:hideMark/>
                                </w:tcPr>
                                <w:p w14:paraId="613AD67C"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3.4</w:t>
                                  </w:r>
                                </w:p>
                              </w:tc>
                            </w:tr>
                            <w:tr w:rsidR="000A5F88" w:rsidRPr="000A5F88" w14:paraId="669874EF"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598BE8A"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2007</w:t>
                                  </w:r>
                                </w:p>
                              </w:tc>
                              <w:tc>
                                <w:tcPr>
                                  <w:tcW w:w="1460" w:type="dxa"/>
                                  <w:tcBorders>
                                    <w:top w:val="nil"/>
                                    <w:left w:val="nil"/>
                                    <w:bottom w:val="single" w:sz="4" w:space="0" w:color="auto"/>
                                    <w:right w:val="single" w:sz="4" w:space="0" w:color="auto"/>
                                  </w:tcBorders>
                                  <w:shd w:val="clear" w:color="000000" w:fill="FFFFFF"/>
                                  <w:vAlign w:val="center"/>
                                  <w:hideMark/>
                                </w:tcPr>
                                <w:p w14:paraId="1FD26C7B"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2.5</w:t>
                                  </w:r>
                                </w:p>
                              </w:tc>
                            </w:tr>
                            <w:tr w:rsidR="000A5F88" w:rsidRPr="000A5F88" w14:paraId="5321580B"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1CAF541"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2006</w:t>
                                  </w:r>
                                </w:p>
                              </w:tc>
                              <w:tc>
                                <w:tcPr>
                                  <w:tcW w:w="1460" w:type="dxa"/>
                                  <w:tcBorders>
                                    <w:top w:val="nil"/>
                                    <w:left w:val="nil"/>
                                    <w:bottom w:val="single" w:sz="4" w:space="0" w:color="auto"/>
                                    <w:right w:val="single" w:sz="4" w:space="0" w:color="auto"/>
                                  </w:tcBorders>
                                  <w:shd w:val="clear" w:color="000000" w:fill="FFFFFF"/>
                                  <w:vAlign w:val="center"/>
                                  <w:hideMark/>
                                </w:tcPr>
                                <w:p w14:paraId="622F7ED3"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0.7</w:t>
                                  </w:r>
                                </w:p>
                              </w:tc>
                            </w:tr>
                            <w:tr w:rsidR="000A5F88" w:rsidRPr="000A5F88" w14:paraId="7B97B5A2"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13B8459"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2005</w:t>
                                  </w:r>
                                </w:p>
                              </w:tc>
                              <w:tc>
                                <w:tcPr>
                                  <w:tcW w:w="1460" w:type="dxa"/>
                                  <w:tcBorders>
                                    <w:top w:val="nil"/>
                                    <w:left w:val="nil"/>
                                    <w:bottom w:val="single" w:sz="4" w:space="0" w:color="auto"/>
                                    <w:right w:val="single" w:sz="4" w:space="0" w:color="auto"/>
                                  </w:tcBorders>
                                  <w:shd w:val="clear" w:color="000000" w:fill="FFFFFF"/>
                                  <w:vAlign w:val="center"/>
                                  <w:hideMark/>
                                </w:tcPr>
                                <w:p w14:paraId="235128D2"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3.4</w:t>
                                  </w:r>
                                </w:p>
                              </w:tc>
                            </w:tr>
                            <w:tr w:rsidR="000A5F88" w:rsidRPr="000A5F88" w14:paraId="7197935E"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62014A5"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2004</w:t>
                                  </w:r>
                                </w:p>
                              </w:tc>
                              <w:tc>
                                <w:tcPr>
                                  <w:tcW w:w="1460" w:type="dxa"/>
                                  <w:tcBorders>
                                    <w:top w:val="nil"/>
                                    <w:left w:val="nil"/>
                                    <w:bottom w:val="single" w:sz="4" w:space="0" w:color="auto"/>
                                    <w:right w:val="single" w:sz="4" w:space="0" w:color="auto"/>
                                  </w:tcBorders>
                                  <w:shd w:val="clear" w:color="000000" w:fill="FFFFFF"/>
                                  <w:vAlign w:val="center"/>
                                  <w:hideMark/>
                                </w:tcPr>
                                <w:p w14:paraId="17C4BD1C"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1.8</w:t>
                                  </w:r>
                                </w:p>
                              </w:tc>
                            </w:tr>
                            <w:tr w:rsidR="000A5F88" w:rsidRPr="000A5F88" w14:paraId="2031517D"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EFD5FD4"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2003</w:t>
                                  </w:r>
                                </w:p>
                              </w:tc>
                              <w:tc>
                                <w:tcPr>
                                  <w:tcW w:w="1460" w:type="dxa"/>
                                  <w:tcBorders>
                                    <w:top w:val="nil"/>
                                    <w:left w:val="nil"/>
                                    <w:bottom w:val="single" w:sz="4" w:space="0" w:color="auto"/>
                                    <w:right w:val="single" w:sz="4" w:space="0" w:color="auto"/>
                                  </w:tcBorders>
                                  <w:shd w:val="clear" w:color="000000" w:fill="FFFFFF"/>
                                  <w:vAlign w:val="center"/>
                                  <w:hideMark/>
                                </w:tcPr>
                                <w:p w14:paraId="39522A66"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2.2</w:t>
                                  </w:r>
                                </w:p>
                              </w:tc>
                            </w:tr>
                            <w:tr w:rsidR="000A5F88" w:rsidRPr="000A5F88" w14:paraId="1C80F78F"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F0FF85C"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2002</w:t>
                                  </w:r>
                                </w:p>
                              </w:tc>
                              <w:tc>
                                <w:tcPr>
                                  <w:tcW w:w="1460" w:type="dxa"/>
                                  <w:tcBorders>
                                    <w:top w:val="nil"/>
                                    <w:left w:val="nil"/>
                                    <w:bottom w:val="single" w:sz="4" w:space="0" w:color="auto"/>
                                    <w:right w:val="single" w:sz="4" w:space="0" w:color="auto"/>
                                  </w:tcBorders>
                                  <w:shd w:val="clear" w:color="000000" w:fill="FFFFFF"/>
                                  <w:vAlign w:val="center"/>
                                  <w:hideMark/>
                                </w:tcPr>
                                <w:p w14:paraId="42B7B3FE"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2.3</w:t>
                                  </w:r>
                                </w:p>
                              </w:tc>
                            </w:tr>
                            <w:tr w:rsidR="000A5F88" w:rsidRPr="000A5F88" w14:paraId="539A8A9B" w14:textId="77777777" w:rsidTr="000A5F8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A5EC16" w14:textId="77777777" w:rsidR="000A5F88" w:rsidRPr="000A5F88" w:rsidRDefault="000A5F88" w:rsidP="000A5F88">
                                  <w:pPr>
                                    <w:spacing w:after="0" w:line="240" w:lineRule="auto"/>
                                    <w:jc w:val="center"/>
                                    <w:rPr>
                                      <w:rFonts w:ascii="Calibri" w:eastAsia="Times New Roman" w:hAnsi="Calibri" w:cs="Calibri"/>
                                      <w:color w:val="000000"/>
                                      <w:lang w:eastAsia="en-CA"/>
                                    </w:rPr>
                                  </w:pPr>
                                  <w:r w:rsidRPr="000A5F88">
                                    <w:rPr>
                                      <w:rFonts w:ascii="Calibri" w:eastAsia="Times New Roman" w:hAnsi="Calibri" w:cs="Calibri"/>
                                      <w:color w:val="000000"/>
                                      <w:lang w:eastAsia="en-CA"/>
                                    </w:rPr>
                                    <w:t> </w:t>
                                  </w:r>
                                </w:p>
                              </w:tc>
                              <w:tc>
                                <w:tcPr>
                                  <w:tcW w:w="1460" w:type="dxa"/>
                                  <w:tcBorders>
                                    <w:top w:val="nil"/>
                                    <w:left w:val="nil"/>
                                    <w:bottom w:val="single" w:sz="4" w:space="0" w:color="auto"/>
                                    <w:right w:val="single" w:sz="4" w:space="0" w:color="auto"/>
                                  </w:tcBorders>
                                  <w:shd w:val="clear" w:color="auto" w:fill="auto"/>
                                  <w:noWrap/>
                                  <w:vAlign w:val="bottom"/>
                                  <w:hideMark/>
                                </w:tcPr>
                                <w:p w14:paraId="6A5ED83D" w14:textId="77777777" w:rsidR="000A5F88" w:rsidRPr="000A5F88" w:rsidRDefault="000A5F88" w:rsidP="000A5F88">
                                  <w:pPr>
                                    <w:spacing w:after="0" w:line="240" w:lineRule="auto"/>
                                    <w:jc w:val="center"/>
                                    <w:rPr>
                                      <w:rFonts w:ascii="Calibri" w:eastAsia="Times New Roman" w:hAnsi="Calibri" w:cs="Calibri"/>
                                      <w:color w:val="000000"/>
                                      <w:lang w:eastAsia="en-CA"/>
                                    </w:rPr>
                                  </w:pPr>
                                  <w:r w:rsidRPr="000A5F88">
                                    <w:rPr>
                                      <w:rFonts w:ascii="Calibri" w:eastAsia="Times New Roman" w:hAnsi="Calibri" w:cs="Calibri"/>
                                      <w:color w:val="000000"/>
                                      <w:lang w:eastAsia="en-CA"/>
                                    </w:rPr>
                                    <w:t> </w:t>
                                  </w:r>
                                </w:p>
                              </w:tc>
                            </w:tr>
                            <w:tr w:rsidR="000A5F88" w:rsidRPr="000A5F88" w14:paraId="715BB15C" w14:textId="77777777" w:rsidTr="000A5F8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C42C1B" w14:textId="77777777" w:rsidR="000A5F88" w:rsidRPr="000A5F88" w:rsidRDefault="000A5F88" w:rsidP="000A5F88">
                                  <w:pPr>
                                    <w:spacing w:after="0" w:line="240" w:lineRule="auto"/>
                                    <w:jc w:val="center"/>
                                    <w:rPr>
                                      <w:rFonts w:ascii="Calibri" w:eastAsia="Times New Roman" w:hAnsi="Calibri" w:cs="Calibri"/>
                                      <w:b/>
                                      <w:bCs/>
                                      <w:color w:val="000000"/>
                                      <w:lang w:eastAsia="en-CA"/>
                                    </w:rPr>
                                  </w:pPr>
                                  <w:r w:rsidRPr="000A5F88">
                                    <w:rPr>
                                      <w:rFonts w:ascii="Calibri" w:eastAsia="Times New Roman" w:hAnsi="Calibri" w:cs="Calibri"/>
                                      <w:b/>
                                      <w:bCs/>
                                      <w:color w:val="000000"/>
                                      <w:lang w:eastAsia="en-CA"/>
                                    </w:rPr>
                                    <w:t>Average</w:t>
                                  </w:r>
                                </w:p>
                              </w:tc>
                              <w:tc>
                                <w:tcPr>
                                  <w:tcW w:w="1460" w:type="dxa"/>
                                  <w:tcBorders>
                                    <w:top w:val="nil"/>
                                    <w:left w:val="nil"/>
                                    <w:bottom w:val="single" w:sz="4" w:space="0" w:color="auto"/>
                                    <w:right w:val="single" w:sz="4" w:space="0" w:color="auto"/>
                                  </w:tcBorders>
                                  <w:shd w:val="clear" w:color="auto" w:fill="auto"/>
                                  <w:noWrap/>
                                  <w:vAlign w:val="bottom"/>
                                  <w:hideMark/>
                                </w:tcPr>
                                <w:p w14:paraId="02DCF2CF" w14:textId="77777777" w:rsidR="000A5F88" w:rsidRPr="000A5F88" w:rsidRDefault="000A5F88" w:rsidP="000A5F88">
                                  <w:pPr>
                                    <w:spacing w:after="0" w:line="240" w:lineRule="auto"/>
                                    <w:jc w:val="center"/>
                                    <w:rPr>
                                      <w:rFonts w:ascii="Calibri" w:eastAsia="Times New Roman" w:hAnsi="Calibri" w:cs="Calibri"/>
                                      <w:b/>
                                      <w:bCs/>
                                      <w:color w:val="000000"/>
                                      <w:lang w:eastAsia="en-CA"/>
                                    </w:rPr>
                                  </w:pPr>
                                  <w:r w:rsidRPr="000A5F88">
                                    <w:rPr>
                                      <w:rFonts w:ascii="Calibri" w:eastAsia="Times New Roman" w:hAnsi="Calibri" w:cs="Calibri"/>
                                      <w:b/>
                                      <w:bCs/>
                                      <w:color w:val="000000"/>
                                      <w:lang w:eastAsia="en-CA"/>
                                    </w:rPr>
                                    <w:t>2.1%</w:t>
                                  </w:r>
                                </w:p>
                              </w:tc>
                            </w:tr>
                          </w:tbl>
                          <w:p w14:paraId="3595FC71" w14:textId="0C3125A2" w:rsidR="000A5F88" w:rsidRDefault="000A5F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503C46" id="_x0000_s1029" type="#_x0000_t202" style="position:absolute;margin-left:346.8pt;margin-top:23.3pt;width:142.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">
                <v:textbox style="mso-fit-shape-to-text:t">
                  <w:txbxContent>
                    <w:p w14:paraId="65FEA01F" w14:textId="547D6269" w:rsidR="000A5F88" w:rsidRDefault="000A5F88"/>
                    <w:tbl>
                      <w:tblPr>
                        <w:tblW w:w="2420" w:type="dxa"/>
                        <w:tblLook w:val="04A0" w:firstRow="1" w:lastRow="0" w:firstColumn="1" w:lastColumn="0" w:noHBand="0" w:noVBand="1"/>
                      </w:tblPr>
                      <w:tblGrid>
                        <w:gridCol w:w="967"/>
                        <w:gridCol w:w="1460"/>
                      </w:tblGrid>
                      <w:tr w:rsidR="000A5F88" w:rsidRPr="000A5F88" w14:paraId="4B912B74" w14:textId="77777777" w:rsidTr="000A5F88">
                        <w:trPr>
                          <w:trHeight w:val="288"/>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1B5A7" w14:textId="77777777" w:rsidR="000A5F88" w:rsidRPr="000A5F88" w:rsidRDefault="000A5F88" w:rsidP="000A5F88">
                            <w:pPr>
                              <w:spacing w:after="0" w:line="240" w:lineRule="auto"/>
                              <w:jc w:val="center"/>
                              <w:rPr>
                                <w:rFonts w:ascii="Source Sans Pro" w:eastAsia="Times New Roman" w:hAnsi="Source Sans Pro" w:cs="Calibri"/>
                                <w:b/>
                                <w:bCs/>
                                <w:color w:val="58595B"/>
                                <w:sz w:val="20"/>
                                <w:szCs w:val="20"/>
                                <w:lang w:eastAsia="en-CA"/>
                              </w:rPr>
                            </w:pPr>
                            <w:r w:rsidRPr="000A5F88">
                              <w:rPr>
                                <w:rFonts w:ascii="Source Sans Pro" w:eastAsia="Times New Roman" w:hAnsi="Source Sans Pro" w:cs="Calibri"/>
                                <w:b/>
                                <w:bCs/>
                                <w:color w:val="58595B"/>
                                <w:sz w:val="20"/>
                                <w:szCs w:val="20"/>
                                <w:lang w:eastAsia="en-CA"/>
                              </w:rPr>
                              <w:t>Year</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7DB2B330" w14:textId="77777777" w:rsidR="000A5F88" w:rsidRPr="000A5F88" w:rsidRDefault="000A5F88" w:rsidP="000A5F88">
                            <w:pPr>
                              <w:spacing w:after="0" w:line="240" w:lineRule="auto"/>
                              <w:jc w:val="center"/>
                              <w:rPr>
                                <w:rFonts w:ascii="Calibri" w:eastAsia="Times New Roman" w:hAnsi="Calibri" w:cs="Calibri"/>
                                <w:color w:val="000000"/>
                                <w:lang w:eastAsia="en-CA"/>
                              </w:rPr>
                            </w:pPr>
                            <w:r w:rsidRPr="000A5F88">
                              <w:rPr>
                                <w:rFonts w:ascii="Calibri" w:eastAsia="Times New Roman" w:hAnsi="Calibri" w:cs="Calibri"/>
                                <w:color w:val="000000"/>
                                <w:lang w:eastAsia="en-CA"/>
                              </w:rPr>
                              <w:t>%</w:t>
                            </w:r>
                          </w:p>
                        </w:tc>
                      </w:tr>
                      <w:tr w:rsidR="000A5F88" w:rsidRPr="000A5F88" w14:paraId="4D3EBD02"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B3CD417"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2022</w:t>
                            </w:r>
                          </w:p>
                        </w:tc>
                        <w:tc>
                          <w:tcPr>
                            <w:tcW w:w="1460" w:type="dxa"/>
                            <w:tcBorders>
                              <w:top w:val="nil"/>
                              <w:left w:val="nil"/>
                              <w:bottom w:val="single" w:sz="4" w:space="0" w:color="auto"/>
                              <w:right w:val="single" w:sz="4" w:space="0" w:color="auto"/>
                            </w:tcBorders>
                            <w:shd w:val="clear" w:color="000000" w:fill="FFFFFF"/>
                            <w:vAlign w:val="center"/>
                            <w:hideMark/>
                          </w:tcPr>
                          <w:p w14:paraId="07A12CC2" w14:textId="77777777" w:rsidR="000A5F88" w:rsidRPr="000A5F88" w:rsidRDefault="000A5F88" w:rsidP="000A5F88">
                            <w:pPr>
                              <w:spacing w:after="0" w:line="240" w:lineRule="auto"/>
                              <w:jc w:val="center"/>
                              <w:rPr>
                                <w:rFonts w:ascii="Source Sans Pro" w:eastAsia="Times New Roman" w:hAnsi="Source Sans Pro" w:cs="Calibri"/>
                                <w:b/>
                                <w:bCs/>
                                <w:color w:val="58595B"/>
                                <w:sz w:val="20"/>
                                <w:szCs w:val="20"/>
                                <w:lang w:eastAsia="en-CA"/>
                              </w:rPr>
                            </w:pPr>
                            <w:r w:rsidRPr="000A5F88">
                              <w:rPr>
                                <w:rFonts w:ascii="Source Sans Pro" w:eastAsia="Times New Roman" w:hAnsi="Source Sans Pro" w:cs="Calibri"/>
                                <w:b/>
                                <w:bCs/>
                                <w:color w:val="58595B"/>
                                <w:sz w:val="20"/>
                                <w:szCs w:val="20"/>
                                <w:lang w:eastAsia="en-CA"/>
                              </w:rPr>
                              <w:t>6.9</w:t>
                            </w:r>
                          </w:p>
                        </w:tc>
                      </w:tr>
                      <w:tr w:rsidR="000A5F88" w:rsidRPr="000A5F88" w14:paraId="525CF80F"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AE5C7D8"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2021</w:t>
                            </w:r>
                          </w:p>
                        </w:tc>
                        <w:tc>
                          <w:tcPr>
                            <w:tcW w:w="1460" w:type="dxa"/>
                            <w:tcBorders>
                              <w:top w:val="nil"/>
                              <w:left w:val="nil"/>
                              <w:bottom w:val="single" w:sz="4" w:space="0" w:color="auto"/>
                              <w:right w:val="single" w:sz="4" w:space="0" w:color="auto"/>
                            </w:tcBorders>
                            <w:shd w:val="clear" w:color="000000" w:fill="FFFFFF"/>
                            <w:vAlign w:val="center"/>
                            <w:hideMark/>
                          </w:tcPr>
                          <w:p w14:paraId="5C30ACAB"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4.4</w:t>
                            </w:r>
                          </w:p>
                        </w:tc>
                      </w:tr>
                      <w:tr w:rsidR="000A5F88" w:rsidRPr="000A5F88" w14:paraId="3040FF15"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3A52C6B" w14:textId="79528CBD"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2020</w:t>
                            </w:r>
                          </w:p>
                        </w:tc>
                        <w:tc>
                          <w:tcPr>
                            <w:tcW w:w="1460" w:type="dxa"/>
                            <w:tcBorders>
                              <w:top w:val="nil"/>
                              <w:left w:val="nil"/>
                              <w:bottom w:val="single" w:sz="4" w:space="0" w:color="auto"/>
                              <w:right w:val="single" w:sz="4" w:space="0" w:color="auto"/>
                            </w:tcBorders>
                            <w:shd w:val="clear" w:color="000000" w:fill="FFFFFF"/>
                            <w:vAlign w:val="center"/>
                            <w:hideMark/>
                          </w:tcPr>
                          <w:p w14:paraId="02A5DDF7"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0.5</w:t>
                            </w:r>
                          </w:p>
                        </w:tc>
                      </w:tr>
                      <w:tr w:rsidR="000A5F88" w:rsidRPr="000A5F88" w14:paraId="094469E5"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886A4DE"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2019</w:t>
                            </w:r>
                          </w:p>
                        </w:tc>
                        <w:tc>
                          <w:tcPr>
                            <w:tcW w:w="1460" w:type="dxa"/>
                            <w:tcBorders>
                              <w:top w:val="nil"/>
                              <w:left w:val="nil"/>
                              <w:bottom w:val="single" w:sz="4" w:space="0" w:color="auto"/>
                              <w:right w:val="single" w:sz="4" w:space="0" w:color="auto"/>
                            </w:tcBorders>
                            <w:shd w:val="clear" w:color="000000" w:fill="FFFFFF"/>
                            <w:vAlign w:val="center"/>
                            <w:hideMark/>
                          </w:tcPr>
                          <w:p w14:paraId="706FBA21"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1.9</w:t>
                            </w:r>
                          </w:p>
                        </w:tc>
                      </w:tr>
                      <w:tr w:rsidR="000A5F88" w:rsidRPr="000A5F88" w14:paraId="468B2163"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09F2ADE"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2018</w:t>
                            </w:r>
                          </w:p>
                        </w:tc>
                        <w:tc>
                          <w:tcPr>
                            <w:tcW w:w="1460" w:type="dxa"/>
                            <w:tcBorders>
                              <w:top w:val="nil"/>
                              <w:left w:val="nil"/>
                              <w:bottom w:val="single" w:sz="4" w:space="0" w:color="auto"/>
                              <w:right w:val="single" w:sz="4" w:space="0" w:color="auto"/>
                            </w:tcBorders>
                            <w:shd w:val="clear" w:color="000000" w:fill="FFFFFF"/>
                            <w:vAlign w:val="center"/>
                            <w:hideMark/>
                          </w:tcPr>
                          <w:p w14:paraId="153C54BA"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2.2</w:t>
                            </w:r>
                          </w:p>
                        </w:tc>
                      </w:tr>
                      <w:tr w:rsidR="000A5F88" w:rsidRPr="000A5F88" w14:paraId="36ED4AD1"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28CA72F"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2017</w:t>
                            </w:r>
                          </w:p>
                        </w:tc>
                        <w:tc>
                          <w:tcPr>
                            <w:tcW w:w="1460" w:type="dxa"/>
                            <w:tcBorders>
                              <w:top w:val="nil"/>
                              <w:left w:val="nil"/>
                              <w:bottom w:val="single" w:sz="4" w:space="0" w:color="auto"/>
                              <w:right w:val="single" w:sz="4" w:space="0" w:color="auto"/>
                            </w:tcBorders>
                            <w:shd w:val="clear" w:color="000000" w:fill="FFFFFF"/>
                            <w:vAlign w:val="center"/>
                            <w:hideMark/>
                          </w:tcPr>
                          <w:p w14:paraId="48F69635"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1.6</w:t>
                            </w:r>
                          </w:p>
                        </w:tc>
                      </w:tr>
                      <w:tr w:rsidR="000A5F88" w:rsidRPr="000A5F88" w14:paraId="748D9DBB"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85C0C6A"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2016</w:t>
                            </w:r>
                          </w:p>
                        </w:tc>
                        <w:tc>
                          <w:tcPr>
                            <w:tcW w:w="1460" w:type="dxa"/>
                            <w:tcBorders>
                              <w:top w:val="nil"/>
                              <w:left w:val="nil"/>
                              <w:bottom w:val="single" w:sz="4" w:space="0" w:color="auto"/>
                              <w:right w:val="single" w:sz="4" w:space="0" w:color="auto"/>
                            </w:tcBorders>
                            <w:shd w:val="clear" w:color="000000" w:fill="FFFFFF"/>
                            <w:vAlign w:val="center"/>
                            <w:hideMark/>
                          </w:tcPr>
                          <w:p w14:paraId="0E552C35"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1.3</w:t>
                            </w:r>
                          </w:p>
                        </w:tc>
                      </w:tr>
                      <w:tr w:rsidR="000A5F88" w:rsidRPr="000A5F88" w14:paraId="7CBDAEF4"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7E8FCC7"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2015</w:t>
                            </w:r>
                          </w:p>
                        </w:tc>
                        <w:tc>
                          <w:tcPr>
                            <w:tcW w:w="1460" w:type="dxa"/>
                            <w:tcBorders>
                              <w:top w:val="nil"/>
                              <w:left w:val="nil"/>
                              <w:bottom w:val="single" w:sz="4" w:space="0" w:color="auto"/>
                              <w:right w:val="single" w:sz="4" w:space="0" w:color="auto"/>
                            </w:tcBorders>
                            <w:shd w:val="clear" w:color="000000" w:fill="FFFFFF"/>
                            <w:vAlign w:val="center"/>
                            <w:hideMark/>
                          </w:tcPr>
                          <w:p w14:paraId="40364339"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1</w:t>
                            </w:r>
                          </w:p>
                        </w:tc>
                      </w:tr>
                      <w:tr w:rsidR="000A5F88" w:rsidRPr="000A5F88" w14:paraId="7ABC6302"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3EDD143"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2014</w:t>
                            </w:r>
                          </w:p>
                        </w:tc>
                        <w:tc>
                          <w:tcPr>
                            <w:tcW w:w="1460" w:type="dxa"/>
                            <w:tcBorders>
                              <w:top w:val="nil"/>
                              <w:left w:val="nil"/>
                              <w:bottom w:val="single" w:sz="4" w:space="0" w:color="auto"/>
                              <w:right w:val="single" w:sz="4" w:space="0" w:color="auto"/>
                            </w:tcBorders>
                            <w:shd w:val="clear" w:color="000000" w:fill="FFFFFF"/>
                            <w:vAlign w:val="center"/>
                            <w:hideMark/>
                          </w:tcPr>
                          <w:p w14:paraId="2581AC51"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w:t>
                            </w:r>
                          </w:p>
                        </w:tc>
                      </w:tr>
                      <w:tr w:rsidR="000A5F88" w:rsidRPr="000A5F88" w14:paraId="4A1E8D94"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82F3DC9"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2013</w:t>
                            </w:r>
                          </w:p>
                        </w:tc>
                        <w:tc>
                          <w:tcPr>
                            <w:tcW w:w="1460" w:type="dxa"/>
                            <w:tcBorders>
                              <w:top w:val="nil"/>
                              <w:left w:val="nil"/>
                              <w:bottom w:val="single" w:sz="4" w:space="0" w:color="auto"/>
                              <w:right w:val="single" w:sz="4" w:space="0" w:color="auto"/>
                            </w:tcBorders>
                            <w:shd w:val="clear" w:color="000000" w:fill="FFFFFF"/>
                            <w:vAlign w:val="center"/>
                            <w:hideMark/>
                          </w:tcPr>
                          <w:p w14:paraId="37621DD0"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1.1</w:t>
                            </w:r>
                          </w:p>
                        </w:tc>
                      </w:tr>
                      <w:tr w:rsidR="000A5F88" w:rsidRPr="000A5F88" w14:paraId="36A40962"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12A3884"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2012</w:t>
                            </w:r>
                          </w:p>
                        </w:tc>
                        <w:tc>
                          <w:tcPr>
                            <w:tcW w:w="1460" w:type="dxa"/>
                            <w:tcBorders>
                              <w:top w:val="nil"/>
                              <w:left w:val="nil"/>
                              <w:bottom w:val="single" w:sz="4" w:space="0" w:color="auto"/>
                              <w:right w:val="single" w:sz="4" w:space="0" w:color="auto"/>
                            </w:tcBorders>
                            <w:shd w:val="clear" w:color="000000" w:fill="FFFFFF"/>
                            <w:vAlign w:val="center"/>
                            <w:hideMark/>
                          </w:tcPr>
                          <w:p w14:paraId="1BC6D9F3"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1.2</w:t>
                            </w:r>
                          </w:p>
                        </w:tc>
                      </w:tr>
                      <w:tr w:rsidR="000A5F88" w:rsidRPr="000A5F88" w14:paraId="02215E9C"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E08C0BA"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2011</w:t>
                            </w:r>
                          </w:p>
                        </w:tc>
                        <w:tc>
                          <w:tcPr>
                            <w:tcW w:w="1460" w:type="dxa"/>
                            <w:tcBorders>
                              <w:top w:val="nil"/>
                              <w:left w:val="nil"/>
                              <w:bottom w:val="single" w:sz="4" w:space="0" w:color="auto"/>
                              <w:right w:val="single" w:sz="4" w:space="0" w:color="auto"/>
                            </w:tcBorders>
                            <w:shd w:val="clear" w:color="000000" w:fill="FFFFFF"/>
                            <w:vAlign w:val="center"/>
                            <w:hideMark/>
                          </w:tcPr>
                          <w:p w14:paraId="40D68E64"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3.2</w:t>
                            </w:r>
                          </w:p>
                        </w:tc>
                      </w:tr>
                      <w:tr w:rsidR="000A5F88" w:rsidRPr="000A5F88" w14:paraId="53D252BE"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53736B3"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2010</w:t>
                            </w:r>
                          </w:p>
                        </w:tc>
                        <w:tc>
                          <w:tcPr>
                            <w:tcW w:w="1460" w:type="dxa"/>
                            <w:tcBorders>
                              <w:top w:val="nil"/>
                              <w:left w:val="nil"/>
                              <w:bottom w:val="single" w:sz="4" w:space="0" w:color="auto"/>
                              <w:right w:val="single" w:sz="4" w:space="0" w:color="auto"/>
                            </w:tcBorders>
                            <w:shd w:val="clear" w:color="000000" w:fill="FFFFFF"/>
                            <w:vAlign w:val="center"/>
                            <w:hideMark/>
                          </w:tcPr>
                          <w:p w14:paraId="423A5B6E"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1</w:t>
                            </w:r>
                          </w:p>
                        </w:tc>
                      </w:tr>
                      <w:tr w:rsidR="000A5F88" w:rsidRPr="000A5F88" w14:paraId="6E28DABC"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6BD1D50"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2009</w:t>
                            </w:r>
                          </w:p>
                        </w:tc>
                        <w:tc>
                          <w:tcPr>
                            <w:tcW w:w="1460" w:type="dxa"/>
                            <w:tcBorders>
                              <w:top w:val="nil"/>
                              <w:left w:val="nil"/>
                              <w:bottom w:val="single" w:sz="4" w:space="0" w:color="auto"/>
                              <w:right w:val="single" w:sz="4" w:space="0" w:color="auto"/>
                            </w:tcBorders>
                            <w:shd w:val="clear" w:color="000000" w:fill="FFFFFF"/>
                            <w:vAlign w:val="center"/>
                            <w:hideMark/>
                          </w:tcPr>
                          <w:p w14:paraId="601A5B2E"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0</w:t>
                            </w:r>
                          </w:p>
                        </w:tc>
                      </w:tr>
                      <w:tr w:rsidR="000A5F88" w:rsidRPr="000A5F88" w14:paraId="29434AC9"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05C5522"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2008</w:t>
                            </w:r>
                          </w:p>
                        </w:tc>
                        <w:tc>
                          <w:tcPr>
                            <w:tcW w:w="1460" w:type="dxa"/>
                            <w:tcBorders>
                              <w:top w:val="nil"/>
                              <w:left w:val="nil"/>
                              <w:bottom w:val="single" w:sz="4" w:space="0" w:color="auto"/>
                              <w:right w:val="single" w:sz="4" w:space="0" w:color="auto"/>
                            </w:tcBorders>
                            <w:shd w:val="clear" w:color="000000" w:fill="FFFFFF"/>
                            <w:vAlign w:val="center"/>
                            <w:hideMark/>
                          </w:tcPr>
                          <w:p w14:paraId="613AD67C"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3.4</w:t>
                            </w:r>
                          </w:p>
                        </w:tc>
                      </w:tr>
                      <w:tr w:rsidR="000A5F88" w:rsidRPr="000A5F88" w14:paraId="669874EF"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598BE8A"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2007</w:t>
                            </w:r>
                          </w:p>
                        </w:tc>
                        <w:tc>
                          <w:tcPr>
                            <w:tcW w:w="1460" w:type="dxa"/>
                            <w:tcBorders>
                              <w:top w:val="nil"/>
                              <w:left w:val="nil"/>
                              <w:bottom w:val="single" w:sz="4" w:space="0" w:color="auto"/>
                              <w:right w:val="single" w:sz="4" w:space="0" w:color="auto"/>
                            </w:tcBorders>
                            <w:shd w:val="clear" w:color="000000" w:fill="FFFFFF"/>
                            <w:vAlign w:val="center"/>
                            <w:hideMark/>
                          </w:tcPr>
                          <w:p w14:paraId="1FD26C7B"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2.5</w:t>
                            </w:r>
                          </w:p>
                        </w:tc>
                      </w:tr>
                      <w:tr w:rsidR="000A5F88" w:rsidRPr="000A5F88" w14:paraId="5321580B"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1CAF541"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2006</w:t>
                            </w:r>
                          </w:p>
                        </w:tc>
                        <w:tc>
                          <w:tcPr>
                            <w:tcW w:w="1460" w:type="dxa"/>
                            <w:tcBorders>
                              <w:top w:val="nil"/>
                              <w:left w:val="nil"/>
                              <w:bottom w:val="single" w:sz="4" w:space="0" w:color="auto"/>
                              <w:right w:val="single" w:sz="4" w:space="0" w:color="auto"/>
                            </w:tcBorders>
                            <w:shd w:val="clear" w:color="000000" w:fill="FFFFFF"/>
                            <w:vAlign w:val="center"/>
                            <w:hideMark/>
                          </w:tcPr>
                          <w:p w14:paraId="622F7ED3"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0.7</w:t>
                            </w:r>
                          </w:p>
                        </w:tc>
                      </w:tr>
                      <w:tr w:rsidR="000A5F88" w:rsidRPr="000A5F88" w14:paraId="7B97B5A2"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13B8459"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2005</w:t>
                            </w:r>
                          </w:p>
                        </w:tc>
                        <w:tc>
                          <w:tcPr>
                            <w:tcW w:w="1460" w:type="dxa"/>
                            <w:tcBorders>
                              <w:top w:val="nil"/>
                              <w:left w:val="nil"/>
                              <w:bottom w:val="single" w:sz="4" w:space="0" w:color="auto"/>
                              <w:right w:val="single" w:sz="4" w:space="0" w:color="auto"/>
                            </w:tcBorders>
                            <w:shd w:val="clear" w:color="000000" w:fill="FFFFFF"/>
                            <w:vAlign w:val="center"/>
                            <w:hideMark/>
                          </w:tcPr>
                          <w:p w14:paraId="235128D2"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3.4</w:t>
                            </w:r>
                          </w:p>
                        </w:tc>
                      </w:tr>
                      <w:tr w:rsidR="000A5F88" w:rsidRPr="000A5F88" w14:paraId="7197935E"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62014A5"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2004</w:t>
                            </w:r>
                          </w:p>
                        </w:tc>
                        <w:tc>
                          <w:tcPr>
                            <w:tcW w:w="1460" w:type="dxa"/>
                            <w:tcBorders>
                              <w:top w:val="nil"/>
                              <w:left w:val="nil"/>
                              <w:bottom w:val="single" w:sz="4" w:space="0" w:color="auto"/>
                              <w:right w:val="single" w:sz="4" w:space="0" w:color="auto"/>
                            </w:tcBorders>
                            <w:shd w:val="clear" w:color="000000" w:fill="FFFFFF"/>
                            <w:vAlign w:val="center"/>
                            <w:hideMark/>
                          </w:tcPr>
                          <w:p w14:paraId="17C4BD1C"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1.8</w:t>
                            </w:r>
                          </w:p>
                        </w:tc>
                      </w:tr>
                      <w:tr w:rsidR="000A5F88" w:rsidRPr="000A5F88" w14:paraId="2031517D"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EFD5FD4"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2003</w:t>
                            </w:r>
                          </w:p>
                        </w:tc>
                        <w:tc>
                          <w:tcPr>
                            <w:tcW w:w="1460" w:type="dxa"/>
                            <w:tcBorders>
                              <w:top w:val="nil"/>
                              <w:left w:val="nil"/>
                              <w:bottom w:val="single" w:sz="4" w:space="0" w:color="auto"/>
                              <w:right w:val="single" w:sz="4" w:space="0" w:color="auto"/>
                            </w:tcBorders>
                            <w:shd w:val="clear" w:color="000000" w:fill="FFFFFF"/>
                            <w:vAlign w:val="center"/>
                            <w:hideMark/>
                          </w:tcPr>
                          <w:p w14:paraId="39522A66"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2.2</w:t>
                            </w:r>
                          </w:p>
                        </w:tc>
                      </w:tr>
                      <w:tr w:rsidR="000A5F88" w:rsidRPr="000A5F88" w14:paraId="1C80F78F" w14:textId="77777777" w:rsidTr="000A5F88">
                        <w:trPr>
                          <w:trHeight w:val="288"/>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F0FF85C"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2002</w:t>
                            </w:r>
                          </w:p>
                        </w:tc>
                        <w:tc>
                          <w:tcPr>
                            <w:tcW w:w="1460" w:type="dxa"/>
                            <w:tcBorders>
                              <w:top w:val="nil"/>
                              <w:left w:val="nil"/>
                              <w:bottom w:val="single" w:sz="4" w:space="0" w:color="auto"/>
                              <w:right w:val="single" w:sz="4" w:space="0" w:color="auto"/>
                            </w:tcBorders>
                            <w:shd w:val="clear" w:color="000000" w:fill="FFFFFF"/>
                            <w:vAlign w:val="center"/>
                            <w:hideMark/>
                          </w:tcPr>
                          <w:p w14:paraId="42B7B3FE" w14:textId="77777777" w:rsidR="000A5F88" w:rsidRPr="000A5F88" w:rsidRDefault="000A5F88" w:rsidP="000A5F88">
                            <w:pPr>
                              <w:spacing w:after="0" w:line="240" w:lineRule="auto"/>
                              <w:jc w:val="center"/>
                              <w:rPr>
                                <w:rFonts w:ascii="Source Sans Pro" w:eastAsia="Times New Roman" w:hAnsi="Source Sans Pro" w:cs="Calibri"/>
                                <w:color w:val="58595B"/>
                                <w:sz w:val="20"/>
                                <w:szCs w:val="20"/>
                                <w:lang w:eastAsia="en-CA"/>
                              </w:rPr>
                            </w:pPr>
                            <w:r w:rsidRPr="000A5F88">
                              <w:rPr>
                                <w:rFonts w:ascii="Source Sans Pro" w:eastAsia="Times New Roman" w:hAnsi="Source Sans Pro" w:cs="Calibri"/>
                                <w:color w:val="58595B"/>
                                <w:sz w:val="20"/>
                                <w:szCs w:val="20"/>
                                <w:lang w:eastAsia="en-CA"/>
                              </w:rPr>
                              <w:t>2.3</w:t>
                            </w:r>
                          </w:p>
                        </w:tc>
                      </w:tr>
                      <w:tr w:rsidR="000A5F88" w:rsidRPr="000A5F88" w14:paraId="539A8A9B" w14:textId="77777777" w:rsidTr="000A5F8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A5EC16" w14:textId="77777777" w:rsidR="000A5F88" w:rsidRPr="000A5F88" w:rsidRDefault="000A5F88" w:rsidP="000A5F88">
                            <w:pPr>
                              <w:spacing w:after="0" w:line="240" w:lineRule="auto"/>
                              <w:jc w:val="center"/>
                              <w:rPr>
                                <w:rFonts w:ascii="Calibri" w:eastAsia="Times New Roman" w:hAnsi="Calibri" w:cs="Calibri"/>
                                <w:color w:val="000000"/>
                                <w:lang w:eastAsia="en-CA"/>
                              </w:rPr>
                            </w:pPr>
                            <w:r w:rsidRPr="000A5F88">
                              <w:rPr>
                                <w:rFonts w:ascii="Calibri" w:eastAsia="Times New Roman" w:hAnsi="Calibri" w:cs="Calibri"/>
                                <w:color w:val="000000"/>
                                <w:lang w:eastAsia="en-CA"/>
                              </w:rPr>
                              <w:t> </w:t>
                            </w:r>
                          </w:p>
                        </w:tc>
                        <w:tc>
                          <w:tcPr>
                            <w:tcW w:w="1460" w:type="dxa"/>
                            <w:tcBorders>
                              <w:top w:val="nil"/>
                              <w:left w:val="nil"/>
                              <w:bottom w:val="single" w:sz="4" w:space="0" w:color="auto"/>
                              <w:right w:val="single" w:sz="4" w:space="0" w:color="auto"/>
                            </w:tcBorders>
                            <w:shd w:val="clear" w:color="auto" w:fill="auto"/>
                            <w:noWrap/>
                            <w:vAlign w:val="bottom"/>
                            <w:hideMark/>
                          </w:tcPr>
                          <w:p w14:paraId="6A5ED83D" w14:textId="77777777" w:rsidR="000A5F88" w:rsidRPr="000A5F88" w:rsidRDefault="000A5F88" w:rsidP="000A5F88">
                            <w:pPr>
                              <w:spacing w:after="0" w:line="240" w:lineRule="auto"/>
                              <w:jc w:val="center"/>
                              <w:rPr>
                                <w:rFonts w:ascii="Calibri" w:eastAsia="Times New Roman" w:hAnsi="Calibri" w:cs="Calibri"/>
                                <w:color w:val="000000"/>
                                <w:lang w:eastAsia="en-CA"/>
                              </w:rPr>
                            </w:pPr>
                            <w:r w:rsidRPr="000A5F88">
                              <w:rPr>
                                <w:rFonts w:ascii="Calibri" w:eastAsia="Times New Roman" w:hAnsi="Calibri" w:cs="Calibri"/>
                                <w:color w:val="000000"/>
                                <w:lang w:eastAsia="en-CA"/>
                              </w:rPr>
                              <w:t> </w:t>
                            </w:r>
                          </w:p>
                        </w:tc>
                      </w:tr>
                      <w:tr w:rsidR="000A5F88" w:rsidRPr="000A5F88" w14:paraId="715BB15C" w14:textId="77777777" w:rsidTr="000A5F88">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C42C1B" w14:textId="77777777" w:rsidR="000A5F88" w:rsidRPr="000A5F88" w:rsidRDefault="000A5F88" w:rsidP="000A5F88">
                            <w:pPr>
                              <w:spacing w:after="0" w:line="240" w:lineRule="auto"/>
                              <w:jc w:val="center"/>
                              <w:rPr>
                                <w:rFonts w:ascii="Calibri" w:eastAsia="Times New Roman" w:hAnsi="Calibri" w:cs="Calibri"/>
                                <w:b/>
                                <w:bCs/>
                                <w:color w:val="000000"/>
                                <w:lang w:eastAsia="en-CA"/>
                              </w:rPr>
                            </w:pPr>
                            <w:r w:rsidRPr="000A5F88">
                              <w:rPr>
                                <w:rFonts w:ascii="Calibri" w:eastAsia="Times New Roman" w:hAnsi="Calibri" w:cs="Calibri"/>
                                <w:b/>
                                <w:bCs/>
                                <w:color w:val="000000"/>
                                <w:lang w:eastAsia="en-CA"/>
                              </w:rPr>
                              <w:t>Average</w:t>
                            </w:r>
                          </w:p>
                        </w:tc>
                        <w:tc>
                          <w:tcPr>
                            <w:tcW w:w="1460" w:type="dxa"/>
                            <w:tcBorders>
                              <w:top w:val="nil"/>
                              <w:left w:val="nil"/>
                              <w:bottom w:val="single" w:sz="4" w:space="0" w:color="auto"/>
                              <w:right w:val="single" w:sz="4" w:space="0" w:color="auto"/>
                            </w:tcBorders>
                            <w:shd w:val="clear" w:color="auto" w:fill="auto"/>
                            <w:noWrap/>
                            <w:vAlign w:val="bottom"/>
                            <w:hideMark/>
                          </w:tcPr>
                          <w:p w14:paraId="02DCF2CF" w14:textId="77777777" w:rsidR="000A5F88" w:rsidRPr="000A5F88" w:rsidRDefault="000A5F88" w:rsidP="000A5F88">
                            <w:pPr>
                              <w:spacing w:after="0" w:line="240" w:lineRule="auto"/>
                              <w:jc w:val="center"/>
                              <w:rPr>
                                <w:rFonts w:ascii="Calibri" w:eastAsia="Times New Roman" w:hAnsi="Calibri" w:cs="Calibri"/>
                                <w:b/>
                                <w:bCs/>
                                <w:color w:val="000000"/>
                                <w:lang w:eastAsia="en-CA"/>
                              </w:rPr>
                            </w:pPr>
                            <w:r w:rsidRPr="000A5F88">
                              <w:rPr>
                                <w:rFonts w:ascii="Calibri" w:eastAsia="Times New Roman" w:hAnsi="Calibri" w:cs="Calibri"/>
                                <w:b/>
                                <w:bCs/>
                                <w:color w:val="000000"/>
                                <w:lang w:eastAsia="en-CA"/>
                              </w:rPr>
                              <w:t>2.1%</w:t>
                            </w:r>
                          </w:p>
                        </w:tc>
                      </w:tr>
                    </w:tbl>
                    <w:p w14:paraId="3595FC71" w14:textId="0C3125A2" w:rsidR="000A5F88" w:rsidRDefault="000A5F88"/>
                  </w:txbxContent>
                </v:textbox>
                <w10:wrap type="square" anchorx="margin"/>
              </v:shape>
            </w:pict>
          </mc:Fallback>
        </mc:AlternateContent>
      </w:r>
      <w:r w:rsidR="000A5066">
        <w:rPr>
          <w:lang w:val="en-US"/>
        </w:rPr>
        <w:t>Since most of the provincial pension plans provide only a percentage of CPI each year, that means that their pensioners</w:t>
      </w:r>
      <w:r w:rsidR="00583798">
        <w:rPr>
          <w:lang w:val="en-US"/>
        </w:rPr>
        <w:t>’</w:t>
      </w:r>
      <w:r w:rsidR="000A5066">
        <w:rPr>
          <w:lang w:val="en-US"/>
        </w:rPr>
        <w:t xml:space="preserve"> loss is systematic.  </w:t>
      </w:r>
      <w:r w:rsidR="003E122F">
        <w:rPr>
          <w:lang w:val="en-US"/>
        </w:rPr>
        <w:t>Without change to the system t</w:t>
      </w:r>
      <w:r w:rsidR="000A5066">
        <w:rPr>
          <w:lang w:val="en-US"/>
        </w:rPr>
        <w:t xml:space="preserve">hey will continue to lose purchasing power no matter what the inflation rate is.  If inflation is low, their loses will be </w:t>
      </w:r>
      <w:r w:rsidR="00633F0A">
        <w:rPr>
          <w:lang w:val="en-US"/>
        </w:rPr>
        <w:t>on</w:t>
      </w:r>
      <w:r w:rsidR="000A5066">
        <w:rPr>
          <w:lang w:val="en-US"/>
        </w:rPr>
        <w:t xml:space="preserve"> a small scale</w:t>
      </w:r>
      <w:r w:rsidR="003E122F">
        <w:rPr>
          <w:lang w:val="en-US"/>
        </w:rPr>
        <w:t>;</w:t>
      </w:r>
      <w:r w:rsidR="000A5066">
        <w:rPr>
          <w:lang w:val="en-US"/>
        </w:rPr>
        <w:t xml:space="preserve"> if inflation is high, their loses will be much more significant.</w:t>
      </w:r>
    </w:p>
    <w:p w14:paraId="51ACA44D" w14:textId="4D664F5C" w:rsidR="00DE27A1" w:rsidRDefault="00F942BC" w:rsidP="004C0400">
      <w:pPr>
        <w:rPr>
          <w:lang w:val="en-US"/>
        </w:rPr>
      </w:pPr>
      <w:r>
        <w:rPr>
          <w:lang w:val="en-US"/>
        </w:rPr>
        <w:t>E</w:t>
      </w:r>
      <w:r w:rsidR="00DE27A1">
        <w:rPr>
          <w:lang w:val="en-US"/>
        </w:rPr>
        <w:t>xamples:</w:t>
      </w:r>
    </w:p>
    <w:p w14:paraId="197AF341" w14:textId="4CAE91B7" w:rsidR="00DE27A1" w:rsidRDefault="00DE27A1" w:rsidP="00FA254A">
      <w:pPr>
        <w:pStyle w:val="ListParagraph"/>
        <w:numPr>
          <w:ilvl w:val="0"/>
          <w:numId w:val="3"/>
        </w:numPr>
        <w:spacing w:line="240" w:lineRule="auto"/>
        <w:ind w:left="0" w:firstLine="0"/>
        <w:rPr>
          <w:lang w:val="en-US"/>
        </w:rPr>
      </w:pPr>
      <w:r>
        <w:rPr>
          <w:lang w:val="en-US"/>
        </w:rPr>
        <w:t xml:space="preserve"> Nova Scotia teachers who retired in </w:t>
      </w:r>
      <w:r w:rsidR="008B2691">
        <w:rPr>
          <w:lang w:val="en-US"/>
        </w:rPr>
        <w:t>September</w:t>
      </w:r>
      <w:r>
        <w:rPr>
          <w:lang w:val="en-US"/>
        </w:rPr>
        <w:t xml:space="preserve"> 2006 have received 0% increases</w:t>
      </w:r>
      <w:r w:rsidR="00633F0A">
        <w:rPr>
          <w:lang w:val="en-US"/>
        </w:rPr>
        <w:t xml:space="preserve"> since then</w:t>
      </w:r>
      <w:r>
        <w:rPr>
          <w:lang w:val="en-US"/>
        </w:rPr>
        <w:t>.  Their pensions</w:t>
      </w:r>
      <w:r w:rsidR="004C0400">
        <w:rPr>
          <w:lang w:val="en-US"/>
        </w:rPr>
        <w:t>’</w:t>
      </w:r>
      <w:r>
        <w:rPr>
          <w:lang w:val="en-US"/>
        </w:rPr>
        <w:t xml:space="preserve"> purchasing power has lost 35% of </w:t>
      </w:r>
      <w:r w:rsidR="00633F0A">
        <w:rPr>
          <w:lang w:val="en-US"/>
        </w:rPr>
        <w:t>its</w:t>
      </w:r>
      <w:r>
        <w:rPr>
          <w:lang w:val="en-US"/>
        </w:rPr>
        <w:t xml:space="preserve"> 2006 value.  </w:t>
      </w:r>
    </w:p>
    <w:p w14:paraId="60290BCC" w14:textId="2C6AF980" w:rsidR="00B74736" w:rsidRDefault="00DE27A1" w:rsidP="00FA254A">
      <w:pPr>
        <w:pStyle w:val="ListParagraph"/>
        <w:numPr>
          <w:ilvl w:val="0"/>
          <w:numId w:val="3"/>
        </w:numPr>
        <w:spacing w:line="240" w:lineRule="auto"/>
        <w:ind w:left="0" w:firstLine="0"/>
        <w:jc w:val="both"/>
        <w:rPr>
          <w:lang w:val="en-US"/>
        </w:rPr>
      </w:pPr>
      <w:r>
        <w:rPr>
          <w:lang w:val="en-US"/>
        </w:rPr>
        <w:t xml:space="preserve">Alberta teachers receive 70% of CPI – they lose 30% of CPI each year.  </w:t>
      </w:r>
      <w:r w:rsidR="004C0400">
        <w:rPr>
          <w:lang w:val="en-US"/>
        </w:rPr>
        <w:t>If an Alberta teacher retired in</w:t>
      </w:r>
      <w:r>
        <w:rPr>
          <w:lang w:val="en-US"/>
        </w:rPr>
        <w:t xml:space="preserve"> </w:t>
      </w:r>
      <w:proofErr w:type="gramStart"/>
      <w:r>
        <w:rPr>
          <w:lang w:val="en-US"/>
        </w:rPr>
        <w:t>2002</w:t>
      </w:r>
      <w:proofErr w:type="gramEnd"/>
      <w:r>
        <w:rPr>
          <w:lang w:val="en-US"/>
        </w:rPr>
        <w:t xml:space="preserve"> </w:t>
      </w:r>
      <w:r w:rsidR="004C0400">
        <w:rPr>
          <w:lang w:val="en-US"/>
        </w:rPr>
        <w:t>she</w:t>
      </w:r>
      <w:r>
        <w:rPr>
          <w:lang w:val="en-US"/>
        </w:rPr>
        <w:t xml:space="preserve"> h</w:t>
      </w:r>
      <w:r w:rsidR="004C0400">
        <w:rPr>
          <w:lang w:val="en-US"/>
        </w:rPr>
        <w:t>as</w:t>
      </w:r>
      <w:r>
        <w:rPr>
          <w:lang w:val="en-US"/>
        </w:rPr>
        <w:t xml:space="preserve"> lost 13.4% of </w:t>
      </w:r>
      <w:r w:rsidR="004C0400">
        <w:rPr>
          <w:lang w:val="en-US"/>
        </w:rPr>
        <w:t>her</w:t>
      </w:r>
      <w:r>
        <w:rPr>
          <w:lang w:val="en-US"/>
        </w:rPr>
        <w:t xml:space="preserve"> </w:t>
      </w:r>
      <w:r w:rsidR="004C0400">
        <w:rPr>
          <w:lang w:val="en-US"/>
        </w:rPr>
        <w:t xml:space="preserve">pension’s </w:t>
      </w:r>
      <w:r>
        <w:rPr>
          <w:lang w:val="en-US"/>
        </w:rPr>
        <w:t>purchasing power</w:t>
      </w:r>
      <w:r w:rsidR="00F942BC">
        <w:rPr>
          <w:lang w:val="en-US"/>
        </w:rPr>
        <w:t xml:space="preserve"> since that time</w:t>
      </w:r>
      <w:r>
        <w:rPr>
          <w:lang w:val="en-US"/>
        </w:rPr>
        <w:t>.</w:t>
      </w:r>
    </w:p>
    <w:p w14:paraId="27E1EB66" w14:textId="4C8B4690" w:rsidR="00F942BC" w:rsidRPr="00BE6F85" w:rsidRDefault="00F942BC" w:rsidP="00FA254A">
      <w:pPr>
        <w:pStyle w:val="ListParagraph"/>
        <w:numPr>
          <w:ilvl w:val="0"/>
          <w:numId w:val="3"/>
        </w:numPr>
        <w:spacing w:line="240" w:lineRule="auto"/>
        <w:ind w:left="0" w:firstLine="0"/>
        <w:jc w:val="both"/>
        <w:rPr>
          <w:lang w:val="en-US"/>
        </w:rPr>
      </w:pPr>
      <w:r>
        <w:rPr>
          <w:lang w:val="en-US"/>
        </w:rPr>
        <w:t>On the other hand, retired teachers in Ontario or BC have maintained the purchasing power of their pensions</w:t>
      </w:r>
      <w:r w:rsidR="00633F0A">
        <w:rPr>
          <w:lang w:val="en-US"/>
        </w:rPr>
        <w:t xml:space="preserve"> over time.</w:t>
      </w:r>
      <w:r>
        <w:rPr>
          <w:lang w:val="en-US"/>
        </w:rPr>
        <w:t xml:space="preserve"> </w:t>
      </w:r>
    </w:p>
    <w:p w14:paraId="7A65E8F1" w14:textId="6D60B0E2" w:rsidR="00B74736" w:rsidRDefault="003658EA" w:rsidP="00FA254A">
      <w:pPr>
        <w:spacing w:line="240" w:lineRule="auto"/>
        <w:rPr>
          <w:lang w:val="en-US"/>
        </w:rPr>
      </w:pPr>
      <w:r>
        <w:rPr>
          <w:lang w:val="en-US"/>
        </w:rPr>
        <w:t>T</w:t>
      </w:r>
      <w:r w:rsidR="00B74736">
        <w:rPr>
          <w:lang w:val="en-US"/>
        </w:rPr>
        <w:t>he Canadian government recognizes that indexing is essential to maintain</w:t>
      </w:r>
      <w:r>
        <w:rPr>
          <w:lang w:val="en-US"/>
        </w:rPr>
        <w:t>ing</w:t>
      </w:r>
      <w:r w:rsidR="00B74736">
        <w:rPr>
          <w:lang w:val="en-US"/>
        </w:rPr>
        <w:t xml:space="preserve"> the value of public pensions.  The Canada Pension Plan (CPP) is indexed each year using the </w:t>
      </w:r>
      <w:r w:rsidR="00F942BC">
        <w:rPr>
          <w:lang w:val="en-US"/>
        </w:rPr>
        <w:t>November-to-November</w:t>
      </w:r>
      <w:r w:rsidR="00B74736">
        <w:rPr>
          <w:lang w:val="en-US"/>
        </w:rPr>
        <w:t xml:space="preserve"> change.  An increase of 6.5% was awarded for 2023.  Old Age Security is indexed quarterly with the 2023 amount </w:t>
      </w:r>
      <w:r>
        <w:rPr>
          <w:lang w:val="en-US"/>
        </w:rPr>
        <w:t>equaling</w:t>
      </w:r>
      <w:r w:rsidR="00B74736">
        <w:rPr>
          <w:lang w:val="en-US"/>
        </w:rPr>
        <w:t xml:space="preserve"> 6.5%.  </w:t>
      </w:r>
    </w:p>
    <w:p w14:paraId="6964681B" w14:textId="0CFDFF6F" w:rsidR="003658EA" w:rsidRPr="008B2691" w:rsidRDefault="003658EA" w:rsidP="00B74736">
      <w:pPr>
        <w:rPr>
          <w:b/>
          <w:bCs/>
          <w:lang w:val="en-US"/>
        </w:rPr>
      </w:pPr>
      <w:r w:rsidRPr="008B2691">
        <w:rPr>
          <w:b/>
          <w:bCs/>
          <w:lang w:val="en-US"/>
        </w:rPr>
        <w:t>Next steps:</w:t>
      </w:r>
    </w:p>
    <w:p w14:paraId="53FAFF41" w14:textId="384CBD36" w:rsidR="007F7B84" w:rsidRDefault="007F7B84" w:rsidP="00FA254A">
      <w:pPr>
        <w:spacing w:line="240" w:lineRule="auto"/>
        <w:rPr>
          <w:lang w:val="en-US"/>
        </w:rPr>
      </w:pPr>
      <w:r>
        <w:rPr>
          <w:lang w:val="en-US"/>
        </w:rPr>
        <w:t>One cannot expect any improvement to the funding and cost-of-living formula used by teachers</w:t>
      </w:r>
      <w:r w:rsidR="008B6BBC">
        <w:rPr>
          <w:lang w:val="en-US"/>
        </w:rPr>
        <w:t>’ pension</w:t>
      </w:r>
      <w:r>
        <w:rPr>
          <w:lang w:val="en-US"/>
        </w:rPr>
        <w:t xml:space="preserve"> plan</w:t>
      </w:r>
      <w:r w:rsidR="008B6BBC">
        <w:rPr>
          <w:lang w:val="en-US"/>
        </w:rPr>
        <w:t>s</w:t>
      </w:r>
      <w:r>
        <w:rPr>
          <w:lang w:val="en-US"/>
        </w:rPr>
        <w:t xml:space="preserve"> to come without lobbying and political action.  </w:t>
      </w:r>
    </w:p>
    <w:p w14:paraId="3C76F2FB" w14:textId="4D12818F" w:rsidR="007F7B84" w:rsidRDefault="003658EA" w:rsidP="00FA254A">
      <w:pPr>
        <w:spacing w:line="240" w:lineRule="auto"/>
        <w:rPr>
          <w:lang w:val="en-US"/>
        </w:rPr>
      </w:pPr>
      <w:r>
        <w:rPr>
          <w:lang w:val="en-US"/>
        </w:rPr>
        <w:t>In Canada</w:t>
      </w:r>
      <w:r w:rsidR="008B2691">
        <w:rPr>
          <w:lang w:val="en-US"/>
        </w:rPr>
        <w:t>,</w:t>
      </w:r>
      <w:r>
        <w:rPr>
          <w:lang w:val="en-US"/>
        </w:rPr>
        <w:t xml:space="preserve"> retired members </w:t>
      </w:r>
      <w:r w:rsidR="008B6BBC">
        <w:rPr>
          <w:lang w:val="en-US"/>
        </w:rPr>
        <w:t>on their own</w:t>
      </w:r>
      <w:r>
        <w:rPr>
          <w:lang w:val="en-US"/>
        </w:rPr>
        <w:t xml:space="preserve">, have little opportunity to improve cost-of-living arrangements on pension plans.  Only a couple of Provinces have retired member representation </w:t>
      </w:r>
      <w:r w:rsidR="004D1007">
        <w:rPr>
          <w:lang w:val="en-US"/>
        </w:rPr>
        <w:t xml:space="preserve">as a Trustee </w:t>
      </w:r>
      <w:r>
        <w:rPr>
          <w:lang w:val="en-US"/>
        </w:rPr>
        <w:t>on Pension Boards – Manitoba recently achieved that status when a private member’s bill received unanimous support for government legislating one seat on the Pension Board to an appoint</w:t>
      </w:r>
      <w:r w:rsidR="004D1007">
        <w:rPr>
          <w:lang w:val="en-US"/>
        </w:rPr>
        <w:t xml:space="preserve"> a Trustee</w:t>
      </w:r>
      <w:r>
        <w:rPr>
          <w:lang w:val="en-US"/>
        </w:rPr>
        <w:t xml:space="preserve"> from the retired teacher group.  </w:t>
      </w:r>
      <w:r w:rsidR="004D1007">
        <w:rPr>
          <w:lang w:val="en-US"/>
        </w:rPr>
        <w:t xml:space="preserve">Most provinces, however, do </w:t>
      </w:r>
      <w:r w:rsidR="004D1007">
        <w:rPr>
          <w:lang w:val="en-US"/>
        </w:rPr>
        <w:lastRenderedPageBreak/>
        <w:t xml:space="preserve">have advisory committees </w:t>
      </w:r>
      <w:r w:rsidR="008B2691">
        <w:rPr>
          <w:lang w:val="en-US"/>
        </w:rPr>
        <w:t xml:space="preserve">or other structures </w:t>
      </w:r>
      <w:r w:rsidR="004D1007">
        <w:rPr>
          <w:lang w:val="en-US"/>
        </w:rPr>
        <w:t xml:space="preserve">with at least some representation from the retired members.  </w:t>
      </w:r>
    </w:p>
    <w:p w14:paraId="5A011A99" w14:textId="77777777" w:rsidR="003E122F" w:rsidRDefault="003E122F" w:rsidP="00B74736">
      <w:pPr>
        <w:rPr>
          <w:lang w:val="en-US"/>
        </w:rPr>
      </w:pPr>
    </w:p>
    <w:p w14:paraId="2CDC57F0" w14:textId="62116DF2" w:rsidR="008B6BBC" w:rsidRDefault="00194020" w:rsidP="00B74736">
      <w:pPr>
        <w:rPr>
          <w:lang w:val="en-US"/>
        </w:rPr>
      </w:pPr>
      <w:r>
        <w:rPr>
          <w:b/>
          <w:bCs/>
          <w:noProof/>
          <w:lang w:val="en-US"/>
        </w:rPr>
        <mc:AlternateContent>
          <mc:Choice Requires="wps">
            <w:drawing>
              <wp:anchor distT="0" distB="0" distL="114300" distR="114300" simplePos="0" relativeHeight="251666432" behindDoc="0" locked="0" layoutInCell="1" allowOverlap="1" wp14:anchorId="79C03EC5" wp14:editId="03A706A7">
                <wp:simplePos x="0" y="0"/>
                <wp:positionH relativeFrom="column">
                  <wp:posOffset>-99060</wp:posOffset>
                </wp:positionH>
                <wp:positionV relativeFrom="paragraph">
                  <wp:posOffset>-60960</wp:posOffset>
                </wp:positionV>
                <wp:extent cx="6088380" cy="9906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6088380" cy="990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D2EE1" id="Rectangle 4" o:spid="_x0000_s1026" style="position:absolute;margin-left:-7.8pt;margin-top:-4.8pt;width:479.4pt;height:7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" filled="f" strokecolor="#1f3763 [1604]" strokeweight="1pt"/>
            </w:pict>
          </mc:Fallback>
        </mc:AlternateContent>
      </w:r>
      <w:r w:rsidR="00F942BC" w:rsidRPr="00F942BC">
        <w:rPr>
          <w:b/>
          <w:bCs/>
          <w:lang w:val="en-US"/>
        </w:rPr>
        <w:t>Recommendation:</w:t>
      </w:r>
      <w:r w:rsidR="00F942BC">
        <w:rPr>
          <w:lang w:val="en-US"/>
        </w:rPr>
        <w:t xml:space="preserve"> </w:t>
      </w:r>
      <w:r w:rsidR="008B6BBC">
        <w:rPr>
          <w:lang w:val="en-US"/>
        </w:rPr>
        <w:t xml:space="preserve">A first step would be for provincial active-member groups </w:t>
      </w:r>
      <w:r w:rsidR="00F942BC">
        <w:rPr>
          <w:lang w:val="en-US"/>
        </w:rPr>
        <w:t xml:space="preserve">to </w:t>
      </w:r>
      <w:r w:rsidR="008B2691">
        <w:rPr>
          <w:lang w:val="en-US"/>
        </w:rPr>
        <w:t xml:space="preserve">use available opportunities </w:t>
      </w:r>
      <w:r w:rsidR="008B6BBC">
        <w:rPr>
          <w:lang w:val="en-US"/>
        </w:rPr>
        <w:t xml:space="preserve">to approach active teacher groups within their province.  Teacher unions have greater influence with Pension Boards, even where the pension plans are controlled by government.  Teacher Unions could </w:t>
      </w:r>
      <w:r w:rsidR="008B2691">
        <w:rPr>
          <w:lang w:val="en-US"/>
        </w:rPr>
        <w:t xml:space="preserve">also </w:t>
      </w:r>
      <w:r w:rsidR="008B6BBC">
        <w:rPr>
          <w:lang w:val="en-US"/>
        </w:rPr>
        <w:t xml:space="preserve">include </w:t>
      </w:r>
      <w:r w:rsidR="00F942BC">
        <w:rPr>
          <w:lang w:val="en-US"/>
        </w:rPr>
        <w:t>cost-of-living</w:t>
      </w:r>
      <w:r w:rsidR="008B6BBC">
        <w:rPr>
          <w:lang w:val="en-US"/>
        </w:rPr>
        <w:t xml:space="preserve"> improvements in their bargaining objectives</w:t>
      </w:r>
      <w:r w:rsidR="00F942BC">
        <w:rPr>
          <w:lang w:val="en-US"/>
        </w:rPr>
        <w:t xml:space="preserve"> or through other pension </w:t>
      </w:r>
      <w:r w:rsidR="00633F0A">
        <w:rPr>
          <w:lang w:val="en-US"/>
        </w:rPr>
        <w:t xml:space="preserve">advocacy </w:t>
      </w:r>
      <w:r w:rsidR="00F942BC">
        <w:rPr>
          <w:lang w:val="en-US"/>
        </w:rPr>
        <w:t>mechanisms</w:t>
      </w:r>
      <w:r w:rsidR="008B6BBC">
        <w:rPr>
          <w:lang w:val="en-US"/>
        </w:rPr>
        <w:t xml:space="preserve">.  </w:t>
      </w:r>
    </w:p>
    <w:p w14:paraId="28315059" w14:textId="77777777" w:rsidR="003E122F" w:rsidRDefault="003E122F" w:rsidP="00B74736">
      <w:pPr>
        <w:rPr>
          <w:lang w:val="en-US"/>
        </w:rPr>
      </w:pPr>
    </w:p>
    <w:p w14:paraId="660B7C1A" w14:textId="07522CBB" w:rsidR="00CB7D8D" w:rsidRDefault="008B6BBC" w:rsidP="00B74736">
      <w:pPr>
        <w:rPr>
          <w:lang w:val="en-US"/>
        </w:rPr>
      </w:pPr>
      <w:r>
        <w:rPr>
          <w:lang w:val="en-US"/>
        </w:rPr>
        <w:t>Active teacher groups are a</w:t>
      </w:r>
      <w:r w:rsidR="008B2691">
        <w:rPr>
          <w:lang w:val="en-US"/>
        </w:rPr>
        <w:t xml:space="preserve"> </w:t>
      </w:r>
      <w:r>
        <w:rPr>
          <w:lang w:val="en-US"/>
        </w:rPr>
        <w:t>n</w:t>
      </w:r>
      <w:r w:rsidR="008B2691">
        <w:rPr>
          <w:lang w:val="en-US"/>
        </w:rPr>
        <w:t>atural</w:t>
      </w:r>
      <w:r>
        <w:rPr>
          <w:lang w:val="en-US"/>
        </w:rPr>
        <w:t xml:space="preserve"> ally in the fight to improve cost-of-living benefits as they have the most to </w:t>
      </w:r>
      <w:r w:rsidR="008B2691">
        <w:rPr>
          <w:lang w:val="en-US"/>
        </w:rPr>
        <w:t xml:space="preserve">gain with them and the most to </w:t>
      </w:r>
      <w:r>
        <w:rPr>
          <w:lang w:val="en-US"/>
        </w:rPr>
        <w:t xml:space="preserve">lose without them.  </w:t>
      </w:r>
      <w:r w:rsidR="00194020">
        <w:rPr>
          <w:lang w:val="en-US"/>
        </w:rPr>
        <w:t xml:space="preserve">Whatever active teacher groups achieve in pension language improvements </w:t>
      </w:r>
      <w:r w:rsidR="00194020" w:rsidRPr="00633F0A">
        <w:rPr>
          <w:u w:val="single"/>
          <w:lang w:val="en-US"/>
        </w:rPr>
        <w:t>for retirees</w:t>
      </w:r>
      <w:r w:rsidR="00194020">
        <w:rPr>
          <w:lang w:val="en-US"/>
        </w:rPr>
        <w:t xml:space="preserve"> ultimately benefits </w:t>
      </w:r>
      <w:r w:rsidR="00633F0A">
        <w:rPr>
          <w:lang w:val="en-US"/>
        </w:rPr>
        <w:t>active teachers</w:t>
      </w:r>
      <w:r w:rsidR="003E122F">
        <w:rPr>
          <w:lang w:val="en-US"/>
        </w:rPr>
        <w:t xml:space="preserve"> when they retire themselves</w:t>
      </w:r>
      <w:r w:rsidR="00194020">
        <w:rPr>
          <w:lang w:val="en-US"/>
        </w:rPr>
        <w:t>.</w:t>
      </w:r>
    </w:p>
    <w:p w14:paraId="06935391" w14:textId="7904AE23" w:rsidR="00FB2047" w:rsidRDefault="004E3059" w:rsidP="00B74736">
      <w:pPr>
        <w:rPr>
          <w:lang w:val="en-US"/>
        </w:rPr>
      </w:pPr>
      <w:r>
        <w:rPr>
          <w:lang w:val="en-US"/>
        </w:rPr>
        <w:t>A possible argument, u</w:t>
      </w:r>
      <w:r w:rsidR="00FB2047">
        <w:rPr>
          <w:lang w:val="en-US"/>
        </w:rPr>
        <w:t xml:space="preserve">sing BC as an example:  </w:t>
      </w:r>
    </w:p>
    <w:p w14:paraId="69837845" w14:textId="354A8D74" w:rsidR="008B6BBC" w:rsidRDefault="00FB2047" w:rsidP="00FB2047">
      <w:pPr>
        <w:pStyle w:val="ListParagraph"/>
        <w:numPr>
          <w:ilvl w:val="0"/>
          <w:numId w:val="4"/>
        </w:numPr>
        <w:rPr>
          <w:lang w:val="en-US"/>
        </w:rPr>
      </w:pPr>
      <w:r>
        <w:rPr>
          <w:lang w:val="en-US"/>
        </w:rPr>
        <w:t>Average pension - $31,763</w:t>
      </w:r>
    </w:p>
    <w:p w14:paraId="08215823" w14:textId="4D064100" w:rsidR="00616AB7" w:rsidRDefault="00616AB7" w:rsidP="00FB2047">
      <w:pPr>
        <w:pStyle w:val="ListParagraph"/>
        <w:numPr>
          <w:ilvl w:val="0"/>
          <w:numId w:val="4"/>
        </w:numPr>
        <w:rPr>
          <w:lang w:val="en-US"/>
        </w:rPr>
      </w:pPr>
      <w:r>
        <w:t>Median pension - $31,856</w:t>
      </w:r>
    </w:p>
    <w:p w14:paraId="2580B504" w14:textId="4551E172" w:rsidR="00FB2047" w:rsidRDefault="00FB2047" w:rsidP="00FB2047">
      <w:pPr>
        <w:pStyle w:val="ListParagraph"/>
        <w:numPr>
          <w:ilvl w:val="0"/>
          <w:numId w:val="4"/>
        </w:numPr>
        <w:rPr>
          <w:lang w:val="en-US"/>
        </w:rPr>
      </w:pPr>
      <w:r>
        <w:rPr>
          <w:lang w:val="en-US"/>
        </w:rPr>
        <w:t>Average age at retirement – 61</w:t>
      </w:r>
    </w:p>
    <w:p w14:paraId="5E4E4548" w14:textId="0D5EF759" w:rsidR="00FB2047" w:rsidRDefault="00FB2047" w:rsidP="00FB2047">
      <w:pPr>
        <w:pStyle w:val="ListParagraph"/>
        <w:numPr>
          <w:ilvl w:val="0"/>
          <w:numId w:val="4"/>
        </w:numPr>
        <w:rPr>
          <w:lang w:val="en-US"/>
        </w:rPr>
      </w:pPr>
      <w:r>
        <w:rPr>
          <w:lang w:val="en-US"/>
        </w:rPr>
        <w:t>Average years of service – 23</w:t>
      </w:r>
    </w:p>
    <w:p w14:paraId="6EDE911D" w14:textId="219EBDE2" w:rsidR="00FB2047" w:rsidRDefault="00FB2047" w:rsidP="00FB2047">
      <w:pPr>
        <w:pStyle w:val="ListParagraph"/>
        <w:numPr>
          <w:ilvl w:val="0"/>
          <w:numId w:val="4"/>
        </w:numPr>
        <w:rPr>
          <w:lang w:val="en-US"/>
        </w:rPr>
      </w:pPr>
      <w:r>
        <w:rPr>
          <w:lang w:val="en-US"/>
        </w:rPr>
        <w:t>Life expectancy (</w:t>
      </w:r>
      <w:r w:rsidR="008B2691">
        <w:rPr>
          <w:lang w:val="en-US"/>
        </w:rPr>
        <w:t>65-year-old</w:t>
      </w:r>
      <w:r w:rsidR="00540E81">
        <w:rPr>
          <w:lang w:val="en-US"/>
        </w:rPr>
        <w:t xml:space="preserve"> female) = 91</w:t>
      </w:r>
    </w:p>
    <w:p w14:paraId="491DA546" w14:textId="37ED87ED" w:rsidR="00540E81" w:rsidRPr="00D14BCD" w:rsidRDefault="00D14BCD" w:rsidP="00FA254A">
      <w:pPr>
        <w:spacing w:line="240" w:lineRule="auto"/>
        <w:rPr>
          <w:lang w:val="en-US"/>
        </w:rPr>
      </w:pPr>
      <w:r>
        <w:rPr>
          <w:lang w:val="en-US"/>
        </w:rPr>
        <w:t>Note:  This data is</w:t>
      </w:r>
      <w:r w:rsidR="00540E81" w:rsidRPr="00D14BCD">
        <w:rPr>
          <w:lang w:val="en-US"/>
        </w:rPr>
        <w:t xml:space="preserve"> from </w:t>
      </w:r>
      <w:r w:rsidR="00982A58" w:rsidRPr="00D14BCD">
        <w:rPr>
          <w:lang w:val="en-US"/>
        </w:rPr>
        <w:t xml:space="preserve">the BC </w:t>
      </w:r>
      <w:r w:rsidR="00540E81" w:rsidRPr="00D14BCD">
        <w:rPr>
          <w:lang w:val="en-US"/>
        </w:rPr>
        <w:t xml:space="preserve">2021 </w:t>
      </w:r>
      <w:r w:rsidR="00982A58" w:rsidRPr="00D14BCD">
        <w:rPr>
          <w:lang w:val="en-US"/>
        </w:rPr>
        <w:t xml:space="preserve">Teachers’ Pension </w:t>
      </w:r>
      <w:r w:rsidR="00540E81" w:rsidRPr="00D14BCD">
        <w:rPr>
          <w:lang w:val="en-US"/>
        </w:rPr>
        <w:t>Annual Report</w:t>
      </w:r>
      <w:r w:rsidR="00982A58" w:rsidRPr="00D14BCD">
        <w:rPr>
          <w:lang w:val="en-US"/>
        </w:rPr>
        <w:t xml:space="preserve">.  </w:t>
      </w:r>
      <w:r w:rsidR="00616AB7">
        <w:rPr>
          <w:lang w:val="en-US"/>
        </w:rPr>
        <w:t>The data f</w:t>
      </w:r>
      <w:r w:rsidR="00633F0A">
        <w:rPr>
          <w:lang w:val="en-US"/>
        </w:rPr>
        <w:t xml:space="preserve">or your pension plan should be used - it is </w:t>
      </w:r>
      <w:r w:rsidR="00616AB7">
        <w:rPr>
          <w:lang w:val="en-US"/>
        </w:rPr>
        <w:t>likely similar.</w:t>
      </w:r>
    </w:p>
    <w:p w14:paraId="04A932A1" w14:textId="4BC968D7" w:rsidR="00540E81" w:rsidRDefault="00540E81" w:rsidP="00FA254A">
      <w:pPr>
        <w:spacing w:line="240" w:lineRule="auto"/>
        <w:rPr>
          <w:lang w:val="en-US"/>
        </w:rPr>
      </w:pPr>
      <w:r>
        <w:rPr>
          <w:lang w:val="en-US"/>
        </w:rPr>
        <w:t>From this data we can calculate that a retired female teacher can expect to receive her pension for 30 years.  If the purchasing power of her pension loses 1% each year, similar to the Alberta formula, the value of her pension in 30 years would be $</w:t>
      </w:r>
      <w:proofErr w:type="gramStart"/>
      <w:r>
        <w:rPr>
          <w:lang w:val="en-US"/>
        </w:rPr>
        <w:t>22,221</w:t>
      </w:r>
      <w:r w:rsidR="008B2691">
        <w:rPr>
          <w:lang w:val="en-US"/>
        </w:rPr>
        <w:t xml:space="preserve"> </w:t>
      </w:r>
      <w:r>
        <w:rPr>
          <w:lang w:val="en-US"/>
        </w:rPr>
        <w:t xml:space="preserve"> in</w:t>
      </w:r>
      <w:proofErr w:type="gramEnd"/>
      <w:r>
        <w:rPr>
          <w:lang w:val="en-US"/>
        </w:rPr>
        <w:t xml:space="preserve"> today’s dollars.  Remember that cost-of-living increases are not raises in </w:t>
      </w:r>
      <w:r w:rsidR="00194020">
        <w:rPr>
          <w:lang w:val="en-US"/>
        </w:rPr>
        <w:t>pension</w:t>
      </w:r>
      <w:r>
        <w:rPr>
          <w:lang w:val="en-US"/>
        </w:rPr>
        <w:t xml:space="preserve"> – they only maintain the original purchasing power</w:t>
      </w:r>
      <w:r w:rsidR="00CE22F7">
        <w:rPr>
          <w:lang w:val="en-US"/>
        </w:rPr>
        <w:t xml:space="preserve">.  </w:t>
      </w:r>
    </w:p>
    <w:p w14:paraId="6C31E152" w14:textId="3DBD993E" w:rsidR="00540E81" w:rsidRDefault="00540E81" w:rsidP="00FA254A">
      <w:pPr>
        <w:spacing w:line="240" w:lineRule="auto"/>
        <w:rPr>
          <w:lang w:val="en-US"/>
        </w:rPr>
      </w:pPr>
      <w:r>
        <w:rPr>
          <w:lang w:val="en-US"/>
        </w:rPr>
        <w:t xml:space="preserve">A similar Nova Scotian teacher </w:t>
      </w:r>
      <w:r w:rsidR="002D4B65">
        <w:rPr>
          <w:lang w:val="en-US"/>
        </w:rPr>
        <w:t>–</w:t>
      </w:r>
      <w:r>
        <w:rPr>
          <w:lang w:val="en-US"/>
        </w:rPr>
        <w:t xml:space="preserve"> </w:t>
      </w:r>
      <w:r w:rsidR="002D4B65">
        <w:rPr>
          <w:lang w:val="en-US"/>
        </w:rPr>
        <w:t>wh</w:t>
      </w:r>
      <w:r w:rsidR="00633F0A">
        <w:rPr>
          <w:lang w:val="en-US"/>
        </w:rPr>
        <w:t>o</w:t>
      </w:r>
      <w:r w:rsidR="002D4B65">
        <w:rPr>
          <w:lang w:val="en-US"/>
        </w:rPr>
        <w:t xml:space="preserve"> currently </w:t>
      </w:r>
      <w:r w:rsidR="00616AB7">
        <w:rPr>
          <w:lang w:val="en-US"/>
        </w:rPr>
        <w:t>receiving</w:t>
      </w:r>
      <w:r w:rsidR="002D4B65">
        <w:rPr>
          <w:lang w:val="en-US"/>
        </w:rPr>
        <w:t xml:space="preserve"> no cost-of-living increases – would see the value of</w:t>
      </w:r>
      <w:r w:rsidR="00616AB7">
        <w:rPr>
          <w:lang w:val="en-US"/>
        </w:rPr>
        <w:t xml:space="preserve"> her</w:t>
      </w:r>
      <w:r w:rsidR="002D4B65">
        <w:rPr>
          <w:lang w:val="en-US"/>
        </w:rPr>
        <w:t xml:space="preserve"> pension</w:t>
      </w:r>
      <w:r w:rsidR="00616AB7">
        <w:rPr>
          <w:lang w:val="en-US"/>
        </w:rPr>
        <w:t>s</w:t>
      </w:r>
      <w:r w:rsidR="002D4B65">
        <w:rPr>
          <w:lang w:val="en-US"/>
        </w:rPr>
        <w:t xml:space="preserve"> reduced by 6</w:t>
      </w:r>
      <w:r w:rsidR="004E3059">
        <w:rPr>
          <w:lang w:val="en-US"/>
        </w:rPr>
        <w:t>3</w:t>
      </w:r>
      <w:r w:rsidR="002D4B65">
        <w:rPr>
          <w:lang w:val="en-US"/>
        </w:rPr>
        <w:t>% (2</w:t>
      </w:r>
      <w:r w:rsidR="004E3059">
        <w:rPr>
          <w:lang w:val="en-US"/>
        </w:rPr>
        <w:t>.1</w:t>
      </w:r>
      <w:r w:rsidR="002D4B65">
        <w:rPr>
          <w:lang w:val="en-US"/>
        </w:rPr>
        <w:t xml:space="preserve">%/year times 30 years).  </w:t>
      </w:r>
      <w:r w:rsidR="006E029C">
        <w:rPr>
          <w:lang w:val="en-US"/>
        </w:rPr>
        <w:t>In 30 years, t</w:t>
      </w:r>
      <w:r w:rsidR="002D4B65">
        <w:rPr>
          <w:lang w:val="en-US"/>
        </w:rPr>
        <w:t>he value of t</w:t>
      </w:r>
      <w:r w:rsidR="006E029C">
        <w:rPr>
          <w:lang w:val="en-US"/>
        </w:rPr>
        <w:t>oday’s</w:t>
      </w:r>
      <w:r w:rsidR="002D4B65">
        <w:rPr>
          <w:lang w:val="en-US"/>
        </w:rPr>
        <w:t xml:space="preserve"> </w:t>
      </w:r>
      <w:r w:rsidR="004E3059">
        <w:rPr>
          <w:lang w:val="en-US"/>
        </w:rPr>
        <w:t xml:space="preserve">$31,763 </w:t>
      </w:r>
      <w:r w:rsidR="002D4B65">
        <w:rPr>
          <w:lang w:val="en-US"/>
        </w:rPr>
        <w:t>pension would be $1</w:t>
      </w:r>
      <w:r w:rsidR="004E3059">
        <w:rPr>
          <w:lang w:val="en-US"/>
        </w:rPr>
        <w:t>1,752</w:t>
      </w:r>
      <w:r w:rsidR="002D4B65">
        <w:rPr>
          <w:lang w:val="en-US"/>
        </w:rPr>
        <w:t xml:space="preserve"> in today’s dollars.</w:t>
      </w:r>
      <w:r w:rsidR="00616AB7">
        <w:rPr>
          <w:lang w:val="en-US"/>
        </w:rPr>
        <w:t xml:space="preserve">  </w:t>
      </w:r>
    </w:p>
    <w:p w14:paraId="39D90AAA" w14:textId="30190238" w:rsidR="00616AB7" w:rsidRDefault="00616AB7" w:rsidP="00FA254A">
      <w:pPr>
        <w:spacing w:line="240" w:lineRule="auto"/>
        <w:rPr>
          <w:lang w:val="en-US"/>
        </w:rPr>
      </w:pPr>
      <w:r>
        <w:rPr>
          <w:lang w:val="en-US"/>
        </w:rPr>
        <w:t xml:space="preserve">The median pension in BC is about $100 per year </w:t>
      </w:r>
      <w:r w:rsidR="00A16D55">
        <w:rPr>
          <w:lang w:val="en-US"/>
        </w:rPr>
        <w:t>greater than</w:t>
      </w:r>
      <w:r>
        <w:rPr>
          <w:lang w:val="en-US"/>
        </w:rPr>
        <w:t xml:space="preserve"> the average pension.  That means that </w:t>
      </w:r>
      <w:r w:rsidR="004E3059">
        <w:rPr>
          <w:lang w:val="en-US"/>
        </w:rPr>
        <w:t xml:space="preserve">about </w:t>
      </w:r>
      <w:r>
        <w:rPr>
          <w:lang w:val="en-US"/>
        </w:rPr>
        <w:t xml:space="preserve">half the members are receiving less than $31,856 in pension per year.  This cannot be described as a generous </w:t>
      </w:r>
      <w:r w:rsidR="006E029C">
        <w:rPr>
          <w:lang w:val="en-US"/>
        </w:rPr>
        <w:t>pension,</w:t>
      </w:r>
      <w:r w:rsidR="00A16D55">
        <w:rPr>
          <w:lang w:val="en-US"/>
        </w:rPr>
        <w:t xml:space="preserve"> and we know that the effects of wages/pensions not keeping up with inflation hurts the poorer members of society more than the wealthier. As almost 8</w:t>
      </w:r>
      <w:r w:rsidR="00531ADD">
        <w:rPr>
          <w:lang w:val="en-US"/>
        </w:rPr>
        <w:t>0</w:t>
      </w:r>
      <w:r w:rsidR="00A16D55">
        <w:rPr>
          <w:lang w:val="en-US"/>
        </w:rPr>
        <w:t xml:space="preserve">% of BC teachers are women, </w:t>
      </w:r>
      <w:proofErr w:type="gramStart"/>
      <w:r w:rsidR="00A16D55">
        <w:rPr>
          <w:lang w:val="en-US"/>
        </w:rPr>
        <w:t>the majority of</w:t>
      </w:r>
      <w:proofErr w:type="gramEnd"/>
      <w:r w:rsidR="00A16D55">
        <w:rPr>
          <w:lang w:val="en-US"/>
        </w:rPr>
        <w:t xml:space="preserve"> these low-pension members are also women who have lower service because of childbirth</w:t>
      </w:r>
      <w:r w:rsidR="00531ADD">
        <w:rPr>
          <w:lang w:val="en-US"/>
        </w:rPr>
        <w:t xml:space="preserve"> and childcare.</w:t>
      </w:r>
      <w:r w:rsidR="004E3059">
        <w:rPr>
          <w:lang w:val="en-US"/>
        </w:rPr>
        <w:t xml:space="preserve">  The data in each province is likely similar</w:t>
      </w:r>
      <w:r w:rsidR="006E029C">
        <w:rPr>
          <w:lang w:val="en-US"/>
        </w:rPr>
        <w:t xml:space="preserve">.  </w:t>
      </w:r>
      <w:r w:rsidR="004E3059">
        <w:rPr>
          <w:lang w:val="en-US"/>
        </w:rPr>
        <w:t xml:space="preserve"> </w:t>
      </w:r>
      <w:r w:rsidR="006E029C">
        <w:rPr>
          <w:lang w:val="en-US"/>
        </w:rPr>
        <w:t>T</w:t>
      </w:r>
      <w:r w:rsidR="004E3059">
        <w:rPr>
          <w:lang w:val="en-US"/>
        </w:rPr>
        <w:t>hat means that women are</w:t>
      </w:r>
      <w:r w:rsidR="001E4ED1">
        <w:rPr>
          <w:lang w:val="en-US"/>
        </w:rPr>
        <w:t xml:space="preserve"> </w:t>
      </w:r>
      <w:r w:rsidR="004E3059">
        <w:rPr>
          <w:lang w:val="en-US"/>
        </w:rPr>
        <w:t>disproportionally victims of</w:t>
      </w:r>
      <w:r w:rsidR="001E4ED1">
        <w:rPr>
          <w:lang w:val="en-US"/>
        </w:rPr>
        <w:t xml:space="preserve"> any</w:t>
      </w:r>
      <w:r w:rsidR="004E3059">
        <w:rPr>
          <w:lang w:val="en-US"/>
        </w:rPr>
        <w:t xml:space="preserve"> system that </w:t>
      </w:r>
      <w:r w:rsidR="001E4ED1">
        <w:rPr>
          <w:lang w:val="en-US"/>
        </w:rPr>
        <w:t>that does not provide full indexing.</w:t>
      </w:r>
    </w:p>
    <w:p w14:paraId="67D2A201" w14:textId="1DCE14EB" w:rsidR="002D4B65" w:rsidRDefault="002D4B65" w:rsidP="00FA254A">
      <w:pPr>
        <w:spacing w:line="240" w:lineRule="auto"/>
        <w:rPr>
          <w:lang w:val="en-US"/>
        </w:rPr>
      </w:pPr>
      <w:r>
        <w:rPr>
          <w:lang w:val="en-US"/>
        </w:rPr>
        <w:t xml:space="preserve">Active teacher groups need to be made aware of the dramatic loses that await them in retirement.  </w:t>
      </w:r>
      <w:r w:rsidR="00982A58">
        <w:rPr>
          <w:lang w:val="en-US"/>
        </w:rPr>
        <w:t xml:space="preserve">This may </w:t>
      </w:r>
      <w:r w:rsidR="00531ADD">
        <w:rPr>
          <w:lang w:val="en-US"/>
        </w:rPr>
        <w:t>encourage</w:t>
      </w:r>
      <w:r w:rsidR="00982A58">
        <w:rPr>
          <w:lang w:val="en-US"/>
        </w:rPr>
        <w:t xml:space="preserve"> them </w:t>
      </w:r>
      <w:r w:rsidR="00531ADD">
        <w:rPr>
          <w:lang w:val="en-US"/>
        </w:rPr>
        <w:t xml:space="preserve">to </w:t>
      </w:r>
      <w:r w:rsidR="00982A58">
        <w:rPr>
          <w:lang w:val="en-US"/>
        </w:rPr>
        <w:t xml:space="preserve">become allies in improving the cost-of-living arrangements in their </w:t>
      </w:r>
      <w:r w:rsidR="001E4ED1">
        <w:rPr>
          <w:lang w:val="en-US"/>
        </w:rPr>
        <w:t xml:space="preserve">own </w:t>
      </w:r>
      <w:r w:rsidR="00982A58">
        <w:rPr>
          <w:lang w:val="en-US"/>
        </w:rPr>
        <w:t>pension plan</w:t>
      </w:r>
      <w:r w:rsidR="001E4ED1">
        <w:rPr>
          <w:lang w:val="en-US"/>
        </w:rPr>
        <w:t>s</w:t>
      </w:r>
      <w:r w:rsidR="00982A58">
        <w:rPr>
          <w:lang w:val="en-US"/>
        </w:rPr>
        <w:t>.</w:t>
      </w:r>
    </w:p>
    <w:p w14:paraId="03C59CC8" w14:textId="5594345D" w:rsidR="00982A58" w:rsidRDefault="00982A58" w:rsidP="00FA254A">
      <w:pPr>
        <w:spacing w:line="240" w:lineRule="auto"/>
        <w:rPr>
          <w:lang w:val="en-US"/>
        </w:rPr>
      </w:pPr>
      <w:r>
        <w:rPr>
          <w:lang w:val="en-US"/>
        </w:rPr>
        <w:t xml:space="preserve">There are also potential allies in other public sector retiree groups within each province.  Retired provincial and local government workers and college staff are likely </w:t>
      </w:r>
      <w:r w:rsidR="001E4ED1">
        <w:rPr>
          <w:lang w:val="en-US"/>
        </w:rPr>
        <w:t xml:space="preserve">to </w:t>
      </w:r>
      <w:r>
        <w:rPr>
          <w:lang w:val="en-US"/>
        </w:rPr>
        <w:t>have similar funding and cost-of-</w:t>
      </w:r>
      <w:r>
        <w:rPr>
          <w:lang w:val="en-US"/>
        </w:rPr>
        <w:lastRenderedPageBreak/>
        <w:t>living provisions in their pension plans.  Uniting your efforts with large</w:t>
      </w:r>
      <w:r w:rsidR="003E122F">
        <w:rPr>
          <w:lang w:val="en-US"/>
        </w:rPr>
        <w:t>,</w:t>
      </w:r>
      <w:r>
        <w:rPr>
          <w:lang w:val="en-US"/>
        </w:rPr>
        <w:t xml:space="preserve"> like-minded groups will increase the </w:t>
      </w:r>
      <w:r w:rsidR="00D14BCD">
        <w:rPr>
          <w:lang w:val="en-US"/>
        </w:rPr>
        <w:t xml:space="preserve">effectiveness of any mass </w:t>
      </w:r>
      <w:r w:rsidR="003E122F">
        <w:rPr>
          <w:lang w:val="en-US"/>
        </w:rPr>
        <w:t>advocating</w:t>
      </w:r>
      <w:r w:rsidR="00D14BCD">
        <w:rPr>
          <w:lang w:val="en-US"/>
        </w:rPr>
        <w:t xml:space="preserve"> efforts.</w:t>
      </w:r>
    </w:p>
    <w:p w14:paraId="094ECD4C" w14:textId="56F5C8FC" w:rsidR="00D14BCD" w:rsidRDefault="00D14BCD" w:rsidP="00FA254A">
      <w:pPr>
        <w:spacing w:line="240" w:lineRule="auto"/>
        <w:rPr>
          <w:lang w:val="en-US"/>
        </w:rPr>
      </w:pPr>
      <w:r>
        <w:rPr>
          <w:lang w:val="en-US"/>
        </w:rPr>
        <w:t xml:space="preserve">ACER-CART has a yearly subscription to New Mode, an easy-to-use platform that allows you to craft a message to Members of Parliament, members of </w:t>
      </w:r>
      <w:r w:rsidR="00616AB7">
        <w:rPr>
          <w:lang w:val="en-US"/>
        </w:rPr>
        <w:t>Provincial</w:t>
      </w:r>
      <w:r>
        <w:rPr>
          <w:lang w:val="en-US"/>
        </w:rPr>
        <w:t xml:space="preserve"> Legislators or even city officials.  The Retired Teachers of Manitoba used it very effectively in their quest for representation on their Pension Board.  Individual RTAM members could access the site, type in their names and postal codes and a prepared message was set to the member from their own riding.  When the private members bill came to the floor of the legislature, members of all parties had received emails from their own constituents urging support for this bill.  This grass roots participation ensured that the bill passed unanimously.  </w:t>
      </w:r>
      <w:r w:rsidR="00616AB7">
        <w:rPr>
          <w:lang w:val="en-US"/>
        </w:rPr>
        <w:t>The New Mode program is available for Associations to borrow</w:t>
      </w:r>
      <w:r w:rsidR="001E4ED1">
        <w:rPr>
          <w:lang w:val="en-US"/>
        </w:rPr>
        <w:t xml:space="preserve"> and might be a useful tool in engaging the grass roots </w:t>
      </w:r>
      <w:r w:rsidR="003E122F">
        <w:rPr>
          <w:lang w:val="en-US"/>
        </w:rPr>
        <w:t>in your province in advocating for change</w:t>
      </w:r>
      <w:r w:rsidR="001E4ED1">
        <w:rPr>
          <w:lang w:val="en-US"/>
        </w:rPr>
        <w:t>.</w:t>
      </w:r>
    </w:p>
    <w:p w14:paraId="4F026CEE" w14:textId="3A2976E9" w:rsidR="006E029C" w:rsidRPr="00540E81" w:rsidRDefault="006F0480" w:rsidP="00FA254A">
      <w:pPr>
        <w:spacing w:line="240" w:lineRule="auto"/>
        <w:rPr>
          <w:lang w:val="en-US"/>
        </w:rPr>
      </w:pPr>
      <w:r>
        <w:rPr>
          <w:lang w:val="en-US"/>
        </w:rPr>
        <w:t>There is some urgency to act on this information.  If inflation returns to it’s historic 2%/year average, even small losses in purchasing power over 30 years will seriously impact retired teachers’ standard of living during their later years.  If inflation continues at the 2022 rate (</w:t>
      </w:r>
      <w:r w:rsidR="00991AC4">
        <w:rPr>
          <w:lang w:val="en-US"/>
        </w:rPr>
        <w:t>above 6%) the effects will be felt in just a few years and will be catastrophic.</w:t>
      </w:r>
    </w:p>
    <w:p w14:paraId="069E32FC" w14:textId="77777777" w:rsidR="00540E81" w:rsidRPr="00540E81" w:rsidRDefault="00540E81" w:rsidP="00540E81">
      <w:pPr>
        <w:rPr>
          <w:lang w:val="en-US"/>
        </w:rPr>
      </w:pPr>
    </w:p>
    <w:p w14:paraId="37A0D3B4" w14:textId="4019E51A" w:rsidR="003658EA" w:rsidRPr="00B74736" w:rsidRDefault="003658EA" w:rsidP="00B74736">
      <w:pPr>
        <w:rPr>
          <w:lang w:val="en-US"/>
        </w:rPr>
      </w:pPr>
      <w:r>
        <w:rPr>
          <w:lang w:val="en-US"/>
        </w:rPr>
        <w:t xml:space="preserve"> </w:t>
      </w:r>
    </w:p>
    <w:sectPr w:rsidR="003658EA" w:rsidRPr="00B74736" w:rsidSect="00BE6F85">
      <w:pgSz w:w="12240" w:h="15840"/>
      <w:pgMar w:top="1440"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0AC5" w14:textId="77777777" w:rsidR="0025642D" w:rsidRDefault="0025642D" w:rsidP="009B4FAF">
      <w:pPr>
        <w:spacing w:after="0" w:line="240" w:lineRule="auto"/>
      </w:pPr>
      <w:r>
        <w:separator/>
      </w:r>
    </w:p>
  </w:endnote>
  <w:endnote w:type="continuationSeparator" w:id="0">
    <w:p w14:paraId="201421A0" w14:textId="77777777" w:rsidR="0025642D" w:rsidRDefault="0025642D" w:rsidP="009B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D3C6" w14:textId="77777777" w:rsidR="0025642D" w:rsidRDefault="0025642D" w:rsidP="009B4FAF">
      <w:pPr>
        <w:spacing w:after="0" w:line="240" w:lineRule="auto"/>
      </w:pPr>
      <w:r>
        <w:separator/>
      </w:r>
    </w:p>
  </w:footnote>
  <w:footnote w:type="continuationSeparator" w:id="0">
    <w:p w14:paraId="4C64E45E" w14:textId="77777777" w:rsidR="0025642D" w:rsidRDefault="0025642D" w:rsidP="009B4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85FFE"/>
    <w:multiLevelType w:val="hybridMultilevel"/>
    <w:tmpl w:val="44E8E8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4100EA"/>
    <w:multiLevelType w:val="hybridMultilevel"/>
    <w:tmpl w:val="72B03BC4"/>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 w15:restartNumberingAfterBreak="0">
    <w:nsid w:val="562104CF"/>
    <w:multiLevelType w:val="hybridMultilevel"/>
    <w:tmpl w:val="033A04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11E0597"/>
    <w:multiLevelType w:val="hybridMultilevel"/>
    <w:tmpl w:val="5A0E48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18772869">
    <w:abstractNumId w:val="2"/>
  </w:num>
  <w:num w:numId="2" w16cid:durableId="989140943">
    <w:abstractNumId w:val="0"/>
  </w:num>
  <w:num w:numId="3" w16cid:durableId="322243308">
    <w:abstractNumId w:val="3"/>
  </w:num>
  <w:num w:numId="4" w16cid:durableId="1180580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48"/>
    <w:rsid w:val="000A5066"/>
    <w:rsid w:val="000A5F88"/>
    <w:rsid w:val="00194020"/>
    <w:rsid w:val="001E4ED1"/>
    <w:rsid w:val="00246CBA"/>
    <w:rsid w:val="0025642D"/>
    <w:rsid w:val="002D329E"/>
    <w:rsid w:val="002D4B65"/>
    <w:rsid w:val="003658EA"/>
    <w:rsid w:val="003E122F"/>
    <w:rsid w:val="00415198"/>
    <w:rsid w:val="00443FB3"/>
    <w:rsid w:val="004B6F0D"/>
    <w:rsid w:val="004C0400"/>
    <w:rsid w:val="004D1007"/>
    <w:rsid w:val="004D5248"/>
    <w:rsid w:val="004D759A"/>
    <w:rsid w:val="004E3059"/>
    <w:rsid w:val="00531ADD"/>
    <w:rsid w:val="00540E81"/>
    <w:rsid w:val="00582082"/>
    <w:rsid w:val="00583798"/>
    <w:rsid w:val="00616AB7"/>
    <w:rsid w:val="00633F0A"/>
    <w:rsid w:val="006A661E"/>
    <w:rsid w:val="006E029C"/>
    <w:rsid w:val="006F0480"/>
    <w:rsid w:val="00733456"/>
    <w:rsid w:val="00756307"/>
    <w:rsid w:val="007C5F50"/>
    <w:rsid w:val="007F7B84"/>
    <w:rsid w:val="008B2691"/>
    <w:rsid w:val="008B6BBC"/>
    <w:rsid w:val="008F5F96"/>
    <w:rsid w:val="00956BBA"/>
    <w:rsid w:val="00982A58"/>
    <w:rsid w:val="0098635E"/>
    <w:rsid w:val="00991AC4"/>
    <w:rsid w:val="009B4FAF"/>
    <w:rsid w:val="009F5E78"/>
    <w:rsid w:val="009F691F"/>
    <w:rsid w:val="00A16D55"/>
    <w:rsid w:val="00A502DC"/>
    <w:rsid w:val="00A70E0D"/>
    <w:rsid w:val="00A77D0A"/>
    <w:rsid w:val="00AF06C1"/>
    <w:rsid w:val="00B545E3"/>
    <w:rsid w:val="00B633B1"/>
    <w:rsid w:val="00B74736"/>
    <w:rsid w:val="00BE6F85"/>
    <w:rsid w:val="00CB7D8D"/>
    <w:rsid w:val="00CE22F7"/>
    <w:rsid w:val="00D14BCD"/>
    <w:rsid w:val="00DB242C"/>
    <w:rsid w:val="00DE27A1"/>
    <w:rsid w:val="00E67034"/>
    <w:rsid w:val="00E81EB8"/>
    <w:rsid w:val="00EB445C"/>
    <w:rsid w:val="00F33604"/>
    <w:rsid w:val="00F942BC"/>
    <w:rsid w:val="00FA254A"/>
    <w:rsid w:val="00FB20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E416"/>
  <w15:chartTrackingRefBased/>
  <w15:docId w15:val="{702F6D5E-9CB9-405C-8158-D8D85E3B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248"/>
    <w:pPr>
      <w:ind w:left="720"/>
      <w:contextualSpacing/>
    </w:pPr>
  </w:style>
  <w:style w:type="table" w:styleId="TableGrid">
    <w:name w:val="Table Grid"/>
    <w:basedOn w:val="TableNormal"/>
    <w:uiPriority w:val="39"/>
    <w:rsid w:val="0095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4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FAF"/>
  </w:style>
  <w:style w:type="paragraph" w:styleId="Footer">
    <w:name w:val="footer"/>
    <w:basedOn w:val="Normal"/>
    <w:link w:val="FooterChar"/>
    <w:uiPriority w:val="99"/>
    <w:unhideWhenUsed/>
    <w:rsid w:val="009B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32413">
      <w:bodyDiv w:val="1"/>
      <w:marLeft w:val="0"/>
      <w:marRight w:val="0"/>
      <w:marTop w:val="0"/>
      <w:marBottom w:val="0"/>
      <w:divBdr>
        <w:top w:val="none" w:sz="0" w:space="0" w:color="auto"/>
        <w:left w:val="none" w:sz="0" w:space="0" w:color="auto"/>
        <w:bottom w:val="none" w:sz="0" w:space="0" w:color="auto"/>
        <w:right w:val="none" w:sz="0" w:space="0" w:color="auto"/>
      </w:divBdr>
    </w:div>
    <w:div w:id="1167941411">
      <w:bodyDiv w:val="1"/>
      <w:marLeft w:val="0"/>
      <w:marRight w:val="0"/>
      <w:marTop w:val="0"/>
      <w:marBottom w:val="0"/>
      <w:divBdr>
        <w:top w:val="none" w:sz="0" w:space="0" w:color="auto"/>
        <w:left w:val="none" w:sz="0" w:space="0" w:color="auto"/>
        <w:bottom w:val="none" w:sz="0" w:space="0" w:color="auto"/>
        <w:right w:val="none" w:sz="0" w:space="0" w:color="auto"/>
      </w:divBdr>
    </w:div>
    <w:div w:id="1594631778">
      <w:bodyDiv w:val="1"/>
      <w:marLeft w:val="0"/>
      <w:marRight w:val="0"/>
      <w:marTop w:val="0"/>
      <w:marBottom w:val="0"/>
      <w:divBdr>
        <w:top w:val="none" w:sz="0" w:space="0" w:color="auto"/>
        <w:left w:val="none" w:sz="0" w:space="0" w:color="auto"/>
        <w:bottom w:val="none" w:sz="0" w:space="0" w:color="auto"/>
        <w:right w:val="none" w:sz="0" w:space="0" w:color="auto"/>
      </w:divBdr>
    </w:div>
    <w:div w:id="1616599874">
      <w:bodyDiv w:val="1"/>
      <w:marLeft w:val="0"/>
      <w:marRight w:val="0"/>
      <w:marTop w:val="0"/>
      <w:marBottom w:val="0"/>
      <w:divBdr>
        <w:top w:val="none" w:sz="0" w:space="0" w:color="auto"/>
        <w:left w:val="none" w:sz="0" w:space="0" w:color="auto"/>
        <w:bottom w:val="none" w:sz="0" w:space="0" w:color="auto"/>
        <w:right w:val="none" w:sz="0" w:space="0" w:color="auto"/>
      </w:divBdr>
    </w:div>
    <w:div w:id="18287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2E668-9266-4395-936F-84198465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Tiede</dc:creator>
  <cp:keywords/>
  <dc:description/>
  <cp:lastModifiedBy>Gerry Tiede</cp:lastModifiedBy>
  <cp:revision>2</cp:revision>
  <cp:lastPrinted>2023-03-16T20:47:00Z</cp:lastPrinted>
  <dcterms:created xsi:type="dcterms:W3CDTF">2023-03-16T20:56:00Z</dcterms:created>
  <dcterms:modified xsi:type="dcterms:W3CDTF">2023-03-16T20:56:00Z</dcterms:modified>
</cp:coreProperties>
</file>