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0C59" w14:textId="77777777" w:rsidR="00734A7D" w:rsidRDefault="00AC11F1" w:rsidP="002C5599">
      <w:pPr>
        <w:spacing w:after="0"/>
        <w:rPr>
          <w:rFonts w:cs="Arial"/>
          <w:b/>
          <w:sz w:val="22"/>
          <w:lang w:val="en-US"/>
        </w:rPr>
      </w:pPr>
      <w:r>
        <w:rPr>
          <w:rFonts w:cs="Arial"/>
          <w:b/>
          <w:noProof/>
          <w:sz w:val="22"/>
          <w:lang w:eastAsia="fr-CA"/>
        </w:rPr>
        <w:drawing>
          <wp:anchor distT="0" distB="0" distL="114300" distR="114300" simplePos="0" relativeHeight="251662336" behindDoc="0" locked="0" layoutInCell="1" allowOverlap="1" wp14:anchorId="050B45F3" wp14:editId="1C8734F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6960" cy="723900"/>
            <wp:effectExtent l="0" t="0" r="889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8F7997" w14:textId="77777777" w:rsidR="00816B7E" w:rsidRDefault="00816B7E" w:rsidP="00734A7D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14:paraId="7E3865BA" w14:textId="77777777" w:rsidR="00816B7E" w:rsidRDefault="00816B7E" w:rsidP="00734A7D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14:paraId="54A38289" w14:textId="77777777" w:rsidR="00816B7E" w:rsidRDefault="00816B7E" w:rsidP="00734A7D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14:paraId="1FD3A640" w14:textId="77777777" w:rsidR="00816B7E" w:rsidRDefault="00816B7E" w:rsidP="00734A7D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14:paraId="159DAEFB" w14:textId="77777777" w:rsidR="00734A7D" w:rsidRPr="009C5D65" w:rsidRDefault="00734A7D" w:rsidP="00734A7D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0A08090E" wp14:editId="71501455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775A8" w14:textId="77777777" w:rsidR="00734A7D" w:rsidRDefault="00734A7D" w:rsidP="00734A7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37687DE" wp14:editId="35473002">
                                  <wp:extent cx="975360" cy="594360"/>
                                  <wp:effectExtent l="0" t="0" r="0" b="0"/>
                                  <wp:docPr id="7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8090E" id="Rectangle 5" o:spid="_x0000_s1026" style="position:absolute;left:0;text-align:left;margin-left:-31.55pt;margin-top:0;width:76.95pt;height:4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" o:allowincell="f" filled="f" stroked="f" strokeweight="0">
                <v:textbox inset="0,0,0,0">
                  <w:txbxContent>
                    <w:p w14:paraId="362775A8" w14:textId="77777777" w:rsidR="00734A7D" w:rsidRDefault="00734A7D" w:rsidP="00734A7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37687DE" wp14:editId="35473002">
                            <wp:extent cx="975360" cy="594360"/>
                            <wp:effectExtent l="0" t="0" r="0" b="0"/>
                            <wp:docPr id="7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14:paraId="5D4EA2D5" w14:textId="77777777" w:rsidR="00734A7D" w:rsidRPr="007A01AB" w:rsidRDefault="00734A7D" w:rsidP="00734A7D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14:paraId="2CC9A271" w14:textId="77777777" w:rsidR="00734A7D" w:rsidRDefault="00734A7D" w:rsidP="00734A7D">
      <w:pPr>
        <w:rPr>
          <w:lang w:val="en-CA"/>
        </w:rPr>
      </w:pPr>
    </w:p>
    <w:p w14:paraId="4E699374" w14:textId="77777777" w:rsidR="00734A7D" w:rsidRPr="004D1CB0" w:rsidRDefault="00734A7D" w:rsidP="00734A7D">
      <w:pPr>
        <w:spacing w:after="0"/>
        <w:jc w:val="center"/>
        <w:rPr>
          <w:rFonts w:cs="Arial"/>
          <w:b/>
          <w:sz w:val="32"/>
          <w:szCs w:val="32"/>
          <w:lang w:val="en-US"/>
        </w:rPr>
      </w:pPr>
      <w:r w:rsidRPr="004D1CB0">
        <w:rPr>
          <w:rFonts w:cs="Arial"/>
          <w:b/>
          <w:sz w:val="32"/>
          <w:szCs w:val="32"/>
          <w:lang w:val="en-US"/>
        </w:rPr>
        <w:t>STRATEGIC PLAN</w:t>
      </w:r>
    </w:p>
    <w:p w14:paraId="434AB124" w14:textId="77777777" w:rsidR="00734A7D" w:rsidRPr="004D1CB0" w:rsidRDefault="00734A7D" w:rsidP="00734A7D">
      <w:pPr>
        <w:spacing w:after="0"/>
        <w:rPr>
          <w:rFonts w:cs="Arial"/>
          <w:b/>
          <w:sz w:val="22"/>
          <w:lang w:val="en-US"/>
        </w:rPr>
      </w:pPr>
    </w:p>
    <w:p w14:paraId="237A906A" w14:textId="77777777" w:rsidR="00740FDE" w:rsidRPr="004D1CB0" w:rsidRDefault="00740FDE" w:rsidP="002C5599">
      <w:pPr>
        <w:spacing w:after="0"/>
        <w:rPr>
          <w:rFonts w:cs="Arial"/>
          <w:b/>
          <w:sz w:val="28"/>
          <w:szCs w:val="28"/>
          <w:lang w:val="en-US"/>
        </w:rPr>
      </w:pPr>
      <w:r w:rsidRPr="004D1CB0">
        <w:rPr>
          <w:rFonts w:cs="Arial"/>
          <w:b/>
          <w:sz w:val="28"/>
          <w:szCs w:val="28"/>
          <w:lang w:val="en-US"/>
        </w:rPr>
        <w:t>Vision</w:t>
      </w:r>
    </w:p>
    <w:p w14:paraId="30030049" w14:textId="77777777" w:rsidR="00740FDE" w:rsidRPr="004D1CB0" w:rsidRDefault="00740FDE" w:rsidP="002C5599">
      <w:pPr>
        <w:spacing w:after="0"/>
        <w:ind w:left="360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ACER-CART </w:t>
      </w:r>
      <w:r w:rsidR="00535829" w:rsidRPr="004D1CB0">
        <w:rPr>
          <w:rFonts w:cs="Arial"/>
          <w:sz w:val="22"/>
          <w:lang w:val="en-US"/>
        </w:rPr>
        <w:t>is</w:t>
      </w:r>
      <w:r w:rsidRPr="004D1CB0">
        <w:rPr>
          <w:rFonts w:cs="Arial"/>
          <w:sz w:val="22"/>
          <w:lang w:val="en-US"/>
        </w:rPr>
        <w:t xml:space="preserve"> a national organization, dedicated to providing leadership to its community of Members and to forging relationships with like-minded groups to promote </w:t>
      </w:r>
      <w:r w:rsidR="00535829" w:rsidRPr="004D1CB0">
        <w:rPr>
          <w:rFonts w:cs="Arial"/>
          <w:sz w:val="22"/>
          <w:lang w:val="en-US"/>
        </w:rPr>
        <w:t>objectives</w:t>
      </w:r>
      <w:r w:rsidRPr="004D1CB0">
        <w:rPr>
          <w:rFonts w:cs="Arial"/>
          <w:sz w:val="22"/>
          <w:lang w:val="en-US"/>
        </w:rPr>
        <w:t xml:space="preserve"> on behalf of retired teachers and other seniors.</w:t>
      </w:r>
    </w:p>
    <w:p w14:paraId="7E2EB8D2" w14:textId="77777777" w:rsidR="002C5599" w:rsidRPr="004D1CB0" w:rsidRDefault="002C5599" w:rsidP="002C5599">
      <w:pPr>
        <w:spacing w:after="0"/>
        <w:rPr>
          <w:rFonts w:cs="Arial"/>
          <w:b/>
          <w:sz w:val="22"/>
          <w:lang w:val="en-US"/>
        </w:rPr>
      </w:pPr>
    </w:p>
    <w:p w14:paraId="61755B5B" w14:textId="77777777" w:rsidR="00740FDE" w:rsidRPr="004D1CB0" w:rsidRDefault="00740FDE" w:rsidP="002C5599">
      <w:pPr>
        <w:spacing w:after="0"/>
        <w:rPr>
          <w:rFonts w:cs="Arial"/>
          <w:b/>
          <w:sz w:val="28"/>
          <w:szCs w:val="28"/>
          <w:lang w:val="en-US"/>
        </w:rPr>
      </w:pPr>
      <w:r w:rsidRPr="004D1CB0">
        <w:rPr>
          <w:rFonts w:cs="Arial"/>
          <w:b/>
          <w:sz w:val="28"/>
          <w:szCs w:val="28"/>
          <w:lang w:val="en-US"/>
        </w:rPr>
        <w:t>Mission Statement</w:t>
      </w:r>
    </w:p>
    <w:p w14:paraId="6E3E90B1" w14:textId="77777777" w:rsidR="00740FDE" w:rsidRPr="004D1CB0" w:rsidRDefault="00740FDE" w:rsidP="002C5599">
      <w:pPr>
        <w:spacing w:after="0"/>
        <w:ind w:left="360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ACER-CART is an engaging, inclusive and caring community accountable to its membership. It is </w:t>
      </w:r>
      <w:r w:rsidR="00535829" w:rsidRPr="004D1CB0">
        <w:rPr>
          <w:rFonts w:cs="Arial"/>
          <w:sz w:val="22"/>
          <w:lang w:val="en-US"/>
        </w:rPr>
        <w:t>the national</w:t>
      </w:r>
      <w:r w:rsidR="00EB54C0" w:rsidRPr="004D1CB0">
        <w:rPr>
          <w:rFonts w:cs="Arial"/>
          <w:sz w:val="22"/>
          <w:lang w:val="en-US"/>
        </w:rPr>
        <w:t xml:space="preserve"> </w:t>
      </w:r>
      <w:r w:rsidRPr="004D1CB0">
        <w:rPr>
          <w:rFonts w:cs="Arial"/>
          <w:sz w:val="22"/>
          <w:lang w:val="en-US"/>
        </w:rPr>
        <w:t>voice for retired teachers, responsive to the needs and concerns of its Members and committed to excellence.</w:t>
      </w:r>
    </w:p>
    <w:p w14:paraId="7141BFF2" w14:textId="77777777" w:rsidR="002C5599" w:rsidRPr="004D1CB0" w:rsidRDefault="002C5599" w:rsidP="002C5599">
      <w:pPr>
        <w:spacing w:after="0"/>
        <w:rPr>
          <w:rFonts w:cs="Arial"/>
          <w:b/>
          <w:sz w:val="22"/>
          <w:lang w:val="en-US"/>
        </w:rPr>
      </w:pPr>
    </w:p>
    <w:p w14:paraId="026DAB9E" w14:textId="77777777" w:rsidR="00740FDE" w:rsidRPr="004D1CB0" w:rsidRDefault="00740FDE" w:rsidP="002C5599">
      <w:pPr>
        <w:spacing w:after="0"/>
        <w:rPr>
          <w:rFonts w:cs="Arial"/>
          <w:b/>
          <w:sz w:val="28"/>
          <w:szCs w:val="28"/>
          <w:lang w:val="en-US"/>
        </w:rPr>
      </w:pPr>
      <w:r w:rsidRPr="004D1CB0">
        <w:rPr>
          <w:rFonts w:cs="Arial"/>
          <w:b/>
          <w:sz w:val="28"/>
          <w:szCs w:val="28"/>
          <w:lang w:val="en-US"/>
        </w:rPr>
        <w:t>Strategic Goals</w:t>
      </w:r>
    </w:p>
    <w:p w14:paraId="445D73E3" w14:textId="77777777" w:rsidR="002C5599" w:rsidRPr="004D1CB0" w:rsidRDefault="00740FDE" w:rsidP="002C5599">
      <w:pPr>
        <w:tabs>
          <w:tab w:val="left" w:pos="180"/>
        </w:tabs>
        <w:ind w:left="360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Members are specific about the direction ACER-CART should take in terms of its priorities and goals. It is also evident that when these priorities and goals are very similar to those of other like-minded organizations, joint efforts are a possibility.  </w:t>
      </w:r>
    </w:p>
    <w:p w14:paraId="50339ABE" w14:textId="77777777" w:rsidR="001512C4" w:rsidRPr="004D1CB0" w:rsidRDefault="00740FDE" w:rsidP="005C18A7">
      <w:pPr>
        <w:pStyle w:val="Paragraphedeliste"/>
        <w:numPr>
          <w:ilvl w:val="0"/>
          <w:numId w:val="21"/>
        </w:numPr>
        <w:tabs>
          <w:tab w:val="left" w:pos="180"/>
        </w:tabs>
        <w:ind w:left="1068"/>
        <w:rPr>
          <w:rFonts w:cs="Arial"/>
          <w:b/>
          <w:sz w:val="22"/>
          <w:lang w:val="en-US"/>
        </w:rPr>
      </w:pPr>
      <w:r w:rsidRPr="004D1CB0">
        <w:rPr>
          <w:rFonts w:cs="Arial"/>
          <w:b/>
          <w:sz w:val="22"/>
          <w:lang w:val="en-US"/>
        </w:rPr>
        <w:t>Political Advocacy</w:t>
      </w:r>
    </w:p>
    <w:p w14:paraId="66C43C3E" w14:textId="77777777" w:rsidR="00473909" w:rsidRDefault="001512C4" w:rsidP="001512C4">
      <w:pPr>
        <w:pStyle w:val="Paragraphedeliste"/>
        <w:tabs>
          <w:tab w:val="left" w:pos="180"/>
        </w:tabs>
        <w:ind w:left="106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ACER-CART</w:t>
      </w:r>
      <w:r w:rsidR="002C5599" w:rsidRPr="004D1CB0">
        <w:rPr>
          <w:rFonts w:cs="Arial"/>
          <w:sz w:val="22"/>
          <w:lang w:val="en-US"/>
        </w:rPr>
        <w:t xml:space="preserve"> </w:t>
      </w:r>
      <w:r w:rsidRPr="004D1CB0">
        <w:rPr>
          <w:rFonts w:cs="Arial"/>
          <w:sz w:val="22"/>
          <w:lang w:val="en-US"/>
        </w:rPr>
        <w:t xml:space="preserve">strives to </w:t>
      </w:r>
      <w:r w:rsidR="00A36043">
        <w:rPr>
          <w:rFonts w:cs="Arial"/>
          <w:sz w:val="22"/>
          <w:lang w:val="en-US"/>
        </w:rPr>
        <w:t>e</w:t>
      </w:r>
      <w:r w:rsidR="00535829" w:rsidRPr="004D1CB0">
        <w:rPr>
          <w:rFonts w:cs="Arial"/>
          <w:sz w:val="22"/>
          <w:lang w:val="en-US"/>
        </w:rPr>
        <w:t xml:space="preserve">nsure that </w:t>
      </w:r>
      <w:r w:rsidRPr="004D1CB0">
        <w:rPr>
          <w:rFonts w:cs="Arial"/>
          <w:sz w:val="22"/>
          <w:lang w:val="en-US"/>
        </w:rPr>
        <w:t xml:space="preserve">the voice of retired teachers </w:t>
      </w:r>
      <w:r w:rsidR="00535829" w:rsidRPr="004D1CB0">
        <w:rPr>
          <w:rFonts w:cs="Arial"/>
          <w:sz w:val="22"/>
          <w:lang w:val="en-US"/>
        </w:rPr>
        <w:t xml:space="preserve">is </w:t>
      </w:r>
      <w:r w:rsidRPr="004D1CB0">
        <w:rPr>
          <w:rFonts w:cs="Arial"/>
          <w:sz w:val="22"/>
          <w:lang w:val="en-US"/>
        </w:rPr>
        <w:t xml:space="preserve">heard </w:t>
      </w:r>
      <w:r w:rsidR="00535829" w:rsidRPr="004D1CB0">
        <w:rPr>
          <w:rFonts w:cs="Arial"/>
          <w:sz w:val="22"/>
          <w:lang w:val="en-US"/>
        </w:rPr>
        <w:t xml:space="preserve">and that issues of concern are addressed. </w:t>
      </w:r>
    </w:p>
    <w:p w14:paraId="114812D5" w14:textId="77777777" w:rsidR="00816B7E" w:rsidRDefault="00816B7E" w:rsidP="001512C4">
      <w:pPr>
        <w:pStyle w:val="Paragraphedeliste"/>
        <w:tabs>
          <w:tab w:val="left" w:pos="180"/>
        </w:tabs>
        <w:ind w:left="1068"/>
        <w:rPr>
          <w:rFonts w:cs="Arial"/>
          <w:b/>
          <w:sz w:val="22"/>
          <w:lang w:val="en-US"/>
        </w:rPr>
      </w:pPr>
    </w:p>
    <w:p w14:paraId="150735F8" w14:textId="77777777" w:rsidR="002C5599" w:rsidRPr="00473909" w:rsidRDefault="00816B7E" w:rsidP="001512C4">
      <w:pPr>
        <w:pStyle w:val="Paragraphedeliste"/>
        <w:tabs>
          <w:tab w:val="left" w:pos="180"/>
        </w:tabs>
        <w:ind w:left="1068"/>
        <w:rPr>
          <w:rFonts w:cs="Arial"/>
          <w:b/>
          <w:sz w:val="22"/>
          <w:lang w:val="en-US"/>
        </w:rPr>
      </w:pPr>
      <w:r>
        <w:rPr>
          <w:rFonts w:cs="Arial"/>
          <w:b/>
          <w:sz w:val="22"/>
          <w:lang w:val="en-US"/>
        </w:rPr>
        <w:t>ACER-CART will</w:t>
      </w:r>
      <w:r w:rsidR="00535829" w:rsidRPr="00473909">
        <w:rPr>
          <w:rFonts w:cs="Arial"/>
          <w:b/>
          <w:sz w:val="22"/>
          <w:lang w:val="en-US"/>
        </w:rPr>
        <w:t>:</w:t>
      </w:r>
    </w:p>
    <w:p w14:paraId="50AE3499" w14:textId="77777777" w:rsidR="00740FDE" w:rsidRPr="004D1CB0" w:rsidRDefault="00740FDE" w:rsidP="005C18A7">
      <w:pPr>
        <w:pStyle w:val="Paragraphedeliste"/>
        <w:numPr>
          <w:ilvl w:val="0"/>
          <w:numId w:val="20"/>
        </w:numPr>
        <w:tabs>
          <w:tab w:val="left" w:pos="180"/>
        </w:tabs>
        <w:spacing w:after="0"/>
        <w:ind w:left="1416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Monitor the Federal Government’s actions and pronouncements on health care, pensions, and other senior concerns.</w:t>
      </w:r>
    </w:p>
    <w:p w14:paraId="4624B2B0" w14:textId="77777777" w:rsidR="00740FDE" w:rsidRPr="004D1CB0" w:rsidRDefault="00740FDE" w:rsidP="005C18A7">
      <w:pPr>
        <w:numPr>
          <w:ilvl w:val="0"/>
          <w:numId w:val="20"/>
        </w:numPr>
        <w:tabs>
          <w:tab w:val="left" w:pos="180"/>
        </w:tabs>
        <w:spacing w:after="0" w:line="240" w:lineRule="auto"/>
        <w:ind w:left="1416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Put forth positions on the issues important to ACER-CART.</w:t>
      </w:r>
    </w:p>
    <w:p w14:paraId="08E7F35E" w14:textId="77777777" w:rsidR="00740FDE" w:rsidRPr="004D1CB0" w:rsidRDefault="00740FDE" w:rsidP="005C18A7">
      <w:pPr>
        <w:numPr>
          <w:ilvl w:val="0"/>
          <w:numId w:val="20"/>
        </w:numPr>
        <w:tabs>
          <w:tab w:val="left" w:pos="180"/>
        </w:tabs>
        <w:spacing w:after="0" w:line="240" w:lineRule="auto"/>
        <w:ind w:left="1416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Continue our dialogue with like-minded groups.</w:t>
      </w:r>
    </w:p>
    <w:p w14:paraId="45700011" w14:textId="77777777" w:rsidR="00740FDE" w:rsidRPr="004D1CB0" w:rsidRDefault="00740FDE" w:rsidP="005C18A7">
      <w:pPr>
        <w:numPr>
          <w:ilvl w:val="0"/>
          <w:numId w:val="20"/>
        </w:numPr>
        <w:tabs>
          <w:tab w:val="left" w:pos="180"/>
        </w:tabs>
        <w:spacing w:after="0" w:line="240" w:lineRule="auto"/>
        <w:ind w:left="1416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Continue to foster a multi-faceted advocacy strategy.</w:t>
      </w:r>
    </w:p>
    <w:p w14:paraId="74BF5860" w14:textId="77777777" w:rsidR="002C5599" w:rsidRPr="004D1CB0" w:rsidRDefault="002C5599" w:rsidP="005C18A7">
      <w:pPr>
        <w:tabs>
          <w:tab w:val="left" w:pos="180"/>
        </w:tabs>
        <w:spacing w:after="0" w:line="240" w:lineRule="auto"/>
        <w:ind w:left="1416"/>
        <w:rPr>
          <w:rFonts w:cs="Arial"/>
          <w:sz w:val="22"/>
          <w:lang w:val="en-US"/>
        </w:rPr>
      </w:pPr>
    </w:p>
    <w:p w14:paraId="6BAE50A9" w14:textId="77777777" w:rsidR="001512C4" w:rsidRPr="004D1CB0" w:rsidRDefault="00740FDE" w:rsidP="001512C4">
      <w:pPr>
        <w:numPr>
          <w:ilvl w:val="0"/>
          <w:numId w:val="21"/>
        </w:numPr>
        <w:spacing w:after="0" w:line="240" w:lineRule="auto"/>
        <w:ind w:left="1068"/>
        <w:rPr>
          <w:rFonts w:cs="Arial"/>
          <w:b/>
          <w:sz w:val="22"/>
        </w:rPr>
      </w:pPr>
      <w:r w:rsidRPr="004D1CB0">
        <w:rPr>
          <w:rFonts w:cs="Arial"/>
          <w:b/>
          <w:sz w:val="22"/>
        </w:rPr>
        <w:t>Health</w:t>
      </w:r>
    </w:p>
    <w:p w14:paraId="195951EB" w14:textId="77777777" w:rsidR="00816B7E" w:rsidRDefault="001512C4" w:rsidP="001512C4">
      <w:pPr>
        <w:spacing w:after="0" w:line="240" w:lineRule="auto"/>
        <w:ind w:left="1068"/>
        <w:rPr>
          <w:rFonts w:cs="Arial"/>
          <w:sz w:val="22"/>
          <w:lang w:val="en-CA"/>
        </w:rPr>
      </w:pPr>
      <w:r w:rsidRPr="004D1CB0">
        <w:rPr>
          <w:rFonts w:cs="Arial"/>
          <w:sz w:val="22"/>
          <w:lang w:val="en-CA"/>
        </w:rPr>
        <w:t>ACER-CART</w:t>
      </w:r>
      <w:r w:rsidR="00535829" w:rsidRPr="004D1CB0">
        <w:rPr>
          <w:rFonts w:cs="Arial"/>
          <w:sz w:val="22"/>
          <w:lang w:val="en-CA"/>
        </w:rPr>
        <w:t xml:space="preserve"> seeks to promote the optimal health of retired teachers and seniors. </w:t>
      </w:r>
    </w:p>
    <w:p w14:paraId="12A854DA" w14:textId="77777777" w:rsidR="00816B7E" w:rsidRDefault="00816B7E" w:rsidP="001512C4">
      <w:pPr>
        <w:spacing w:after="0" w:line="240" w:lineRule="auto"/>
        <w:ind w:left="1068"/>
        <w:rPr>
          <w:rFonts w:cs="Arial"/>
          <w:b/>
          <w:sz w:val="22"/>
          <w:lang w:val="en-CA"/>
        </w:rPr>
      </w:pPr>
    </w:p>
    <w:p w14:paraId="5ECBF6AD" w14:textId="77777777" w:rsidR="001512C4" w:rsidRPr="00816B7E" w:rsidRDefault="00535829" w:rsidP="001512C4">
      <w:pPr>
        <w:spacing w:after="0" w:line="240" w:lineRule="auto"/>
        <w:ind w:left="1068"/>
        <w:rPr>
          <w:rFonts w:cs="Arial"/>
          <w:b/>
          <w:sz w:val="22"/>
          <w:lang w:val="en-CA"/>
        </w:rPr>
      </w:pPr>
      <w:r w:rsidRPr="00816B7E">
        <w:rPr>
          <w:rFonts w:cs="Arial"/>
          <w:b/>
          <w:sz w:val="22"/>
          <w:lang w:val="en-CA"/>
        </w:rPr>
        <w:t xml:space="preserve">ACER-CART </w:t>
      </w:r>
      <w:r w:rsidR="00816B7E" w:rsidRPr="00816B7E">
        <w:rPr>
          <w:rFonts w:cs="Arial"/>
          <w:b/>
          <w:sz w:val="22"/>
          <w:lang w:val="en-CA"/>
        </w:rPr>
        <w:t>will:</w:t>
      </w:r>
    </w:p>
    <w:p w14:paraId="51C32FA0" w14:textId="77777777" w:rsidR="00740FDE" w:rsidRPr="004D1CB0" w:rsidRDefault="00740FDE" w:rsidP="005C18A7">
      <w:pPr>
        <w:numPr>
          <w:ilvl w:val="0"/>
          <w:numId w:val="17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Expand Members’ links to </w:t>
      </w:r>
      <w:r w:rsidR="00535829" w:rsidRPr="004D1CB0">
        <w:rPr>
          <w:rFonts w:cs="Arial"/>
          <w:sz w:val="22"/>
          <w:lang w:val="en-US"/>
        </w:rPr>
        <w:t xml:space="preserve">reliable </w:t>
      </w:r>
      <w:r w:rsidRPr="004D1CB0">
        <w:rPr>
          <w:rFonts w:cs="Arial"/>
          <w:sz w:val="22"/>
          <w:lang w:val="en-US"/>
        </w:rPr>
        <w:t>information on health.</w:t>
      </w:r>
    </w:p>
    <w:p w14:paraId="4806F2BA" w14:textId="77777777" w:rsidR="00ED4858" w:rsidRPr="004D1CB0" w:rsidRDefault="00740FDE" w:rsidP="005C18A7">
      <w:pPr>
        <w:numPr>
          <w:ilvl w:val="0"/>
          <w:numId w:val="17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Maintain collaboration with groups </w:t>
      </w:r>
      <w:r w:rsidR="00D13FAD" w:rsidRPr="004D1CB0">
        <w:rPr>
          <w:rFonts w:cs="Arial"/>
          <w:sz w:val="22"/>
          <w:lang w:val="en-US"/>
        </w:rPr>
        <w:t>that share similar health objectives.</w:t>
      </w:r>
      <w:r w:rsidRPr="004D1CB0">
        <w:rPr>
          <w:rFonts w:cs="Arial"/>
          <w:sz w:val="22"/>
          <w:lang w:val="en-US"/>
        </w:rPr>
        <w:t xml:space="preserve"> </w:t>
      </w:r>
    </w:p>
    <w:p w14:paraId="4D9AAF19" w14:textId="77777777" w:rsidR="00740FDE" w:rsidRPr="004D1CB0" w:rsidRDefault="00ED4858" w:rsidP="005C18A7">
      <w:pPr>
        <w:numPr>
          <w:ilvl w:val="0"/>
          <w:numId w:val="17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Continue to promote </w:t>
      </w:r>
      <w:r w:rsidR="00740FDE" w:rsidRPr="004D1CB0">
        <w:rPr>
          <w:rFonts w:cs="Arial"/>
          <w:sz w:val="22"/>
          <w:lang w:val="en-US"/>
        </w:rPr>
        <w:t>the McMaster University Optimal Aging Portal.</w:t>
      </w:r>
    </w:p>
    <w:p w14:paraId="423C30A4" w14:textId="77777777" w:rsidR="00740FDE" w:rsidRPr="004D1CB0" w:rsidRDefault="00740FDE" w:rsidP="005C18A7">
      <w:pPr>
        <w:numPr>
          <w:ilvl w:val="0"/>
          <w:numId w:val="17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lastRenderedPageBreak/>
        <w:t>Continue to advocate for high national standards in health care, a National Pharmacare Plan and a National Formulary with affordable pharmaceutical prices.</w:t>
      </w:r>
    </w:p>
    <w:p w14:paraId="1A22E643" w14:textId="77777777" w:rsidR="00740FDE" w:rsidRPr="004D1CB0" w:rsidRDefault="00740FDE" w:rsidP="005C18A7">
      <w:pPr>
        <w:numPr>
          <w:ilvl w:val="0"/>
          <w:numId w:val="17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Lobby for a national seniors health care strategy to include home care,</w:t>
      </w:r>
      <w:r w:rsidRPr="004D1CB0">
        <w:rPr>
          <w:rFonts w:ascii="Calibri" w:hAnsi="Calibri" w:cs="Calibri"/>
          <w:sz w:val="22"/>
          <w:lang w:val="en-US"/>
        </w:rPr>
        <w:t xml:space="preserve"> </w:t>
      </w:r>
      <w:r w:rsidRPr="004D1CB0">
        <w:rPr>
          <w:rFonts w:cs="Arial"/>
          <w:sz w:val="22"/>
          <w:lang w:val="en-US"/>
        </w:rPr>
        <w:t>improved access to palliative care</w:t>
      </w:r>
      <w:r w:rsidR="00CF1EFA" w:rsidRPr="004D1CB0">
        <w:rPr>
          <w:rFonts w:cs="Arial"/>
          <w:sz w:val="22"/>
          <w:lang w:val="en-US"/>
        </w:rPr>
        <w:t>,</w:t>
      </w:r>
      <w:r w:rsidRPr="004D1CB0">
        <w:rPr>
          <w:rFonts w:cs="Arial"/>
          <w:sz w:val="22"/>
          <w:lang w:val="en-US"/>
        </w:rPr>
        <w:t xml:space="preserve"> and federal support for innovative thinking and improvements to long term care.</w:t>
      </w:r>
    </w:p>
    <w:p w14:paraId="47E85448" w14:textId="77777777" w:rsidR="00740FDE" w:rsidRPr="004D1CB0" w:rsidRDefault="00D13FAD" w:rsidP="005C18A7">
      <w:pPr>
        <w:numPr>
          <w:ilvl w:val="0"/>
          <w:numId w:val="17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Advocate for</w:t>
      </w:r>
      <w:r w:rsidR="00740FDE" w:rsidRPr="004D1CB0">
        <w:rPr>
          <w:rFonts w:cs="Arial"/>
          <w:sz w:val="22"/>
          <w:lang w:val="en-US"/>
        </w:rPr>
        <w:t xml:space="preserve"> a new and improved Health Accord.</w:t>
      </w:r>
    </w:p>
    <w:p w14:paraId="36F633FC" w14:textId="77777777" w:rsidR="00740FDE" w:rsidRPr="004D1CB0" w:rsidRDefault="00740FDE" w:rsidP="005C18A7">
      <w:pPr>
        <w:spacing w:after="0"/>
        <w:ind w:left="708"/>
        <w:rPr>
          <w:rFonts w:cs="Arial"/>
          <w:sz w:val="22"/>
          <w:lang w:val="en-US"/>
        </w:rPr>
      </w:pPr>
    </w:p>
    <w:p w14:paraId="1E351E9E" w14:textId="77777777" w:rsidR="00D13FAD" w:rsidRPr="004D1CB0" w:rsidRDefault="00D13FAD" w:rsidP="005C18A7">
      <w:pPr>
        <w:spacing w:after="0"/>
        <w:ind w:left="708"/>
        <w:rPr>
          <w:rFonts w:cs="Arial"/>
          <w:sz w:val="22"/>
          <w:lang w:val="en-US"/>
        </w:rPr>
      </w:pPr>
    </w:p>
    <w:p w14:paraId="76E46597" w14:textId="77777777" w:rsidR="00740FDE" w:rsidRPr="004D1CB0" w:rsidRDefault="00740FDE" w:rsidP="005C18A7">
      <w:pPr>
        <w:numPr>
          <w:ilvl w:val="0"/>
          <w:numId w:val="21"/>
        </w:numPr>
        <w:spacing w:after="0" w:line="240" w:lineRule="auto"/>
        <w:ind w:left="1068"/>
        <w:rPr>
          <w:rFonts w:cs="Arial"/>
          <w:b/>
          <w:sz w:val="22"/>
        </w:rPr>
      </w:pPr>
      <w:r w:rsidRPr="004D1CB0">
        <w:rPr>
          <w:rFonts w:cs="Arial"/>
          <w:b/>
          <w:sz w:val="22"/>
        </w:rPr>
        <w:t>Communications</w:t>
      </w:r>
    </w:p>
    <w:p w14:paraId="331A5C06" w14:textId="77777777" w:rsidR="00816B7E" w:rsidRDefault="007058C5" w:rsidP="001D10A7">
      <w:pPr>
        <w:spacing w:after="0" w:line="240" w:lineRule="auto"/>
        <w:ind w:left="1068"/>
        <w:rPr>
          <w:rFonts w:cs="Arial"/>
          <w:sz w:val="22"/>
          <w:lang w:val="en-CA"/>
        </w:rPr>
      </w:pPr>
      <w:r w:rsidRPr="004D1CB0">
        <w:rPr>
          <w:rFonts w:cs="Arial"/>
          <w:sz w:val="22"/>
          <w:lang w:val="en-CA"/>
        </w:rPr>
        <w:t>ACER-CART believes in effective communication</w:t>
      </w:r>
      <w:r w:rsidR="001D10A7" w:rsidRPr="004D1CB0">
        <w:rPr>
          <w:rFonts w:cs="Arial"/>
          <w:sz w:val="22"/>
          <w:lang w:val="en-CA"/>
        </w:rPr>
        <w:t xml:space="preserve"> with </w:t>
      </w:r>
      <w:r w:rsidRPr="004D1CB0">
        <w:rPr>
          <w:rFonts w:cs="Arial"/>
          <w:sz w:val="22"/>
          <w:lang w:val="en-CA"/>
        </w:rPr>
        <w:t xml:space="preserve">and among </w:t>
      </w:r>
      <w:r w:rsidR="001D10A7" w:rsidRPr="004D1CB0">
        <w:rPr>
          <w:rFonts w:cs="Arial"/>
          <w:sz w:val="22"/>
          <w:lang w:val="en-CA"/>
        </w:rPr>
        <w:t xml:space="preserve">its </w:t>
      </w:r>
      <w:r w:rsidRPr="004D1CB0">
        <w:rPr>
          <w:rFonts w:cs="Arial"/>
          <w:sz w:val="22"/>
          <w:lang w:val="en-CA"/>
        </w:rPr>
        <w:t>M</w:t>
      </w:r>
      <w:r w:rsidR="001D10A7" w:rsidRPr="004D1CB0">
        <w:rPr>
          <w:rFonts w:cs="Arial"/>
          <w:sz w:val="22"/>
          <w:lang w:val="en-CA"/>
        </w:rPr>
        <w:t>embers</w:t>
      </w:r>
      <w:r w:rsidRPr="004D1CB0">
        <w:rPr>
          <w:rFonts w:cs="Arial"/>
          <w:sz w:val="22"/>
          <w:lang w:val="en-CA"/>
        </w:rPr>
        <w:t xml:space="preserve">. </w:t>
      </w:r>
    </w:p>
    <w:p w14:paraId="154929EC" w14:textId="77777777" w:rsidR="00816B7E" w:rsidRDefault="00816B7E" w:rsidP="001D10A7">
      <w:pPr>
        <w:spacing w:after="0" w:line="240" w:lineRule="auto"/>
        <w:ind w:left="1068"/>
        <w:rPr>
          <w:rFonts w:cs="Arial"/>
          <w:sz w:val="22"/>
          <w:lang w:val="en-CA"/>
        </w:rPr>
      </w:pPr>
    </w:p>
    <w:p w14:paraId="32DA111C" w14:textId="77777777" w:rsidR="001D10A7" w:rsidRPr="00816B7E" w:rsidRDefault="007058C5" w:rsidP="001D10A7">
      <w:pPr>
        <w:spacing w:after="0" w:line="240" w:lineRule="auto"/>
        <w:ind w:left="1068"/>
        <w:rPr>
          <w:rFonts w:cs="Arial"/>
          <w:b/>
          <w:sz w:val="22"/>
          <w:lang w:val="en-CA"/>
        </w:rPr>
      </w:pPr>
      <w:r w:rsidRPr="00816B7E">
        <w:rPr>
          <w:rFonts w:cs="Arial"/>
          <w:b/>
          <w:sz w:val="22"/>
          <w:lang w:val="en-CA"/>
        </w:rPr>
        <w:t xml:space="preserve">ACER-CART </w:t>
      </w:r>
      <w:r w:rsidR="00816B7E" w:rsidRPr="00816B7E">
        <w:rPr>
          <w:rFonts w:cs="Arial"/>
          <w:b/>
          <w:sz w:val="22"/>
          <w:lang w:val="en-CA"/>
        </w:rPr>
        <w:t>will:</w:t>
      </w:r>
      <w:r w:rsidR="001D10A7" w:rsidRPr="00816B7E">
        <w:rPr>
          <w:rFonts w:cs="Arial"/>
          <w:b/>
          <w:sz w:val="22"/>
          <w:lang w:val="en-CA"/>
        </w:rPr>
        <w:t xml:space="preserve"> </w:t>
      </w:r>
    </w:p>
    <w:p w14:paraId="72CF38DC" w14:textId="77777777" w:rsidR="00740FDE" w:rsidRPr="004D1CB0" w:rsidRDefault="00740FDE" w:rsidP="005C18A7">
      <w:pPr>
        <w:numPr>
          <w:ilvl w:val="0"/>
          <w:numId w:val="18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Continue </w:t>
      </w:r>
      <w:r w:rsidR="007058C5" w:rsidRPr="004D1CB0">
        <w:rPr>
          <w:rFonts w:cs="Arial"/>
          <w:sz w:val="22"/>
          <w:lang w:val="en-US"/>
        </w:rPr>
        <w:t xml:space="preserve">regular </w:t>
      </w:r>
      <w:r w:rsidRPr="004D1CB0">
        <w:rPr>
          <w:rFonts w:cs="Arial"/>
          <w:sz w:val="22"/>
          <w:lang w:val="en-US"/>
        </w:rPr>
        <w:t>communication through the ACER-CART newsletter</w:t>
      </w:r>
      <w:r w:rsidR="007058C5" w:rsidRPr="004D1CB0">
        <w:rPr>
          <w:rFonts w:cs="Arial"/>
          <w:sz w:val="22"/>
          <w:lang w:val="en-US"/>
        </w:rPr>
        <w:t>s,</w:t>
      </w:r>
      <w:r w:rsidRPr="004D1CB0">
        <w:rPr>
          <w:rFonts w:cs="Arial"/>
          <w:sz w:val="22"/>
          <w:lang w:val="en-US"/>
        </w:rPr>
        <w:t xml:space="preserve"> publications, website, and reports.</w:t>
      </w:r>
    </w:p>
    <w:p w14:paraId="12C53A06" w14:textId="77777777" w:rsidR="00740FDE" w:rsidRPr="004D1CB0" w:rsidRDefault="00740FDE" w:rsidP="005C18A7">
      <w:pPr>
        <w:numPr>
          <w:ilvl w:val="0"/>
          <w:numId w:val="18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Continue regular concise messages to our Members.</w:t>
      </w:r>
    </w:p>
    <w:p w14:paraId="334FB373" w14:textId="77777777" w:rsidR="001D10A7" w:rsidRPr="004D1CB0" w:rsidRDefault="001D10A7" w:rsidP="005C18A7">
      <w:pPr>
        <w:numPr>
          <w:ilvl w:val="0"/>
          <w:numId w:val="18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Promote and facilitate </w:t>
      </w:r>
      <w:r w:rsidR="007058C5" w:rsidRPr="004D1CB0">
        <w:rPr>
          <w:rFonts w:cs="Arial"/>
          <w:sz w:val="22"/>
          <w:lang w:val="en-US"/>
        </w:rPr>
        <w:t>collaborative communication</w:t>
      </w:r>
      <w:r w:rsidRPr="004D1CB0">
        <w:rPr>
          <w:rFonts w:cs="Arial"/>
          <w:sz w:val="22"/>
          <w:lang w:val="en-US"/>
        </w:rPr>
        <w:t xml:space="preserve"> among Members</w:t>
      </w:r>
      <w:r w:rsidR="007058C5" w:rsidRPr="004D1CB0">
        <w:rPr>
          <w:rFonts w:cs="Arial"/>
          <w:sz w:val="22"/>
          <w:lang w:val="en-US"/>
        </w:rPr>
        <w:t>.</w:t>
      </w:r>
    </w:p>
    <w:p w14:paraId="13A41042" w14:textId="77777777" w:rsidR="00740FDE" w:rsidRPr="004D1CB0" w:rsidRDefault="00740FDE" w:rsidP="005C18A7">
      <w:pPr>
        <w:spacing w:after="0"/>
        <w:ind w:left="708"/>
        <w:rPr>
          <w:rFonts w:cs="Arial"/>
          <w:sz w:val="22"/>
          <w:lang w:val="en-US"/>
        </w:rPr>
      </w:pPr>
    </w:p>
    <w:p w14:paraId="18106069" w14:textId="77777777" w:rsidR="00740FDE" w:rsidRPr="004D1CB0" w:rsidRDefault="00740FDE" w:rsidP="005C18A7">
      <w:pPr>
        <w:numPr>
          <w:ilvl w:val="0"/>
          <w:numId w:val="21"/>
        </w:numPr>
        <w:spacing w:after="0" w:line="240" w:lineRule="auto"/>
        <w:ind w:left="1068"/>
        <w:rPr>
          <w:rFonts w:cs="Arial"/>
          <w:b/>
          <w:sz w:val="22"/>
        </w:rPr>
      </w:pPr>
      <w:r w:rsidRPr="004D1CB0">
        <w:rPr>
          <w:rFonts w:cs="Arial"/>
          <w:b/>
          <w:sz w:val="22"/>
        </w:rPr>
        <w:t>Pensions</w:t>
      </w:r>
      <w:r w:rsidR="008454BB" w:rsidRPr="004D1CB0">
        <w:rPr>
          <w:rFonts w:cs="Arial"/>
          <w:b/>
          <w:sz w:val="22"/>
        </w:rPr>
        <w:t xml:space="preserve"> and </w:t>
      </w:r>
      <w:proofErr w:type="spellStart"/>
      <w:r w:rsidR="008454BB" w:rsidRPr="004D1CB0">
        <w:rPr>
          <w:rFonts w:cs="Arial"/>
          <w:b/>
          <w:sz w:val="22"/>
        </w:rPr>
        <w:t>Income</w:t>
      </w:r>
      <w:proofErr w:type="spellEnd"/>
      <w:r w:rsidR="008454BB" w:rsidRPr="004D1CB0">
        <w:rPr>
          <w:rFonts w:cs="Arial"/>
          <w:b/>
          <w:sz w:val="22"/>
        </w:rPr>
        <w:t xml:space="preserve"> Security</w:t>
      </w:r>
    </w:p>
    <w:p w14:paraId="474F6AF8" w14:textId="77777777" w:rsidR="000737E8" w:rsidRDefault="008454BB" w:rsidP="001512C4">
      <w:pPr>
        <w:spacing w:after="0" w:line="240" w:lineRule="auto"/>
        <w:ind w:left="1068"/>
        <w:rPr>
          <w:rFonts w:cs="Arial"/>
          <w:sz w:val="22"/>
          <w:lang w:val="en-CA"/>
        </w:rPr>
      </w:pPr>
      <w:r w:rsidRPr="004D1CB0">
        <w:rPr>
          <w:rFonts w:cs="Arial"/>
          <w:sz w:val="22"/>
          <w:lang w:val="en-CA"/>
        </w:rPr>
        <w:t xml:space="preserve">Adequate pensions and income security are a necessity </w:t>
      </w:r>
      <w:r w:rsidR="007058C5" w:rsidRPr="004D1CB0">
        <w:rPr>
          <w:rFonts w:cs="Arial"/>
          <w:sz w:val="22"/>
          <w:lang w:val="en-CA"/>
        </w:rPr>
        <w:t>for all Canadian seniors.</w:t>
      </w:r>
      <w:r w:rsidRPr="004D1CB0">
        <w:rPr>
          <w:rFonts w:cs="Arial"/>
          <w:sz w:val="22"/>
          <w:lang w:val="en-CA"/>
        </w:rPr>
        <w:t xml:space="preserve"> </w:t>
      </w:r>
    </w:p>
    <w:p w14:paraId="4CC7893B" w14:textId="77777777" w:rsidR="00816B7E" w:rsidRDefault="00816B7E" w:rsidP="001512C4">
      <w:pPr>
        <w:spacing w:after="0" w:line="240" w:lineRule="auto"/>
        <w:ind w:left="1068"/>
        <w:rPr>
          <w:rFonts w:cs="Arial"/>
          <w:b/>
          <w:sz w:val="22"/>
          <w:lang w:val="en-CA"/>
        </w:rPr>
      </w:pPr>
    </w:p>
    <w:p w14:paraId="1DE86DCF" w14:textId="77777777" w:rsidR="001512C4" w:rsidRPr="000737E8" w:rsidRDefault="008454BB" w:rsidP="001512C4">
      <w:pPr>
        <w:spacing w:after="0" w:line="240" w:lineRule="auto"/>
        <w:ind w:left="1068"/>
        <w:rPr>
          <w:rFonts w:cs="Arial"/>
          <w:b/>
          <w:sz w:val="22"/>
          <w:lang w:val="en-CA"/>
        </w:rPr>
      </w:pPr>
      <w:r w:rsidRPr="000737E8">
        <w:rPr>
          <w:rFonts w:cs="Arial"/>
          <w:b/>
          <w:sz w:val="22"/>
          <w:lang w:val="en-CA"/>
        </w:rPr>
        <w:t>ACER-CART will</w:t>
      </w:r>
    </w:p>
    <w:p w14:paraId="78C95BB6" w14:textId="77777777" w:rsidR="00740FDE" w:rsidRPr="004D1CB0" w:rsidRDefault="00740FDE" w:rsidP="005C18A7">
      <w:pPr>
        <w:numPr>
          <w:ilvl w:val="0"/>
          <w:numId w:val="19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Continue to put forth positions on the provision of fair national pensions.</w:t>
      </w:r>
    </w:p>
    <w:p w14:paraId="5FD05A30" w14:textId="77777777" w:rsidR="00740FDE" w:rsidRPr="004D1CB0" w:rsidRDefault="00740FDE" w:rsidP="005C18A7">
      <w:pPr>
        <w:numPr>
          <w:ilvl w:val="0"/>
          <w:numId w:val="19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Continue to promote and to protect defined benefit pension plans as the vehicle for retirement security.</w:t>
      </w:r>
    </w:p>
    <w:p w14:paraId="5720D40E" w14:textId="77777777" w:rsidR="00AD7832" w:rsidRPr="004D1CB0" w:rsidRDefault="00AD7832" w:rsidP="005C18A7">
      <w:pPr>
        <w:numPr>
          <w:ilvl w:val="0"/>
          <w:numId w:val="19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Monitor pension trends that </w:t>
      </w:r>
      <w:r w:rsidR="00D534EC" w:rsidRPr="004D1CB0">
        <w:rPr>
          <w:rFonts w:cs="Arial"/>
          <w:sz w:val="22"/>
          <w:lang w:val="en-US"/>
        </w:rPr>
        <w:t xml:space="preserve">potentially may </w:t>
      </w:r>
      <w:r w:rsidRPr="004D1CB0">
        <w:rPr>
          <w:rFonts w:cs="Arial"/>
          <w:sz w:val="22"/>
          <w:lang w:val="en-US"/>
        </w:rPr>
        <w:t xml:space="preserve">affect </w:t>
      </w:r>
      <w:r w:rsidR="0058681D" w:rsidRPr="004D1CB0">
        <w:rPr>
          <w:rFonts w:cs="Arial"/>
          <w:sz w:val="22"/>
          <w:lang w:val="en-US"/>
        </w:rPr>
        <w:t>its</w:t>
      </w:r>
      <w:r w:rsidRPr="004D1CB0">
        <w:rPr>
          <w:rFonts w:cs="Arial"/>
          <w:sz w:val="22"/>
          <w:lang w:val="en-US"/>
        </w:rPr>
        <w:t xml:space="preserve"> Members.</w:t>
      </w:r>
    </w:p>
    <w:p w14:paraId="2173F727" w14:textId="77777777" w:rsidR="00740FDE" w:rsidRPr="004D1CB0" w:rsidRDefault="00740FDE" w:rsidP="005C18A7">
      <w:pPr>
        <w:spacing w:after="0"/>
        <w:ind w:left="708"/>
        <w:rPr>
          <w:rFonts w:cs="Arial"/>
          <w:b/>
          <w:sz w:val="22"/>
          <w:lang w:val="en-US"/>
        </w:rPr>
      </w:pPr>
    </w:p>
    <w:p w14:paraId="78DD5361" w14:textId="77777777" w:rsidR="00740FDE" w:rsidRPr="004D1CB0" w:rsidRDefault="00AD7832" w:rsidP="005C18A7">
      <w:pPr>
        <w:numPr>
          <w:ilvl w:val="0"/>
          <w:numId w:val="21"/>
        </w:numPr>
        <w:spacing w:after="0" w:line="240" w:lineRule="auto"/>
        <w:ind w:left="1068"/>
        <w:rPr>
          <w:rFonts w:cs="Arial"/>
          <w:b/>
          <w:sz w:val="22"/>
        </w:rPr>
      </w:pPr>
      <w:r w:rsidRPr="004D1CB0">
        <w:rPr>
          <w:rFonts w:cs="Arial"/>
          <w:b/>
          <w:sz w:val="22"/>
        </w:rPr>
        <w:t xml:space="preserve">Conditions of </w:t>
      </w:r>
      <w:proofErr w:type="spellStart"/>
      <w:r w:rsidRPr="004D1CB0">
        <w:rPr>
          <w:rFonts w:cs="Arial"/>
          <w:b/>
          <w:sz w:val="22"/>
        </w:rPr>
        <w:t>Success</w:t>
      </w:r>
      <w:proofErr w:type="spellEnd"/>
    </w:p>
    <w:p w14:paraId="5DD4A3A0" w14:textId="77777777" w:rsidR="00816B7E" w:rsidRDefault="00816B7E" w:rsidP="00D534EC">
      <w:pPr>
        <w:spacing w:after="0" w:line="240" w:lineRule="auto"/>
        <w:ind w:left="1068"/>
        <w:rPr>
          <w:rFonts w:cs="Arial"/>
          <w:b/>
          <w:sz w:val="22"/>
          <w:lang w:val="en-CA"/>
        </w:rPr>
      </w:pPr>
    </w:p>
    <w:p w14:paraId="419626D6" w14:textId="77777777" w:rsidR="00D534EC" w:rsidRPr="004D1CB0" w:rsidRDefault="00D534EC" w:rsidP="00D534EC">
      <w:pPr>
        <w:spacing w:after="0" w:line="240" w:lineRule="auto"/>
        <w:ind w:left="1068"/>
        <w:rPr>
          <w:rFonts w:cs="Arial"/>
          <w:sz w:val="22"/>
          <w:lang w:val="en-CA"/>
        </w:rPr>
      </w:pPr>
      <w:r w:rsidRPr="00473909">
        <w:rPr>
          <w:rFonts w:cs="Arial"/>
          <w:b/>
          <w:sz w:val="22"/>
          <w:lang w:val="en-CA"/>
        </w:rPr>
        <w:t>ACER-CART will</w:t>
      </w:r>
      <w:r w:rsidRPr="004D1CB0">
        <w:rPr>
          <w:rFonts w:cs="Arial"/>
          <w:sz w:val="22"/>
          <w:lang w:val="en-CA"/>
        </w:rPr>
        <w:t> promote conditions that :</w:t>
      </w:r>
    </w:p>
    <w:p w14:paraId="385CC74B" w14:textId="77777777" w:rsidR="00740FDE" w:rsidRPr="004D1CB0" w:rsidRDefault="00740FDE" w:rsidP="005C18A7">
      <w:pPr>
        <w:numPr>
          <w:ilvl w:val="0"/>
          <w:numId w:val="19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Continue to encourage involvement in ACER-CART committees.</w:t>
      </w:r>
    </w:p>
    <w:p w14:paraId="5A566322" w14:textId="77777777" w:rsidR="00740FDE" w:rsidRPr="004D1CB0" w:rsidRDefault="00740FDE" w:rsidP="005C18A7">
      <w:pPr>
        <w:numPr>
          <w:ilvl w:val="0"/>
          <w:numId w:val="19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Focus on and continually revisit priorities.</w:t>
      </w:r>
    </w:p>
    <w:p w14:paraId="3F25F5DB" w14:textId="77777777" w:rsidR="00740FDE" w:rsidRPr="004D1CB0" w:rsidRDefault="00740FDE" w:rsidP="005C18A7">
      <w:pPr>
        <w:numPr>
          <w:ilvl w:val="0"/>
          <w:numId w:val="19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Continue to </w:t>
      </w:r>
      <w:r w:rsidR="00572DB7" w:rsidRPr="004D1CB0">
        <w:rPr>
          <w:rFonts w:cs="Arial"/>
          <w:sz w:val="22"/>
          <w:lang w:val="en-US"/>
        </w:rPr>
        <w:t>promote</w:t>
      </w:r>
      <w:r w:rsidRPr="004D1CB0">
        <w:rPr>
          <w:rFonts w:cs="Arial"/>
          <w:sz w:val="22"/>
          <w:lang w:val="en-US"/>
        </w:rPr>
        <w:t xml:space="preserve"> and model inclusiveness.</w:t>
      </w:r>
    </w:p>
    <w:p w14:paraId="2E55989E" w14:textId="77777777" w:rsidR="00740FDE" w:rsidRPr="004D1CB0" w:rsidRDefault="00740FDE" w:rsidP="005C18A7">
      <w:pPr>
        <w:numPr>
          <w:ilvl w:val="0"/>
          <w:numId w:val="19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Maintain co-operation and collaboration with other groups on issues of similar concern.</w:t>
      </w:r>
    </w:p>
    <w:p w14:paraId="24CCB8DF" w14:textId="77777777" w:rsidR="00740FDE" w:rsidRPr="004D1CB0" w:rsidRDefault="00740FDE" w:rsidP="005C18A7">
      <w:pPr>
        <w:numPr>
          <w:ilvl w:val="0"/>
          <w:numId w:val="19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>Continue to work on being</w:t>
      </w:r>
      <w:r w:rsidR="00D534EC" w:rsidRPr="004D1CB0">
        <w:rPr>
          <w:rFonts w:cs="Arial"/>
          <w:sz w:val="22"/>
          <w:lang w:val="en-US"/>
        </w:rPr>
        <w:t xml:space="preserve"> a</w:t>
      </w:r>
      <w:r w:rsidRPr="004D1CB0">
        <w:rPr>
          <w:rFonts w:cs="Arial"/>
          <w:sz w:val="22"/>
          <w:lang w:val="en-US"/>
        </w:rPr>
        <w:t xml:space="preserve"> respected </w:t>
      </w:r>
      <w:r w:rsidR="00D534EC" w:rsidRPr="004D1CB0">
        <w:rPr>
          <w:rFonts w:cs="Arial"/>
          <w:sz w:val="22"/>
          <w:lang w:val="en-US"/>
        </w:rPr>
        <w:t>voice of seniors</w:t>
      </w:r>
      <w:r w:rsidRPr="004D1CB0">
        <w:rPr>
          <w:rFonts w:cs="Arial"/>
          <w:sz w:val="22"/>
          <w:lang w:val="en-US"/>
        </w:rPr>
        <w:t xml:space="preserve"> at the national level.</w:t>
      </w:r>
    </w:p>
    <w:p w14:paraId="5CDD03D3" w14:textId="77777777" w:rsidR="00740FDE" w:rsidRPr="004D1CB0" w:rsidRDefault="00740FDE" w:rsidP="005C18A7">
      <w:pPr>
        <w:numPr>
          <w:ilvl w:val="0"/>
          <w:numId w:val="19"/>
        </w:numPr>
        <w:spacing w:after="0" w:line="240" w:lineRule="auto"/>
        <w:ind w:left="1428"/>
        <w:rPr>
          <w:rFonts w:cs="Arial"/>
          <w:sz w:val="22"/>
          <w:lang w:val="en-US"/>
        </w:rPr>
      </w:pPr>
      <w:r w:rsidRPr="004D1CB0">
        <w:rPr>
          <w:rFonts w:cs="Arial"/>
          <w:sz w:val="22"/>
          <w:lang w:val="en-US"/>
        </w:rPr>
        <w:t xml:space="preserve">Continue to foster a positive relationship with Johnson, Inc. and the Canadian Teachers Federation. </w:t>
      </w:r>
    </w:p>
    <w:p w14:paraId="25E89410" w14:textId="77777777" w:rsidR="00740FDE" w:rsidRPr="004D1CB0" w:rsidRDefault="00740FDE" w:rsidP="00473909">
      <w:pPr>
        <w:spacing w:after="0" w:line="240" w:lineRule="auto"/>
        <w:ind w:left="1428"/>
        <w:rPr>
          <w:rFonts w:cs="Arial"/>
          <w:b/>
          <w:sz w:val="22"/>
          <w:lang w:val="en-US"/>
        </w:rPr>
      </w:pPr>
    </w:p>
    <w:p w14:paraId="6684FE8E" w14:textId="77777777" w:rsidR="00345DFC" w:rsidRPr="004D1CB0" w:rsidRDefault="00345DFC" w:rsidP="00345DFC">
      <w:pPr>
        <w:spacing w:after="0" w:line="240" w:lineRule="auto"/>
        <w:ind w:left="1428"/>
        <w:rPr>
          <w:rFonts w:cs="Arial"/>
          <w:b/>
          <w:sz w:val="22"/>
          <w:lang w:val="en-US"/>
        </w:rPr>
      </w:pPr>
    </w:p>
    <w:p w14:paraId="17267823" w14:textId="77777777" w:rsidR="00740FDE" w:rsidRPr="004D1CB0" w:rsidRDefault="00D534EC" w:rsidP="00740FDE">
      <w:pPr>
        <w:rPr>
          <w:rFonts w:cs="Arial"/>
          <w:sz w:val="22"/>
        </w:rPr>
      </w:pPr>
      <w:r w:rsidRPr="004D1CB0">
        <w:rPr>
          <w:rFonts w:cs="Arial"/>
          <w:b/>
          <w:sz w:val="22"/>
        </w:rPr>
        <w:t>June 1</w:t>
      </w:r>
      <w:r w:rsidR="00740FDE" w:rsidRPr="004D1CB0">
        <w:rPr>
          <w:rFonts w:cs="Arial"/>
          <w:b/>
          <w:sz w:val="22"/>
        </w:rPr>
        <w:t>, 2016</w:t>
      </w:r>
    </w:p>
    <w:p w14:paraId="39DB956E" w14:textId="77777777" w:rsidR="00740FDE" w:rsidRPr="004D1CB0" w:rsidRDefault="00740FDE" w:rsidP="00740FDE">
      <w:pPr>
        <w:ind w:left="720"/>
        <w:rPr>
          <w:rFonts w:cs="Arial"/>
          <w:sz w:val="22"/>
        </w:rPr>
      </w:pPr>
    </w:p>
    <w:p w14:paraId="38007813" w14:textId="77777777" w:rsidR="00B0672F" w:rsidRPr="004D1CB0" w:rsidRDefault="00B0672F" w:rsidP="00740FDE">
      <w:pPr>
        <w:spacing w:after="0"/>
        <w:jc w:val="center"/>
        <w:rPr>
          <w:lang w:val="en-CA"/>
        </w:rPr>
      </w:pPr>
    </w:p>
    <w:sectPr w:rsidR="00B0672F" w:rsidRPr="004D1CB0" w:rsidSect="006B0ED4">
      <w:footerReference w:type="default" r:id="rId10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F310" w14:textId="77777777" w:rsidR="00C91719" w:rsidRDefault="00C91719" w:rsidP="009C5D65">
      <w:pPr>
        <w:spacing w:after="0" w:line="240" w:lineRule="auto"/>
      </w:pPr>
      <w:r>
        <w:separator/>
      </w:r>
    </w:p>
  </w:endnote>
  <w:endnote w:type="continuationSeparator" w:id="0">
    <w:p w14:paraId="54974F47" w14:textId="77777777" w:rsidR="00C91719" w:rsidRDefault="00C91719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623F" w14:textId="77777777"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53FBC5B4" w14:textId="77777777" w:rsidR="00BF665F" w:rsidRPr="00BF665F" w:rsidRDefault="00BF665F" w:rsidP="00BF665F">
    <w:pPr>
      <w:pStyle w:val="Pieddepage"/>
      <w:rPr>
        <w:sz w:val="12"/>
        <w:szCs w:val="12"/>
      </w:rPr>
    </w:pPr>
  </w:p>
  <w:p w14:paraId="7CDC7AC8" w14:textId="77777777" w:rsidR="009C5D65" w:rsidRPr="00BF665F" w:rsidRDefault="00473909" w:rsidP="00473909">
    <w:pPr>
      <w:pStyle w:val="Pieddepage"/>
      <w:jc w:val="center"/>
      <w:rPr>
        <w:rFonts w:cs="Arial"/>
        <w:bCs/>
        <w:sz w:val="18"/>
        <w:szCs w:val="18"/>
      </w:rPr>
    </w:pPr>
    <w:r>
      <w:rPr>
        <w:sz w:val="20"/>
        <w:szCs w:val="20"/>
      </w:rPr>
      <w:t xml:space="preserve">                               </w:t>
    </w:r>
    <w:r w:rsidR="00BF665F" w:rsidRPr="00BF665F">
      <w:rPr>
        <w:sz w:val="20"/>
        <w:szCs w:val="20"/>
      </w:rPr>
      <w:t>ACER-CART</w:t>
    </w:r>
    <w:r w:rsidR="00BF665F" w:rsidRPr="00BF665F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EE33" w14:textId="77777777" w:rsidR="00C91719" w:rsidRDefault="00C91719" w:rsidP="009C5D65">
      <w:pPr>
        <w:spacing w:after="0" w:line="240" w:lineRule="auto"/>
      </w:pPr>
      <w:r>
        <w:separator/>
      </w:r>
    </w:p>
  </w:footnote>
  <w:footnote w:type="continuationSeparator" w:id="0">
    <w:p w14:paraId="4E308AC9" w14:textId="77777777" w:rsidR="00C91719" w:rsidRDefault="00C91719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AAE"/>
    <w:multiLevelType w:val="hybridMultilevel"/>
    <w:tmpl w:val="AF8E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1F3E"/>
    <w:multiLevelType w:val="hybridMultilevel"/>
    <w:tmpl w:val="A1E2F5E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16978"/>
    <w:multiLevelType w:val="hybridMultilevel"/>
    <w:tmpl w:val="7D42AEB2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6808"/>
    <w:multiLevelType w:val="hybridMultilevel"/>
    <w:tmpl w:val="9A72A8C2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1C78C1"/>
    <w:multiLevelType w:val="hybridMultilevel"/>
    <w:tmpl w:val="C332D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50397F"/>
    <w:multiLevelType w:val="hybridMultilevel"/>
    <w:tmpl w:val="D3E219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335EE"/>
    <w:multiLevelType w:val="hybridMultilevel"/>
    <w:tmpl w:val="5F46829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243B89"/>
    <w:multiLevelType w:val="hybridMultilevel"/>
    <w:tmpl w:val="6AC46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3F5826"/>
    <w:multiLevelType w:val="hybridMultilevel"/>
    <w:tmpl w:val="098CC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20002"/>
    <w:multiLevelType w:val="hybridMultilevel"/>
    <w:tmpl w:val="10F6F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AE26F1"/>
    <w:multiLevelType w:val="hybridMultilevel"/>
    <w:tmpl w:val="37B0D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7748FC"/>
    <w:multiLevelType w:val="hybridMultilevel"/>
    <w:tmpl w:val="5058D750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95B5C15"/>
    <w:multiLevelType w:val="hybridMultilevel"/>
    <w:tmpl w:val="C5968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37503F"/>
    <w:multiLevelType w:val="hybridMultilevel"/>
    <w:tmpl w:val="7236E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B96942"/>
    <w:multiLevelType w:val="hybridMultilevel"/>
    <w:tmpl w:val="B9348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20588C"/>
    <w:multiLevelType w:val="hybridMultilevel"/>
    <w:tmpl w:val="99C25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4E761F"/>
    <w:multiLevelType w:val="hybridMultilevel"/>
    <w:tmpl w:val="FAFAC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1C3906"/>
    <w:multiLevelType w:val="hybridMultilevel"/>
    <w:tmpl w:val="9B86061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0446A6E"/>
    <w:multiLevelType w:val="hybridMultilevel"/>
    <w:tmpl w:val="837EF69E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EC84B90"/>
    <w:multiLevelType w:val="hybridMultilevel"/>
    <w:tmpl w:val="47947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0F1BF9"/>
    <w:multiLevelType w:val="hybridMultilevel"/>
    <w:tmpl w:val="AC20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D7762"/>
    <w:multiLevelType w:val="hybridMultilevel"/>
    <w:tmpl w:val="016008D6"/>
    <w:lvl w:ilvl="0" w:tplc="0C0C0015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537D56"/>
    <w:multiLevelType w:val="hybridMultilevel"/>
    <w:tmpl w:val="2176166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301062">
    <w:abstractNumId w:val="22"/>
  </w:num>
  <w:num w:numId="2" w16cid:durableId="575438350">
    <w:abstractNumId w:val="11"/>
  </w:num>
  <w:num w:numId="3" w16cid:durableId="621035068">
    <w:abstractNumId w:val="3"/>
  </w:num>
  <w:num w:numId="4" w16cid:durableId="187178473">
    <w:abstractNumId w:val="1"/>
  </w:num>
  <w:num w:numId="5" w16cid:durableId="1801999551">
    <w:abstractNumId w:val="5"/>
  </w:num>
  <w:num w:numId="6" w16cid:durableId="2043556933">
    <w:abstractNumId w:val="21"/>
  </w:num>
  <w:num w:numId="7" w16cid:durableId="40053969">
    <w:abstractNumId w:val="0"/>
  </w:num>
  <w:num w:numId="8" w16cid:durableId="1909684755">
    <w:abstractNumId w:val="20"/>
  </w:num>
  <w:num w:numId="9" w16cid:durableId="1572814378">
    <w:abstractNumId w:val="10"/>
  </w:num>
  <w:num w:numId="10" w16cid:durableId="506480891">
    <w:abstractNumId w:val="8"/>
  </w:num>
  <w:num w:numId="11" w16cid:durableId="79181143">
    <w:abstractNumId w:val="15"/>
  </w:num>
  <w:num w:numId="12" w16cid:durableId="442723455">
    <w:abstractNumId w:val="9"/>
  </w:num>
  <w:num w:numId="13" w16cid:durableId="988480686">
    <w:abstractNumId w:val="19"/>
  </w:num>
  <w:num w:numId="14" w16cid:durableId="142477807">
    <w:abstractNumId w:val="12"/>
  </w:num>
  <w:num w:numId="15" w16cid:durableId="890924556">
    <w:abstractNumId w:val="7"/>
  </w:num>
  <w:num w:numId="16" w16cid:durableId="1499493709">
    <w:abstractNumId w:val="4"/>
  </w:num>
  <w:num w:numId="17" w16cid:durableId="1613442884">
    <w:abstractNumId w:val="14"/>
  </w:num>
  <w:num w:numId="18" w16cid:durableId="1074738462">
    <w:abstractNumId w:val="13"/>
  </w:num>
  <w:num w:numId="19" w16cid:durableId="590891852">
    <w:abstractNumId w:val="16"/>
  </w:num>
  <w:num w:numId="20" w16cid:durableId="1947928590">
    <w:abstractNumId w:val="6"/>
  </w:num>
  <w:num w:numId="21" w16cid:durableId="1253320174">
    <w:abstractNumId w:val="2"/>
  </w:num>
  <w:num w:numId="22" w16cid:durableId="553472462">
    <w:abstractNumId w:val="18"/>
  </w:num>
  <w:num w:numId="23" w16cid:durableId="17401308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222DC"/>
    <w:rsid w:val="000737E8"/>
    <w:rsid w:val="00140FAF"/>
    <w:rsid w:val="001512C4"/>
    <w:rsid w:val="001D10A7"/>
    <w:rsid w:val="001D65BF"/>
    <w:rsid w:val="001E568C"/>
    <w:rsid w:val="002C5599"/>
    <w:rsid w:val="002E01C7"/>
    <w:rsid w:val="00305696"/>
    <w:rsid w:val="00345DFC"/>
    <w:rsid w:val="0037022D"/>
    <w:rsid w:val="00370FAD"/>
    <w:rsid w:val="00411860"/>
    <w:rsid w:val="00473909"/>
    <w:rsid w:val="004D1CB0"/>
    <w:rsid w:val="0050448F"/>
    <w:rsid w:val="005346CE"/>
    <w:rsid w:val="00535829"/>
    <w:rsid w:val="00572DB7"/>
    <w:rsid w:val="0058681D"/>
    <w:rsid w:val="005C18A7"/>
    <w:rsid w:val="005D080F"/>
    <w:rsid w:val="005F009E"/>
    <w:rsid w:val="006025FF"/>
    <w:rsid w:val="00681131"/>
    <w:rsid w:val="00685CD4"/>
    <w:rsid w:val="006A4C48"/>
    <w:rsid w:val="006B0ED4"/>
    <w:rsid w:val="007058C5"/>
    <w:rsid w:val="00722EE6"/>
    <w:rsid w:val="00734A7D"/>
    <w:rsid w:val="00740FDE"/>
    <w:rsid w:val="007D6930"/>
    <w:rsid w:val="007E5E32"/>
    <w:rsid w:val="00815909"/>
    <w:rsid w:val="00816B7E"/>
    <w:rsid w:val="008454BB"/>
    <w:rsid w:val="00874CC1"/>
    <w:rsid w:val="00885AC6"/>
    <w:rsid w:val="008B0F76"/>
    <w:rsid w:val="008C0CBF"/>
    <w:rsid w:val="009501D7"/>
    <w:rsid w:val="009C255B"/>
    <w:rsid w:val="009C5700"/>
    <w:rsid w:val="009C5D65"/>
    <w:rsid w:val="00A36043"/>
    <w:rsid w:val="00A716DA"/>
    <w:rsid w:val="00A80216"/>
    <w:rsid w:val="00AA6297"/>
    <w:rsid w:val="00AC11F1"/>
    <w:rsid w:val="00AD7832"/>
    <w:rsid w:val="00B0672F"/>
    <w:rsid w:val="00B157C8"/>
    <w:rsid w:val="00B35350"/>
    <w:rsid w:val="00BF665F"/>
    <w:rsid w:val="00C91719"/>
    <w:rsid w:val="00CF1EFA"/>
    <w:rsid w:val="00CF6AB9"/>
    <w:rsid w:val="00D13FAD"/>
    <w:rsid w:val="00D534EC"/>
    <w:rsid w:val="00DA2AB5"/>
    <w:rsid w:val="00E77A5C"/>
    <w:rsid w:val="00EB54C0"/>
    <w:rsid w:val="00EC6AF6"/>
    <w:rsid w:val="00ED4858"/>
    <w:rsid w:val="00F01764"/>
    <w:rsid w:val="00F1626C"/>
    <w:rsid w:val="00F341A4"/>
    <w:rsid w:val="00F567A1"/>
    <w:rsid w:val="00F64B73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866582"/>
  <w15:docId w15:val="{640B4796-5CD0-49FA-A994-D5C374DD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1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0461-E1EA-4C90-A1F2-AC6C375F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2016-06-09T14:34:00Z</cp:lastPrinted>
  <dcterms:created xsi:type="dcterms:W3CDTF">2022-06-06T13:30:00Z</dcterms:created>
  <dcterms:modified xsi:type="dcterms:W3CDTF">2022-06-06T13:30:00Z</dcterms:modified>
</cp:coreProperties>
</file>