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A8DF8" w14:textId="2D171C91" w:rsidR="00407433" w:rsidRDefault="009A3E85" w:rsidP="00407433">
      <w:pPr>
        <w:spacing w:after="0"/>
        <w:jc w:val="center"/>
        <w:rPr>
          <w:rFonts w:ascii="Helvetica" w:hAnsi="Helvetica" w:cs="Helvetica"/>
          <w:b/>
          <w:bCs/>
          <w:color w:val="000080"/>
          <w:szCs w:val="24"/>
        </w:rPr>
      </w:pPr>
      <w:r>
        <w:rPr>
          <w:rFonts w:ascii="Segoe Print" w:hAnsi="Segoe Print" w:cs="Segoe Print"/>
          <w:noProof/>
          <w:sz w:val="20"/>
          <w:szCs w:val="20"/>
          <w:lang w:eastAsia="fr-CA"/>
        </w:rPr>
        <w:drawing>
          <wp:inline distT="0" distB="0" distL="0" distR="0" wp14:anchorId="0D815687" wp14:editId="35E131C4">
            <wp:extent cx="1020505" cy="685800"/>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High Resolution-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2276" cy="686990"/>
                    </a:xfrm>
                    <a:prstGeom prst="rect">
                      <a:avLst/>
                    </a:prstGeom>
                  </pic:spPr>
                </pic:pic>
              </a:graphicData>
            </a:graphic>
          </wp:inline>
        </w:drawing>
      </w:r>
    </w:p>
    <w:p w14:paraId="09A53FEF" w14:textId="77777777" w:rsidR="00407433" w:rsidRPr="00407433" w:rsidRDefault="00407433" w:rsidP="00407433">
      <w:pPr>
        <w:spacing w:after="0"/>
        <w:jc w:val="center"/>
        <w:rPr>
          <w:rFonts w:cs="Arial"/>
          <w:szCs w:val="24"/>
        </w:rPr>
      </w:pPr>
      <w:r w:rsidRPr="00407433">
        <w:rPr>
          <w:rFonts w:cs="Arial"/>
          <w:b/>
          <w:bCs/>
          <w:color w:val="000080"/>
          <w:szCs w:val="24"/>
        </w:rPr>
        <w:t>Association canadienne des enseignantes et des enseignants retraités</w:t>
      </w:r>
    </w:p>
    <w:p w14:paraId="23926953" w14:textId="77777777" w:rsidR="00407433" w:rsidRPr="009C5D65" w:rsidRDefault="00407433" w:rsidP="00407433">
      <w:pPr>
        <w:pStyle w:val="En-tte"/>
        <w:jc w:val="center"/>
        <w:rPr>
          <w:szCs w:val="24"/>
          <w:lang w:val="en-CA"/>
        </w:rPr>
      </w:pPr>
      <w:r w:rsidRPr="00407433">
        <w:rPr>
          <w:rFonts w:cs="Arial"/>
          <w:b/>
          <w:bCs/>
          <w:color w:val="000080"/>
          <w:szCs w:val="24"/>
          <w:lang w:val="en-CA"/>
        </w:rPr>
        <w:t>Canadian Association of Retired Teachers</w:t>
      </w:r>
    </w:p>
    <w:p w14:paraId="42DF6327" w14:textId="77777777" w:rsidR="00407433" w:rsidRPr="00C35605" w:rsidRDefault="00407433" w:rsidP="00407433">
      <w:pPr>
        <w:pStyle w:val="En-tte"/>
        <w:rPr>
          <w:sz w:val="20"/>
          <w:szCs w:val="20"/>
          <w:lang w:val="en-CA"/>
        </w:rPr>
      </w:pPr>
    </w:p>
    <w:p w14:paraId="0EEBAC62" w14:textId="77777777" w:rsidR="00DC34E5" w:rsidRDefault="00DC34E5" w:rsidP="00C35605">
      <w:pPr>
        <w:spacing w:after="0"/>
        <w:rPr>
          <w:rFonts w:cs="Arial"/>
          <w:sz w:val="22"/>
          <w:lang w:val="en-CA"/>
        </w:rPr>
      </w:pPr>
    </w:p>
    <w:p w14:paraId="0240DD95" w14:textId="298B3EC7" w:rsidR="00D15136" w:rsidRPr="0044350F" w:rsidRDefault="002C4366" w:rsidP="002C4366">
      <w:pPr>
        <w:tabs>
          <w:tab w:val="left" w:pos="3055"/>
        </w:tabs>
        <w:spacing w:after="0"/>
        <w:jc w:val="center"/>
        <w:rPr>
          <w:b/>
          <w:bCs/>
          <w:sz w:val="28"/>
          <w:szCs w:val="28"/>
          <w:lang w:val="en-CA"/>
        </w:rPr>
      </w:pPr>
      <w:r w:rsidRPr="0044350F">
        <w:rPr>
          <w:b/>
          <w:bCs/>
          <w:sz w:val="28"/>
          <w:szCs w:val="28"/>
          <w:lang w:val="en-CA"/>
        </w:rPr>
        <w:t>LEGISLATION COMMITTEE REPORT</w:t>
      </w:r>
    </w:p>
    <w:p w14:paraId="5DF42DC9" w14:textId="7B8D5B85" w:rsidR="002C4366" w:rsidRDefault="002C4366" w:rsidP="002C4366">
      <w:pPr>
        <w:tabs>
          <w:tab w:val="left" w:pos="3055"/>
        </w:tabs>
        <w:spacing w:after="0"/>
        <w:rPr>
          <w:sz w:val="22"/>
          <w:lang w:val="en-CA"/>
        </w:rPr>
      </w:pPr>
    </w:p>
    <w:p w14:paraId="51A3DC5C" w14:textId="2F28AA5B" w:rsidR="002C4366" w:rsidRDefault="00A11D62" w:rsidP="002C4366">
      <w:pPr>
        <w:tabs>
          <w:tab w:val="left" w:pos="3055"/>
        </w:tabs>
        <w:spacing w:after="0"/>
        <w:rPr>
          <w:sz w:val="22"/>
          <w:lang w:val="en-CA"/>
        </w:rPr>
      </w:pPr>
      <w:r>
        <w:rPr>
          <w:sz w:val="22"/>
          <w:lang w:val="en-CA"/>
        </w:rPr>
        <w:t>On January 4</w:t>
      </w:r>
      <w:r>
        <w:rPr>
          <w:sz w:val="22"/>
          <w:vertAlign w:val="superscript"/>
          <w:lang w:val="en-CA"/>
        </w:rPr>
        <w:t xml:space="preserve">, </w:t>
      </w:r>
      <w:r>
        <w:rPr>
          <w:sz w:val="22"/>
          <w:lang w:val="en-CA"/>
        </w:rPr>
        <w:t>2021</w:t>
      </w:r>
      <w:r w:rsidR="0064382B">
        <w:rPr>
          <w:sz w:val="22"/>
          <w:lang w:val="en-CA"/>
        </w:rPr>
        <w:t>,</w:t>
      </w:r>
      <w:r>
        <w:rPr>
          <w:sz w:val="22"/>
          <w:lang w:val="en-CA"/>
        </w:rPr>
        <w:t xml:space="preserve"> Roger and I met to review the Policies. These are our recommendations.</w:t>
      </w:r>
    </w:p>
    <w:p w14:paraId="4D70A545" w14:textId="619D0D55" w:rsidR="009072F0" w:rsidRDefault="009072F0" w:rsidP="009072F0">
      <w:pPr>
        <w:tabs>
          <w:tab w:val="left" w:pos="3055"/>
        </w:tabs>
        <w:spacing w:after="0"/>
        <w:rPr>
          <w:sz w:val="22"/>
          <w:lang w:val="en-CA"/>
        </w:rPr>
      </w:pPr>
    </w:p>
    <w:p w14:paraId="61155E8D" w14:textId="27005575" w:rsidR="009072F0" w:rsidRDefault="009072F0" w:rsidP="001828B0">
      <w:pPr>
        <w:pStyle w:val="Paragraphedeliste"/>
        <w:numPr>
          <w:ilvl w:val="0"/>
          <w:numId w:val="7"/>
        </w:numPr>
        <w:tabs>
          <w:tab w:val="left" w:pos="3055"/>
        </w:tabs>
        <w:spacing w:after="0"/>
        <w:ind w:left="360"/>
        <w:rPr>
          <w:b/>
          <w:bCs/>
          <w:sz w:val="22"/>
          <w:lang w:val="en-CA"/>
        </w:rPr>
      </w:pPr>
      <w:r w:rsidRPr="009072F0">
        <w:rPr>
          <w:b/>
          <w:bCs/>
          <w:sz w:val="22"/>
          <w:lang w:val="en-CA"/>
        </w:rPr>
        <w:t>Review of the Policies</w:t>
      </w:r>
    </w:p>
    <w:p w14:paraId="52DB3E79" w14:textId="4954D3C5" w:rsidR="009072F0" w:rsidRDefault="009072F0" w:rsidP="001828B0">
      <w:pPr>
        <w:pStyle w:val="Paragraphedeliste"/>
        <w:tabs>
          <w:tab w:val="left" w:pos="3055"/>
        </w:tabs>
        <w:spacing w:after="0"/>
        <w:ind w:left="360"/>
        <w:rPr>
          <w:sz w:val="22"/>
          <w:lang w:val="en-CA"/>
        </w:rPr>
      </w:pPr>
      <w:r>
        <w:rPr>
          <w:sz w:val="22"/>
          <w:lang w:val="en-CA"/>
        </w:rPr>
        <w:t xml:space="preserve">Before we started the </w:t>
      </w:r>
      <w:r w:rsidR="00D21068">
        <w:rPr>
          <w:sz w:val="22"/>
          <w:lang w:val="en-CA"/>
        </w:rPr>
        <w:t>work,</w:t>
      </w:r>
      <w:r>
        <w:rPr>
          <w:sz w:val="22"/>
          <w:lang w:val="en-CA"/>
        </w:rPr>
        <w:t xml:space="preserve"> we reviewed the purpose of Policies in an organi</w:t>
      </w:r>
      <w:r w:rsidR="0044350F">
        <w:rPr>
          <w:sz w:val="22"/>
          <w:lang w:val="en-CA"/>
        </w:rPr>
        <w:t>z</w:t>
      </w:r>
      <w:r>
        <w:rPr>
          <w:sz w:val="22"/>
          <w:lang w:val="en-CA"/>
        </w:rPr>
        <w:t>ation</w:t>
      </w:r>
      <w:r w:rsidR="00D21068">
        <w:rPr>
          <w:sz w:val="22"/>
          <w:lang w:val="en-CA"/>
        </w:rPr>
        <w:t xml:space="preserve"> and how they were produced</w:t>
      </w:r>
      <w:r>
        <w:rPr>
          <w:sz w:val="22"/>
          <w:lang w:val="en-CA"/>
        </w:rPr>
        <w:t xml:space="preserve">. </w:t>
      </w:r>
      <w:r w:rsidR="00D21068">
        <w:rPr>
          <w:sz w:val="22"/>
          <w:lang w:val="en-CA"/>
        </w:rPr>
        <w:t>We concluded that Policies are statements of beliefs that are adopted by the highest instances of an organization and form the basis of their advocacy and that are put forward when speaking in the name of the organization.</w:t>
      </w:r>
    </w:p>
    <w:p w14:paraId="403884B4" w14:textId="77777777" w:rsidR="00D21068" w:rsidRDefault="00D21068" w:rsidP="001828B0">
      <w:pPr>
        <w:pStyle w:val="Paragraphedeliste"/>
        <w:tabs>
          <w:tab w:val="left" w:pos="3055"/>
        </w:tabs>
        <w:spacing w:after="0"/>
        <w:ind w:left="360"/>
        <w:rPr>
          <w:sz w:val="22"/>
          <w:lang w:val="en-CA"/>
        </w:rPr>
      </w:pPr>
    </w:p>
    <w:p w14:paraId="3EC86CAF" w14:textId="2F21D6C1" w:rsidR="00D21068" w:rsidRDefault="00D21068" w:rsidP="001828B0">
      <w:pPr>
        <w:pStyle w:val="Paragraphedeliste"/>
        <w:tabs>
          <w:tab w:val="left" w:pos="3055"/>
        </w:tabs>
        <w:spacing w:after="0"/>
        <w:ind w:left="360"/>
        <w:rPr>
          <w:sz w:val="22"/>
          <w:lang w:val="en-CA"/>
        </w:rPr>
      </w:pPr>
      <w:r>
        <w:rPr>
          <w:sz w:val="22"/>
          <w:lang w:val="en-CA"/>
        </w:rPr>
        <w:t>With this in mind, we did a general overview of our policies. We concluded that many of them were operational documents that belonged either to the Articles or the Procedures.</w:t>
      </w:r>
    </w:p>
    <w:p w14:paraId="016B6E5D" w14:textId="77777777" w:rsidR="00D21068" w:rsidRDefault="00D21068" w:rsidP="001828B0">
      <w:pPr>
        <w:pStyle w:val="Paragraphedeliste"/>
        <w:tabs>
          <w:tab w:val="left" w:pos="3055"/>
        </w:tabs>
        <w:spacing w:after="0"/>
        <w:ind w:left="360"/>
        <w:rPr>
          <w:sz w:val="22"/>
          <w:lang w:val="en-CA"/>
        </w:rPr>
      </w:pPr>
    </w:p>
    <w:p w14:paraId="56950D08" w14:textId="61DF2DC4" w:rsidR="00D21068" w:rsidRDefault="00D21068" w:rsidP="001828B0">
      <w:pPr>
        <w:pStyle w:val="Paragraphedeliste"/>
        <w:tabs>
          <w:tab w:val="left" w:pos="3055"/>
        </w:tabs>
        <w:spacing w:after="0"/>
        <w:ind w:left="360"/>
        <w:rPr>
          <w:sz w:val="22"/>
          <w:lang w:val="en-CA"/>
        </w:rPr>
      </w:pPr>
      <w:r>
        <w:rPr>
          <w:sz w:val="22"/>
          <w:lang w:val="en-CA"/>
        </w:rPr>
        <w:t xml:space="preserve">We also concluded that the document containing our Policies should have a preamble stating the definition </w:t>
      </w:r>
      <w:r w:rsidR="0044350F">
        <w:rPr>
          <w:sz w:val="22"/>
          <w:lang w:val="en-CA"/>
        </w:rPr>
        <w:t>of</w:t>
      </w:r>
      <w:r>
        <w:rPr>
          <w:sz w:val="22"/>
          <w:lang w:val="en-CA"/>
        </w:rPr>
        <w:t xml:space="preserve"> Policies and the method that they are de</w:t>
      </w:r>
      <w:r w:rsidR="00724C14">
        <w:rPr>
          <w:sz w:val="22"/>
          <w:lang w:val="en-CA"/>
        </w:rPr>
        <w:t>rived</w:t>
      </w:r>
      <w:r>
        <w:rPr>
          <w:sz w:val="22"/>
          <w:lang w:val="en-CA"/>
        </w:rPr>
        <w:t>.</w:t>
      </w:r>
      <w:r w:rsidR="00724C14">
        <w:rPr>
          <w:sz w:val="22"/>
          <w:lang w:val="en-CA"/>
        </w:rPr>
        <w:t xml:space="preserve"> In a</w:t>
      </w:r>
      <w:r>
        <w:rPr>
          <w:sz w:val="22"/>
          <w:lang w:val="en-CA"/>
        </w:rPr>
        <w:t xml:space="preserve"> review of some of our </w:t>
      </w:r>
      <w:r w:rsidR="00724C14">
        <w:rPr>
          <w:sz w:val="22"/>
          <w:lang w:val="en-CA"/>
        </w:rPr>
        <w:t>M</w:t>
      </w:r>
      <w:r>
        <w:rPr>
          <w:sz w:val="22"/>
          <w:lang w:val="en-CA"/>
        </w:rPr>
        <w:t xml:space="preserve">embers documents, we found that the BCRTA definitions best suited our needs. We asked permission to reproduce them and we are </w:t>
      </w:r>
      <w:r w:rsidR="00724C14">
        <w:rPr>
          <w:sz w:val="22"/>
          <w:lang w:val="en-CA"/>
        </w:rPr>
        <w:t>thankful</w:t>
      </w:r>
      <w:r>
        <w:rPr>
          <w:sz w:val="22"/>
          <w:lang w:val="en-CA"/>
        </w:rPr>
        <w:t xml:space="preserve"> for their support.</w:t>
      </w:r>
    </w:p>
    <w:p w14:paraId="3989EF29" w14:textId="59FC898E" w:rsidR="003B5D99" w:rsidRDefault="003B5D99" w:rsidP="001828B0">
      <w:pPr>
        <w:tabs>
          <w:tab w:val="left" w:pos="3055"/>
        </w:tabs>
        <w:spacing w:after="0"/>
        <w:rPr>
          <w:sz w:val="22"/>
          <w:lang w:val="en-CA"/>
        </w:rPr>
      </w:pPr>
    </w:p>
    <w:p w14:paraId="48360405" w14:textId="5324AFB0" w:rsidR="003B5D99" w:rsidRPr="00DC5B36" w:rsidRDefault="00DC5B36" w:rsidP="001828B0">
      <w:pPr>
        <w:tabs>
          <w:tab w:val="left" w:pos="3055"/>
        </w:tabs>
        <w:spacing w:after="0"/>
        <w:rPr>
          <w:b/>
          <w:bCs/>
          <w:sz w:val="28"/>
          <w:szCs w:val="28"/>
          <w:lang w:val="en-CA"/>
        </w:rPr>
      </w:pPr>
      <w:r w:rsidRPr="00DC5B36">
        <w:rPr>
          <w:b/>
          <w:bCs/>
          <w:sz w:val="28"/>
          <w:szCs w:val="28"/>
          <w:lang w:val="en-CA"/>
        </w:rPr>
        <w:t>We then recommend the following</w:t>
      </w:r>
      <w:r w:rsidR="00094F07">
        <w:rPr>
          <w:b/>
          <w:bCs/>
          <w:sz w:val="28"/>
          <w:szCs w:val="28"/>
          <w:lang w:val="en-CA"/>
        </w:rPr>
        <w:t>:</w:t>
      </w:r>
    </w:p>
    <w:p w14:paraId="7AB1D6E3" w14:textId="77777777" w:rsidR="003B5D99" w:rsidRDefault="003B5D99" w:rsidP="001828B0">
      <w:pPr>
        <w:tabs>
          <w:tab w:val="left" w:pos="3055"/>
        </w:tabs>
        <w:spacing w:after="0"/>
        <w:rPr>
          <w:sz w:val="22"/>
          <w:lang w:val="en-CA"/>
        </w:rPr>
      </w:pPr>
    </w:p>
    <w:p w14:paraId="168D6DBD" w14:textId="38E0B1EF" w:rsidR="003B5D99" w:rsidRPr="003B5D99" w:rsidRDefault="003B5D99" w:rsidP="001828B0">
      <w:pPr>
        <w:tabs>
          <w:tab w:val="left" w:pos="3055"/>
        </w:tabs>
        <w:spacing w:after="0"/>
        <w:rPr>
          <w:b/>
          <w:bCs/>
          <w:sz w:val="28"/>
          <w:szCs w:val="28"/>
          <w:lang w:val="en-CA"/>
        </w:rPr>
      </w:pPr>
      <w:r w:rsidRPr="003B5D99">
        <w:rPr>
          <w:b/>
          <w:bCs/>
          <w:sz w:val="28"/>
          <w:szCs w:val="28"/>
          <w:lang w:val="en-CA"/>
        </w:rPr>
        <w:t>Recommendation</w:t>
      </w:r>
      <w:r w:rsidR="0044350F">
        <w:rPr>
          <w:b/>
          <w:bCs/>
          <w:sz w:val="28"/>
          <w:szCs w:val="28"/>
          <w:lang w:val="en-CA"/>
        </w:rPr>
        <w:t> </w:t>
      </w:r>
      <w:r w:rsidRPr="003B5D99">
        <w:rPr>
          <w:b/>
          <w:bCs/>
          <w:sz w:val="28"/>
          <w:szCs w:val="28"/>
          <w:lang w:val="en-CA"/>
        </w:rPr>
        <w:t>1</w:t>
      </w:r>
    </w:p>
    <w:p w14:paraId="56976B02" w14:textId="09F11FF2" w:rsidR="003B5D99" w:rsidRDefault="003B5D99" w:rsidP="001828B0">
      <w:pPr>
        <w:pStyle w:val="Paragraphedeliste"/>
        <w:tabs>
          <w:tab w:val="left" w:pos="3055"/>
        </w:tabs>
        <w:spacing w:after="0"/>
        <w:ind w:left="360"/>
        <w:rPr>
          <w:sz w:val="22"/>
          <w:lang w:val="en-CA"/>
        </w:rPr>
      </w:pPr>
      <w:r>
        <w:rPr>
          <w:sz w:val="22"/>
          <w:lang w:val="en-CA"/>
        </w:rPr>
        <w:t>That a section entitled Introduction be added to the Policy document and would read:</w:t>
      </w:r>
    </w:p>
    <w:p w14:paraId="0AE70760" w14:textId="7540EB7F" w:rsidR="006E4A6C" w:rsidRDefault="00D21068" w:rsidP="001828B0">
      <w:pPr>
        <w:pStyle w:val="Paragraphedeliste"/>
        <w:tabs>
          <w:tab w:val="left" w:pos="3055"/>
        </w:tabs>
        <w:spacing w:after="0"/>
        <w:ind w:left="360"/>
        <w:rPr>
          <w:sz w:val="22"/>
          <w:lang w:val="en-CA"/>
        </w:rPr>
      </w:pPr>
      <w:r>
        <w:rPr>
          <w:sz w:val="22"/>
          <w:lang w:val="en-CA"/>
        </w:rPr>
        <w:t xml:space="preserve"> </w:t>
      </w:r>
    </w:p>
    <w:p w14:paraId="1CC2BFC1" w14:textId="1E6772FA" w:rsidR="00624908" w:rsidRPr="00624908" w:rsidRDefault="00094F07" w:rsidP="001828B0">
      <w:pPr>
        <w:spacing w:after="0"/>
        <w:rPr>
          <w:b/>
          <w:bCs/>
          <w:lang w:val="en-US"/>
        </w:rPr>
      </w:pPr>
      <w:bookmarkStart w:id="0" w:name="_Hlk61187775"/>
      <w:r>
        <w:rPr>
          <w:b/>
          <w:bCs/>
          <w:lang w:val="en-US"/>
        </w:rPr>
        <w:t>Preamble</w:t>
      </w:r>
    </w:p>
    <w:p w14:paraId="5B263900" w14:textId="77777777" w:rsidR="00624908" w:rsidRPr="00624908" w:rsidRDefault="00724C14" w:rsidP="001828B0">
      <w:pPr>
        <w:pStyle w:val="Paragraphedeliste"/>
        <w:numPr>
          <w:ilvl w:val="0"/>
          <w:numId w:val="8"/>
        </w:numPr>
        <w:spacing w:after="0"/>
        <w:rPr>
          <w:b/>
          <w:bCs/>
          <w:lang w:val="en-US"/>
        </w:rPr>
      </w:pPr>
      <w:r w:rsidRPr="00624908">
        <w:rPr>
          <w:b/>
          <w:bCs/>
          <w:lang w:val="en-US"/>
        </w:rPr>
        <w:t>Definition</w:t>
      </w:r>
    </w:p>
    <w:p w14:paraId="537680F9" w14:textId="7AFB86CD" w:rsidR="006E4A6C" w:rsidRPr="00DC5B36" w:rsidRDefault="006E4A6C" w:rsidP="001828B0">
      <w:pPr>
        <w:pStyle w:val="Paragraphedeliste"/>
        <w:spacing w:after="0"/>
        <w:rPr>
          <w:sz w:val="22"/>
          <w:lang w:val="en-US"/>
        </w:rPr>
      </w:pPr>
      <w:r w:rsidRPr="00DC5B36">
        <w:rPr>
          <w:sz w:val="22"/>
          <w:lang w:val="en-US"/>
        </w:rPr>
        <w:t>A</w:t>
      </w:r>
      <w:r w:rsidR="00724C14" w:rsidRPr="00DC5B36">
        <w:rPr>
          <w:sz w:val="22"/>
          <w:lang w:val="en-US"/>
        </w:rPr>
        <w:t>CER-</w:t>
      </w:r>
      <w:r w:rsidRPr="00DC5B36">
        <w:rPr>
          <w:sz w:val="22"/>
          <w:lang w:val="en-US"/>
        </w:rPr>
        <w:t>C</w:t>
      </w:r>
      <w:r w:rsidR="00724C14" w:rsidRPr="00DC5B36">
        <w:rPr>
          <w:sz w:val="22"/>
          <w:lang w:val="en-US"/>
        </w:rPr>
        <w:t>ART</w:t>
      </w:r>
      <w:r w:rsidRPr="00DC5B36">
        <w:rPr>
          <w:sz w:val="22"/>
          <w:lang w:val="en-US"/>
        </w:rPr>
        <w:t xml:space="preserve"> Policies are statements, or the official stand being taken by the Association regarding the policies and/or actions being taken or contemplated by outside parties such as governments, corporations</w:t>
      </w:r>
      <w:r w:rsidR="00624908" w:rsidRPr="00DC5B36">
        <w:rPr>
          <w:sz w:val="22"/>
          <w:lang w:val="en-US"/>
        </w:rPr>
        <w:t>,</w:t>
      </w:r>
      <w:r w:rsidRPr="00DC5B36">
        <w:rPr>
          <w:sz w:val="22"/>
          <w:lang w:val="en-US"/>
        </w:rPr>
        <w:t xml:space="preserve"> organizations</w:t>
      </w:r>
      <w:r w:rsidR="00624908" w:rsidRPr="00DC5B36">
        <w:rPr>
          <w:sz w:val="22"/>
          <w:lang w:val="en-US"/>
        </w:rPr>
        <w:t>,</w:t>
      </w:r>
      <w:r w:rsidRPr="00DC5B36">
        <w:rPr>
          <w:sz w:val="22"/>
          <w:lang w:val="en-US"/>
        </w:rPr>
        <w:t xml:space="preserve"> or individuals. </w:t>
      </w:r>
      <w:r w:rsidR="00624908" w:rsidRPr="00DC5B36">
        <w:rPr>
          <w:sz w:val="22"/>
          <w:lang w:val="en-US"/>
        </w:rPr>
        <w:t xml:space="preserve">They are also the statements of belief of an Association concerning priority issues they wish to promote for the well-being of their members. </w:t>
      </w:r>
      <w:r w:rsidRPr="00DC5B36">
        <w:rPr>
          <w:sz w:val="22"/>
          <w:lang w:val="en-US"/>
        </w:rPr>
        <w:t>Policies belong to the AGM.</w:t>
      </w:r>
    </w:p>
    <w:p w14:paraId="14E3F119" w14:textId="77777777" w:rsidR="00624908" w:rsidRPr="00DC5B36" w:rsidRDefault="00624908" w:rsidP="001828B0">
      <w:pPr>
        <w:spacing w:after="0"/>
        <w:rPr>
          <w:sz w:val="22"/>
          <w:lang w:val="en-US"/>
        </w:rPr>
      </w:pPr>
    </w:p>
    <w:p w14:paraId="07FB94CA" w14:textId="26DC0CCB" w:rsidR="006E4A6C" w:rsidRDefault="00624908" w:rsidP="001828B0">
      <w:pPr>
        <w:pStyle w:val="Paragraphedeliste"/>
        <w:numPr>
          <w:ilvl w:val="0"/>
          <w:numId w:val="8"/>
        </w:numPr>
        <w:rPr>
          <w:b/>
          <w:bCs/>
          <w:lang w:val="en-US"/>
        </w:rPr>
      </w:pPr>
      <w:r w:rsidRPr="00624908">
        <w:rPr>
          <w:b/>
          <w:bCs/>
          <w:lang w:val="en-US"/>
        </w:rPr>
        <w:t xml:space="preserve">Adoption, </w:t>
      </w:r>
      <w:r w:rsidR="00094F07" w:rsidRPr="00624908">
        <w:rPr>
          <w:b/>
          <w:bCs/>
          <w:lang w:val="en-US"/>
        </w:rPr>
        <w:t>Amendments,</w:t>
      </w:r>
      <w:r w:rsidRPr="00624908">
        <w:rPr>
          <w:b/>
          <w:bCs/>
          <w:lang w:val="en-US"/>
        </w:rPr>
        <w:t xml:space="preserve"> and </w:t>
      </w:r>
      <w:r w:rsidR="00094F07">
        <w:rPr>
          <w:b/>
          <w:bCs/>
          <w:lang w:val="en-US"/>
        </w:rPr>
        <w:t>D</w:t>
      </w:r>
      <w:r w:rsidRPr="00624908">
        <w:rPr>
          <w:b/>
          <w:bCs/>
          <w:lang w:val="en-US"/>
        </w:rPr>
        <w:t>eletion of Policies</w:t>
      </w:r>
    </w:p>
    <w:p w14:paraId="2FC5DF91" w14:textId="264B6D94" w:rsidR="00624908" w:rsidRPr="00DC5B36" w:rsidRDefault="00624908" w:rsidP="001828B0">
      <w:pPr>
        <w:pStyle w:val="Paragraphedeliste"/>
        <w:numPr>
          <w:ilvl w:val="0"/>
          <w:numId w:val="9"/>
        </w:numPr>
        <w:rPr>
          <w:sz w:val="22"/>
          <w:lang w:val="en-US"/>
        </w:rPr>
      </w:pPr>
      <w:r w:rsidRPr="00DC5B36">
        <w:rPr>
          <w:sz w:val="22"/>
          <w:lang w:val="en-US"/>
        </w:rPr>
        <w:t xml:space="preserve">Policies may only be adopted, </w:t>
      </w:r>
      <w:r w:rsidR="00A4310D" w:rsidRPr="00DC5B36">
        <w:rPr>
          <w:sz w:val="22"/>
          <w:lang w:val="en-US"/>
        </w:rPr>
        <w:t>deleted,</w:t>
      </w:r>
      <w:r w:rsidRPr="00DC5B36">
        <w:rPr>
          <w:sz w:val="22"/>
          <w:lang w:val="en-US"/>
        </w:rPr>
        <w:t xml:space="preserve"> or amended by resolution of a General Meeting.</w:t>
      </w:r>
    </w:p>
    <w:p w14:paraId="07C4F3D4" w14:textId="49EB9916" w:rsidR="00624908" w:rsidRPr="00DC5B36" w:rsidRDefault="00624908" w:rsidP="001828B0">
      <w:pPr>
        <w:pStyle w:val="Paragraphedeliste"/>
        <w:numPr>
          <w:ilvl w:val="0"/>
          <w:numId w:val="9"/>
        </w:numPr>
        <w:rPr>
          <w:sz w:val="22"/>
          <w:lang w:val="en-US"/>
        </w:rPr>
      </w:pPr>
      <w:r w:rsidRPr="00DC5B36">
        <w:rPr>
          <w:sz w:val="22"/>
          <w:lang w:val="en-US"/>
        </w:rPr>
        <w:t xml:space="preserve">A policy adopted by a General </w:t>
      </w:r>
      <w:r w:rsidR="00A4310D" w:rsidRPr="00DC5B36">
        <w:rPr>
          <w:sz w:val="22"/>
          <w:lang w:val="en-US"/>
        </w:rPr>
        <w:t>M</w:t>
      </w:r>
      <w:r w:rsidRPr="00DC5B36">
        <w:rPr>
          <w:sz w:val="22"/>
          <w:lang w:val="en-US"/>
        </w:rPr>
        <w:t>eeting</w:t>
      </w:r>
      <w:r w:rsidR="00A4310D" w:rsidRPr="00DC5B36">
        <w:rPr>
          <w:sz w:val="22"/>
          <w:lang w:val="en-US"/>
        </w:rPr>
        <w:t xml:space="preserve"> may only be amended or deleted by a General Meeting except where its retention would, in the judgment of 75% or more of the Directors, </w:t>
      </w:r>
      <w:r w:rsidR="00A4310D" w:rsidRPr="00DC5B36">
        <w:rPr>
          <w:sz w:val="22"/>
          <w:lang w:val="en-US"/>
        </w:rPr>
        <w:lastRenderedPageBreak/>
        <w:t>cause or be likely to cause harm to one or more members or to the Association. If the Directors resolve to amend suspend or delete a policy for such a reason, it shall be reported to the next general meeting, which shall decide whether any further action is required.</w:t>
      </w:r>
    </w:p>
    <w:p w14:paraId="27D1E065" w14:textId="7A62AFB2" w:rsidR="00A4310D" w:rsidRPr="00DC5B36" w:rsidRDefault="00A4310D" w:rsidP="001828B0">
      <w:pPr>
        <w:pStyle w:val="Paragraphedeliste"/>
        <w:numPr>
          <w:ilvl w:val="0"/>
          <w:numId w:val="9"/>
        </w:numPr>
        <w:rPr>
          <w:sz w:val="22"/>
          <w:lang w:val="en-US"/>
        </w:rPr>
      </w:pPr>
      <w:r w:rsidRPr="00DC5B36">
        <w:rPr>
          <w:sz w:val="22"/>
          <w:lang w:val="en-US"/>
        </w:rPr>
        <w:t>The adoption or amendment shall be recorded in this Handbook, and the date of changes or reaffirmation shall be added as part of the record.</w:t>
      </w:r>
    </w:p>
    <w:p w14:paraId="36FB47A9" w14:textId="43EEF9B6" w:rsidR="00A4310D" w:rsidRPr="00DC5B36" w:rsidRDefault="00A4310D" w:rsidP="001828B0">
      <w:pPr>
        <w:pStyle w:val="Paragraphedeliste"/>
        <w:numPr>
          <w:ilvl w:val="0"/>
          <w:numId w:val="9"/>
        </w:numPr>
        <w:rPr>
          <w:sz w:val="22"/>
          <w:lang w:val="en-US"/>
        </w:rPr>
      </w:pPr>
      <w:r w:rsidRPr="00DC5B36">
        <w:rPr>
          <w:sz w:val="22"/>
          <w:lang w:val="en-US"/>
        </w:rPr>
        <w:t>Policies remain in force until amended or deleted.</w:t>
      </w:r>
    </w:p>
    <w:p w14:paraId="41EEA37E" w14:textId="0FB52A9B" w:rsidR="00A4310D" w:rsidRPr="00DC5B36" w:rsidRDefault="00A4310D" w:rsidP="001828B0">
      <w:pPr>
        <w:pStyle w:val="Paragraphedeliste"/>
        <w:numPr>
          <w:ilvl w:val="0"/>
          <w:numId w:val="9"/>
        </w:numPr>
        <w:rPr>
          <w:sz w:val="22"/>
          <w:lang w:val="en-US"/>
        </w:rPr>
      </w:pPr>
      <w:r w:rsidRPr="00DC5B36">
        <w:rPr>
          <w:sz w:val="22"/>
          <w:lang w:val="en-US"/>
        </w:rPr>
        <w:t>The directors shall review policies every five years.</w:t>
      </w:r>
    </w:p>
    <w:bookmarkEnd w:id="0"/>
    <w:p w14:paraId="40918484" w14:textId="4D78E54B" w:rsidR="006E4A6C" w:rsidRPr="003B5D99" w:rsidRDefault="003B5D99" w:rsidP="001828B0">
      <w:pPr>
        <w:tabs>
          <w:tab w:val="left" w:pos="3055"/>
        </w:tabs>
        <w:spacing w:after="0"/>
        <w:rPr>
          <w:b/>
          <w:bCs/>
          <w:sz w:val="28"/>
          <w:szCs w:val="28"/>
          <w:lang w:val="en-CA"/>
        </w:rPr>
      </w:pPr>
      <w:r w:rsidRPr="003B5D99">
        <w:rPr>
          <w:b/>
          <w:bCs/>
          <w:sz w:val="28"/>
          <w:szCs w:val="28"/>
          <w:lang w:val="en-CA"/>
        </w:rPr>
        <w:t>Recommendation</w:t>
      </w:r>
      <w:r w:rsidR="0044350F">
        <w:rPr>
          <w:b/>
          <w:bCs/>
          <w:sz w:val="28"/>
          <w:szCs w:val="28"/>
          <w:lang w:val="en-CA"/>
        </w:rPr>
        <w:t> </w:t>
      </w:r>
      <w:r w:rsidRPr="003B5D99">
        <w:rPr>
          <w:b/>
          <w:bCs/>
          <w:sz w:val="28"/>
          <w:szCs w:val="28"/>
          <w:lang w:val="en-CA"/>
        </w:rPr>
        <w:t>2</w:t>
      </w:r>
    </w:p>
    <w:p w14:paraId="60877523" w14:textId="3C0A6E4A" w:rsidR="003B5D99" w:rsidRDefault="003B5D99" w:rsidP="001828B0">
      <w:pPr>
        <w:tabs>
          <w:tab w:val="left" w:pos="3055"/>
        </w:tabs>
        <w:spacing w:after="0"/>
        <w:ind w:firstLine="708"/>
        <w:rPr>
          <w:sz w:val="22"/>
          <w:lang w:val="en-CA"/>
        </w:rPr>
      </w:pPr>
      <w:r>
        <w:rPr>
          <w:sz w:val="22"/>
          <w:lang w:val="en-CA"/>
        </w:rPr>
        <w:t>It is recommended that the following Policies be integrated as part of the Articles</w:t>
      </w:r>
    </w:p>
    <w:p w14:paraId="73CF6579" w14:textId="77777777" w:rsidR="003B5D99" w:rsidRPr="003B5D99" w:rsidRDefault="003B5D99" w:rsidP="001828B0">
      <w:pPr>
        <w:pStyle w:val="Sansinterligne"/>
        <w:numPr>
          <w:ilvl w:val="0"/>
          <w:numId w:val="10"/>
        </w:numPr>
        <w:spacing w:line="276" w:lineRule="auto"/>
        <w:rPr>
          <w:rFonts w:ascii="Arial" w:hAnsi="Arial" w:cs="Arial"/>
          <w:sz w:val="22"/>
          <w:szCs w:val="22"/>
        </w:rPr>
      </w:pPr>
      <w:r w:rsidRPr="003B5D99">
        <w:rPr>
          <w:rFonts w:ascii="Arial" w:hAnsi="Arial" w:cs="Arial"/>
          <w:sz w:val="22"/>
          <w:szCs w:val="22"/>
        </w:rPr>
        <w:t>Duties of the Regional Representative</w:t>
      </w:r>
    </w:p>
    <w:p w14:paraId="7674D6AE" w14:textId="77777777" w:rsidR="003B5D99" w:rsidRPr="003B5D99" w:rsidRDefault="003B5D99" w:rsidP="001828B0">
      <w:pPr>
        <w:pStyle w:val="Sansinterligne"/>
        <w:numPr>
          <w:ilvl w:val="0"/>
          <w:numId w:val="10"/>
        </w:numPr>
        <w:spacing w:line="276" w:lineRule="auto"/>
        <w:rPr>
          <w:rFonts w:ascii="Arial" w:hAnsi="Arial" w:cs="Arial"/>
          <w:sz w:val="22"/>
          <w:szCs w:val="22"/>
        </w:rPr>
      </w:pPr>
      <w:r w:rsidRPr="003B5D99">
        <w:rPr>
          <w:rFonts w:ascii="Arial" w:hAnsi="Arial" w:cs="Arial"/>
          <w:sz w:val="22"/>
          <w:szCs w:val="22"/>
        </w:rPr>
        <w:t>Representation on the Board of Directors</w:t>
      </w:r>
    </w:p>
    <w:p w14:paraId="59CAD0A8" w14:textId="77777777" w:rsidR="003B5D99" w:rsidRPr="003B5D99" w:rsidRDefault="003B5D99" w:rsidP="001828B0">
      <w:pPr>
        <w:pStyle w:val="Sansinterligne"/>
        <w:numPr>
          <w:ilvl w:val="0"/>
          <w:numId w:val="10"/>
        </w:numPr>
        <w:spacing w:line="276" w:lineRule="auto"/>
        <w:rPr>
          <w:rFonts w:ascii="Arial" w:hAnsi="Arial" w:cs="Arial"/>
          <w:sz w:val="22"/>
          <w:szCs w:val="22"/>
        </w:rPr>
      </w:pPr>
      <w:r w:rsidRPr="003B5D99">
        <w:rPr>
          <w:rFonts w:ascii="Arial" w:hAnsi="Arial" w:cs="Arial"/>
          <w:sz w:val="22"/>
          <w:szCs w:val="22"/>
        </w:rPr>
        <w:t xml:space="preserve">Reserve Fund </w:t>
      </w:r>
    </w:p>
    <w:p w14:paraId="54B3A6AE" w14:textId="77777777" w:rsidR="003B5D99" w:rsidRPr="003B5D99" w:rsidRDefault="003B5D99" w:rsidP="001828B0">
      <w:pPr>
        <w:pStyle w:val="Sansinterligne"/>
        <w:numPr>
          <w:ilvl w:val="0"/>
          <w:numId w:val="10"/>
        </w:numPr>
        <w:spacing w:line="276" w:lineRule="auto"/>
        <w:rPr>
          <w:rFonts w:ascii="Arial" w:hAnsi="Arial" w:cs="Arial"/>
          <w:sz w:val="22"/>
          <w:szCs w:val="22"/>
        </w:rPr>
      </w:pPr>
      <w:r w:rsidRPr="003B5D99">
        <w:rPr>
          <w:rFonts w:ascii="Arial" w:hAnsi="Arial" w:cs="Arial"/>
          <w:sz w:val="22"/>
          <w:szCs w:val="22"/>
        </w:rPr>
        <w:t>Reserve Fund Investment</w:t>
      </w:r>
    </w:p>
    <w:p w14:paraId="3CA2EBE5" w14:textId="77777777" w:rsidR="003B5D99" w:rsidRPr="003B5D99" w:rsidRDefault="003B5D99" w:rsidP="001828B0">
      <w:pPr>
        <w:pStyle w:val="Sansinterligne"/>
        <w:numPr>
          <w:ilvl w:val="0"/>
          <w:numId w:val="10"/>
        </w:numPr>
        <w:spacing w:line="276" w:lineRule="auto"/>
        <w:rPr>
          <w:rFonts w:ascii="Arial" w:hAnsi="Arial" w:cs="Arial"/>
          <w:sz w:val="22"/>
          <w:szCs w:val="22"/>
        </w:rPr>
      </w:pPr>
      <w:r w:rsidRPr="003B5D99">
        <w:rPr>
          <w:rFonts w:ascii="Arial" w:hAnsi="Arial" w:cs="Arial"/>
          <w:sz w:val="22"/>
          <w:szCs w:val="22"/>
        </w:rPr>
        <w:t xml:space="preserve">Trademark Protection </w:t>
      </w:r>
    </w:p>
    <w:p w14:paraId="514080BD" w14:textId="77777777" w:rsidR="003B5D99" w:rsidRPr="003B5D99" w:rsidRDefault="003B5D99" w:rsidP="001828B0">
      <w:pPr>
        <w:pStyle w:val="Sansinterligne"/>
        <w:numPr>
          <w:ilvl w:val="0"/>
          <w:numId w:val="10"/>
        </w:numPr>
        <w:spacing w:line="276" w:lineRule="auto"/>
        <w:rPr>
          <w:rFonts w:ascii="Arial" w:hAnsi="Arial" w:cs="Arial"/>
          <w:sz w:val="22"/>
          <w:szCs w:val="22"/>
        </w:rPr>
      </w:pPr>
      <w:r w:rsidRPr="003B5D99">
        <w:rPr>
          <w:rFonts w:ascii="Arial" w:hAnsi="Arial" w:cs="Arial"/>
          <w:sz w:val="22"/>
          <w:szCs w:val="22"/>
        </w:rPr>
        <w:t xml:space="preserve">Dissolution of ACER-CART </w:t>
      </w:r>
    </w:p>
    <w:p w14:paraId="3297B69E" w14:textId="77777777" w:rsidR="003B5D99" w:rsidRPr="003B5D99" w:rsidRDefault="003B5D99" w:rsidP="001828B0">
      <w:pPr>
        <w:pStyle w:val="Sansinterligne"/>
        <w:numPr>
          <w:ilvl w:val="0"/>
          <w:numId w:val="10"/>
        </w:numPr>
        <w:spacing w:line="276" w:lineRule="auto"/>
        <w:rPr>
          <w:rStyle w:val="lev"/>
          <w:rFonts w:ascii="Arial" w:hAnsi="Arial" w:cs="Arial"/>
          <w:b w:val="0"/>
          <w:bCs w:val="0"/>
          <w:sz w:val="22"/>
          <w:szCs w:val="22"/>
        </w:rPr>
      </w:pPr>
      <w:r w:rsidRPr="003B5D99">
        <w:rPr>
          <w:rStyle w:val="lev"/>
          <w:rFonts w:ascii="Arial" w:hAnsi="Arial" w:cs="Arial"/>
          <w:b w:val="0"/>
          <w:bCs w:val="0"/>
          <w:sz w:val="22"/>
          <w:szCs w:val="22"/>
        </w:rPr>
        <w:t>Performance Appraisal of Executive Director</w:t>
      </w:r>
    </w:p>
    <w:p w14:paraId="01458AB8" w14:textId="6876E92C" w:rsidR="003B5D99" w:rsidRDefault="003B5D99" w:rsidP="001828B0">
      <w:pPr>
        <w:pStyle w:val="Sansinterligne"/>
        <w:numPr>
          <w:ilvl w:val="0"/>
          <w:numId w:val="10"/>
        </w:numPr>
        <w:spacing w:line="276" w:lineRule="auto"/>
        <w:rPr>
          <w:rStyle w:val="lev"/>
          <w:rFonts w:ascii="Arial" w:hAnsi="Arial" w:cs="Arial"/>
          <w:b w:val="0"/>
          <w:bCs w:val="0"/>
          <w:sz w:val="22"/>
          <w:szCs w:val="22"/>
        </w:rPr>
      </w:pPr>
      <w:r w:rsidRPr="003B5D99">
        <w:rPr>
          <w:rStyle w:val="lev"/>
          <w:rFonts w:ascii="Arial" w:hAnsi="Arial" w:cs="Arial"/>
          <w:b w:val="0"/>
          <w:bCs w:val="0"/>
          <w:sz w:val="22"/>
          <w:szCs w:val="22"/>
        </w:rPr>
        <w:t>Non</w:t>
      </w:r>
      <w:r>
        <w:rPr>
          <w:rStyle w:val="lev"/>
          <w:rFonts w:ascii="Arial" w:hAnsi="Arial" w:cs="Arial"/>
          <w:b w:val="0"/>
          <w:bCs w:val="0"/>
          <w:sz w:val="22"/>
          <w:szCs w:val="22"/>
        </w:rPr>
        <w:t>-</w:t>
      </w:r>
      <w:r w:rsidRPr="003B5D99">
        <w:rPr>
          <w:rStyle w:val="lev"/>
          <w:rFonts w:ascii="Arial" w:hAnsi="Arial" w:cs="Arial"/>
          <w:b w:val="0"/>
          <w:bCs w:val="0"/>
          <w:sz w:val="22"/>
          <w:szCs w:val="22"/>
        </w:rPr>
        <w:t>Contribution of Membership Fee</w:t>
      </w:r>
    </w:p>
    <w:p w14:paraId="50787DAD" w14:textId="397A2B44" w:rsidR="003B5D99" w:rsidRDefault="003B5D99" w:rsidP="001828B0">
      <w:pPr>
        <w:pStyle w:val="Sansinterligne"/>
        <w:spacing w:line="276" w:lineRule="auto"/>
        <w:rPr>
          <w:rStyle w:val="lev"/>
          <w:rFonts w:ascii="Arial" w:hAnsi="Arial" w:cs="Arial"/>
          <w:b w:val="0"/>
          <w:bCs w:val="0"/>
          <w:sz w:val="22"/>
          <w:szCs w:val="22"/>
        </w:rPr>
      </w:pPr>
    </w:p>
    <w:p w14:paraId="460E8683" w14:textId="75992CC6" w:rsidR="003B5D99" w:rsidRPr="003B5D99" w:rsidRDefault="003B5D99" w:rsidP="001828B0">
      <w:pPr>
        <w:tabs>
          <w:tab w:val="left" w:pos="3055"/>
        </w:tabs>
        <w:spacing w:after="0"/>
        <w:rPr>
          <w:b/>
          <w:bCs/>
          <w:sz w:val="28"/>
          <w:szCs w:val="28"/>
          <w:lang w:val="en-CA"/>
        </w:rPr>
      </w:pPr>
      <w:r w:rsidRPr="003B5D99">
        <w:rPr>
          <w:b/>
          <w:bCs/>
          <w:sz w:val="28"/>
          <w:szCs w:val="28"/>
          <w:lang w:val="en-CA"/>
        </w:rPr>
        <w:t>Recommendation</w:t>
      </w:r>
      <w:r w:rsidR="0044350F">
        <w:rPr>
          <w:b/>
          <w:bCs/>
          <w:sz w:val="28"/>
          <w:szCs w:val="28"/>
          <w:lang w:val="en-CA"/>
        </w:rPr>
        <w:t> </w:t>
      </w:r>
      <w:r>
        <w:rPr>
          <w:b/>
          <w:bCs/>
          <w:sz w:val="28"/>
          <w:szCs w:val="28"/>
          <w:lang w:val="en-CA"/>
        </w:rPr>
        <w:t>3</w:t>
      </w:r>
    </w:p>
    <w:p w14:paraId="38286765" w14:textId="7D66CBA9" w:rsidR="003B5D99" w:rsidRDefault="003B5D99" w:rsidP="001828B0">
      <w:pPr>
        <w:tabs>
          <w:tab w:val="left" w:pos="3055"/>
        </w:tabs>
        <w:spacing w:after="0"/>
        <w:ind w:firstLine="708"/>
        <w:rPr>
          <w:sz w:val="22"/>
          <w:lang w:val="en-CA"/>
        </w:rPr>
      </w:pPr>
      <w:r>
        <w:rPr>
          <w:sz w:val="22"/>
          <w:lang w:val="en-CA"/>
        </w:rPr>
        <w:t>It is recommended that the following Policies be integrated as part of the Articles</w:t>
      </w:r>
    </w:p>
    <w:p w14:paraId="6BA01A3D" w14:textId="70216A46" w:rsidR="003B5D99" w:rsidRDefault="003B5D99" w:rsidP="001828B0">
      <w:pPr>
        <w:pStyle w:val="Paragraphedeliste"/>
        <w:numPr>
          <w:ilvl w:val="0"/>
          <w:numId w:val="11"/>
        </w:numPr>
        <w:tabs>
          <w:tab w:val="left" w:pos="3055"/>
        </w:tabs>
        <w:spacing w:after="0"/>
        <w:rPr>
          <w:sz w:val="22"/>
          <w:lang w:val="en-CA"/>
        </w:rPr>
      </w:pPr>
      <w:r w:rsidRPr="003B5D99">
        <w:rPr>
          <w:sz w:val="22"/>
          <w:lang w:val="en-CA"/>
        </w:rPr>
        <w:t>Travel Expenses and Meals</w:t>
      </w:r>
    </w:p>
    <w:p w14:paraId="4CF6EA0D" w14:textId="06241F62" w:rsidR="003B5D99" w:rsidRDefault="003B5D99" w:rsidP="001828B0">
      <w:pPr>
        <w:tabs>
          <w:tab w:val="left" w:pos="3055"/>
        </w:tabs>
        <w:spacing w:after="0"/>
        <w:rPr>
          <w:sz w:val="22"/>
          <w:lang w:val="en-CA"/>
        </w:rPr>
      </w:pPr>
    </w:p>
    <w:p w14:paraId="239517B3" w14:textId="0D419908" w:rsidR="003B5D99" w:rsidRDefault="003B5D99" w:rsidP="001828B0">
      <w:pPr>
        <w:tabs>
          <w:tab w:val="left" w:pos="3055"/>
        </w:tabs>
        <w:spacing w:after="0"/>
        <w:rPr>
          <w:b/>
          <w:bCs/>
          <w:sz w:val="28"/>
          <w:szCs w:val="28"/>
          <w:lang w:val="en-CA"/>
        </w:rPr>
      </w:pPr>
      <w:r w:rsidRPr="003B5D99">
        <w:rPr>
          <w:b/>
          <w:bCs/>
          <w:sz w:val="28"/>
          <w:szCs w:val="28"/>
          <w:lang w:val="en-CA"/>
        </w:rPr>
        <w:t>Recommendation</w:t>
      </w:r>
      <w:r w:rsidR="0044350F">
        <w:rPr>
          <w:b/>
          <w:bCs/>
          <w:sz w:val="28"/>
          <w:szCs w:val="28"/>
          <w:lang w:val="en-CA"/>
        </w:rPr>
        <w:t> </w:t>
      </w:r>
      <w:r w:rsidR="00A947BF">
        <w:rPr>
          <w:b/>
          <w:bCs/>
          <w:sz w:val="28"/>
          <w:szCs w:val="28"/>
          <w:lang w:val="en-CA"/>
        </w:rPr>
        <w:t>4</w:t>
      </w:r>
    </w:p>
    <w:p w14:paraId="62270848" w14:textId="4D95394A" w:rsidR="003B5D99" w:rsidRDefault="003B5D99" w:rsidP="001828B0">
      <w:pPr>
        <w:tabs>
          <w:tab w:val="left" w:pos="3055"/>
        </w:tabs>
        <w:spacing w:after="0"/>
        <w:ind w:left="708"/>
        <w:rPr>
          <w:sz w:val="22"/>
          <w:lang w:val="en-CA"/>
        </w:rPr>
      </w:pPr>
      <w:r w:rsidRPr="00A947BF">
        <w:rPr>
          <w:sz w:val="22"/>
          <w:lang w:val="en-CA"/>
        </w:rPr>
        <w:t xml:space="preserve">It is recommended that the title of the section </w:t>
      </w:r>
      <w:r w:rsidR="00A947BF" w:rsidRPr="00A947BF">
        <w:rPr>
          <w:sz w:val="22"/>
          <w:lang w:val="en-CA"/>
        </w:rPr>
        <w:t>Governance</w:t>
      </w:r>
      <w:r w:rsidRPr="00A947BF">
        <w:rPr>
          <w:sz w:val="22"/>
          <w:lang w:val="en-CA"/>
        </w:rPr>
        <w:t xml:space="preserve"> be renamed to Advocacy</w:t>
      </w:r>
    </w:p>
    <w:p w14:paraId="70C3A079" w14:textId="1BF044EF" w:rsidR="00A947BF" w:rsidRDefault="00A947BF" w:rsidP="001828B0">
      <w:pPr>
        <w:tabs>
          <w:tab w:val="left" w:pos="3055"/>
        </w:tabs>
        <w:spacing w:after="0"/>
        <w:rPr>
          <w:sz w:val="22"/>
          <w:lang w:val="en-CA"/>
        </w:rPr>
      </w:pPr>
    </w:p>
    <w:p w14:paraId="5F91D048" w14:textId="7D044D4C" w:rsidR="00A947BF" w:rsidRDefault="00A947BF" w:rsidP="001828B0">
      <w:pPr>
        <w:tabs>
          <w:tab w:val="left" w:pos="3055"/>
        </w:tabs>
        <w:spacing w:after="0"/>
        <w:rPr>
          <w:b/>
          <w:bCs/>
          <w:sz w:val="28"/>
          <w:szCs w:val="28"/>
          <w:lang w:val="en-CA"/>
        </w:rPr>
      </w:pPr>
      <w:r w:rsidRPr="003B5D99">
        <w:rPr>
          <w:b/>
          <w:bCs/>
          <w:sz w:val="28"/>
          <w:szCs w:val="28"/>
          <w:lang w:val="en-CA"/>
        </w:rPr>
        <w:t>Recommendation</w:t>
      </w:r>
      <w:r w:rsidR="0044350F">
        <w:rPr>
          <w:b/>
          <w:bCs/>
          <w:sz w:val="28"/>
          <w:szCs w:val="28"/>
          <w:lang w:val="en-CA"/>
        </w:rPr>
        <w:t> </w:t>
      </w:r>
      <w:r>
        <w:rPr>
          <w:b/>
          <w:bCs/>
          <w:sz w:val="28"/>
          <w:szCs w:val="28"/>
          <w:lang w:val="en-CA"/>
        </w:rPr>
        <w:t>5</w:t>
      </w:r>
    </w:p>
    <w:p w14:paraId="14920759" w14:textId="1B792079" w:rsidR="00A947BF" w:rsidRDefault="00A947BF" w:rsidP="001828B0">
      <w:pPr>
        <w:tabs>
          <w:tab w:val="left" w:pos="3055"/>
        </w:tabs>
        <w:spacing w:after="0"/>
        <w:ind w:left="708"/>
        <w:rPr>
          <w:sz w:val="22"/>
          <w:lang w:val="en-CA"/>
        </w:rPr>
      </w:pPr>
      <w:r>
        <w:rPr>
          <w:sz w:val="22"/>
          <w:lang w:val="en-CA"/>
        </w:rPr>
        <w:t xml:space="preserve">It is recommended that A-03 Tax Credit Reduction Which </w:t>
      </w:r>
      <w:r w:rsidR="00094F07">
        <w:rPr>
          <w:sz w:val="22"/>
          <w:lang w:val="en-CA"/>
        </w:rPr>
        <w:t xml:space="preserve">now </w:t>
      </w:r>
      <w:r>
        <w:rPr>
          <w:sz w:val="22"/>
          <w:lang w:val="en-CA"/>
        </w:rPr>
        <w:t>read:</w:t>
      </w:r>
    </w:p>
    <w:p w14:paraId="11E337B4" w14:textId="33203ECB" w:rsidR="00A947BF" w:rsidRPr="00A947BF" w:rsidRDefault="00A947BF" w:rsidP="001828B0">
      <w:pPr>
        <w:tabs>
          <w:tab w:val="left" w:pos="3055"/>
        </w:tabs>
        <w:spacing w:after="0"/>
        <w:ind w:left="708"/>
        <w:rPr>
          <w:i/>
          <w:iCs/>
          <w:sz w:val="22"/>
          <w:lang w:val="en-CA"/>
        </w:rPr>
      </w:pPr>
      <w:r w:rsidRPr="00A947BF">
        <w:rPr>
          <w:rFonts w:cs="Arial"/>
          <w:i/>
          <w:iCs/>
          <w:sz w:val="22"/>
          <w:lang w:val="en-CA"/>
        </w:rPr>
        <w:t>ACER-CART is opposed to the reduction of the tax credit for taxable seniors.</w:t>
      </w:r>
    </w:p>
    <w:p w14:paraId="28290A4E" w14:textId="77777777" w:rsidR="00A947BF" w:rsidRDefault="00A947BF" w:rsidP="001828B0">
      <w:pPr>
        <w:tabs>
          <w:tab w:val="left" w:pos="3055"/>
        </w:tabs>
        <w:spacing w:after="0"/>
        <w:ind w:left="708"/>
        <w:rPr>
          <w:sz w:val="22"/>
          <w:lang w:val="en-CA"/>
        </w:rPr>
      </w:pPr>
    </w:p>
    <w:p w14:paraId="6B914BC7" w14:textId="497D0BCE" w:rsidR="00A947BF" w:rsidRDefault="00A947BF" w:rsidP="001828B0">
      <w:pPr>
        <w:tabs>
          <w:tab w:val="left" w:pos="3055"/>
        </w:tabs>
        <w:spacing w:after="0"/>
        <w:ind w:left="708"/>
        <w:rPr>
          <w:sz w:val="22"/>
          <w:lang w:val="en-CA"/>
        </w:rPr>
      </w:pPr>
      <w:r>
        <w:rPr>
          <w:sz w:val="22"/>
          <w:lang w:val="en-CA"/>
        </w:rPr>
        <w:t xml:space="preserve">Be substituted by </w:t>
      </w:r>
    </w:p>
    <w:p w14:paraId="2E5842CA" w14:textId="0D6F4B4F" w:rsidR="00A947BF" w:rsidRPr="00487950" w:rsidRDefault="00A947BF" w:rsidP="001828B0">
      <w:pPr>
        <w:pStyle w:val="Sansinterligne"/>
        <w:spacing w:line="276" w:lineRule="auto"/>
        <w:ind w:left="1416"/>
        <w:rPr>
          <w:rFonts w:ascii="Arial" w:hAnsi="Arial" w:cs="Arial"/>
          <w:b/>
        </w:rPr>
      </w:pPr>
      <w:r w:rsidRPr="00487950">
        <w:rPr>
          <w:rFonts w:ascii="Arial" w:hAnsi="Arial" w:cs="Arial"/>
          <w:b/>
        </w:rPr>
        <w:t>A-03</w:t>
      </w:r>
      <w:r w:rsidRPr="00487950">
        <w:rPr>
          <w:rFonts w:ascii="Arial" w:hAnsi="Arial" w:cs="Arial"/>
        </w:rPr>
        <w:t xml:space="preserve"> </w:t>
      </w:r>
      <w:r w:rsidRPr="00487950">
        <w:rPr>
          <w:rFonts w:ascii="Arial" w:hAnsi="Arial" w:cs="Arial"/>
          <w:b/>
        </w:rPr>
        <w:t xml:space="preserve">TAX CREDIT </w:t>
      </w:r>
      <w:r w:rsidRPr="00F924FB">
        <w:rPr>
          <w:rFonts w:ascii="Arial" w:hAnsi="Arial" w:cs="Arial"/>
          <w:b/>
          <w:color w:val="FF0000"/>
        </w:rPr>
        <w:t>INCREASE</w:t>
      </w:r>
    </w:p>
    <w:p w14:paraId="294DA5EB" w14:textId="2854AA41" w:rsidR="00A947BF" w:rsidRDefault="00A947BF" w:rsidP="001828B0">
      <w:pPr>
        <w:pStyle w:val="Sansinterligne"/>
        <w:spacing w:line="276" w:lineRule="auto"/>
        <w:ind w:left="2136"/>
        <w:rPr>
          <w:rFonts w:ascii="Arial" w:hAnsi="Arial" w:cs="Arial"/>
          <w:color w:val="FF0000"/>
          <w:sz w:val="22"/>
          <w:szCs w:val="22"/>
        </w:rPr>
      </w:pPr>
      <w:r w:rsidRPr="0004265E">
        <w:rPr>
          <w:rFonts w:ascii="Arial" w:hAnsi="Arial" w:cs="Arial"/>
          <w:sz w:val="22"/>
          <w:szCs w:val="22"/>
        </w:rPr>
        <w:t xml:space="preserve">ACER-CART </w:t>
      </w:r>
      <w:r w:rsidRPr="00F924FB">
        <w:rPr>
          <w:rFonts w:ascii="Arial" w:hAnsi="Arial" w:cs="Arial"/>
          <w:color w:val="FF0000"/>
          <w:sz w:val="22"/>
          <w:szCs w:val="22"/>
        </w:rPr>
        <w:t>supports</w:t>
      </w:r>
      <w:r>
        <w:rPr>
          <w:rFonts w:ascii="Arial" w:hAnsi="Arial" w:cs="Arial"/>
          <w:sz w:val="22"/>
          <w:szCs w:val="22"/>
        </w:rPr>
        <w:t xml:space="preserve"> a </w:t>
      </w:r>
      <w:r w:rsidRPr="0004265E">
        <w:rPr>
          <w:rFonts w:ascii="Arial" w:hAnsi="Arial" w:cs="Arial"/>
          <w:sz w:val="22"/>
          <w:szCs w:val="22"/>
        </w:rPr>
        <w:t xml:space="preserve">tax credit </w:t>
      </w:r>
      <w:r w:rsidRPr="00F924FB">
        <w:rPr>
          <w:rFonts w:ascii="Arial" w:hAnsi="Arial" w:cs="Arial"/>
          <w:color w:val="FF0000"/>
          <w:sz w:val="22"/>
          <w:szCs w:val="22"/>
        </w:rPr>
        <w:t>increase</w:t>
      </w:r>
      <w:r>
        <w:rPr>
          <w:rFonts w:ascii="Arial" w:hAnsi="Arial" w:cs="Arial"/>
          <w:sz w:val="22"/>
          <w:szCs w:val="22"/>
        </w:rPr>
        <w:t xml:space="preserve"> for</w:t>
      </w:r>
      <w:r w:rsidRPr="0004265E">
        <w:rPr>
          <w:rFonts w:ascii="Arial" w:hAnsi="Arial" w:cs="Arial"/>
          <w:sz w:val="22"/>
          <w:szCs w:val="22"/>
        </w:rPr>
        <w:t xml:space="preserve"> taxable seniors</w:t>
      </w:r>
      <w:r>
        <w:rPr>
          <w:rFonts w:ascii="Arial" w:hAnsi="Arial" w:cs="Arial"/>
          <w:sz w:val="22"/>
          <w:szCs w:val="22"/>
        </w:rPr>
        <w:t xml:space="preserve"> </w:t>
      </w:r>
      <w:r w:rsidR="00114BE0">
        <w:rPr>
          <w:rFonts w:ascii="Arial" w:hAnsi="Arial" w:cs="Arial"/>
          <w:color w:val="FF0000"/>
          <w:sz w:val="22"/>
          <w:szCs w:val="22"/>
        </w:rPr>
        <w:t>which</w:t>
      </w:r>
      <w:r>
        <w:rPr>
          <w:rFonts w:ascii="Arial" w:hAnsi="Arial" w:cs="Arial"/>
          <w:color w:val="FF0000"/>
          <w:sz w:val="22"/>
          <w:szCs w:val="22"/>
        </w:rPr>
        <w:t xml:space="preserve"> reflects </w:t>
      </w:r>
      <w:r w:rsidR="00114BE0">
        <w:rPr>
          <w:rFonts w:ascii="Arial" w:hAnsi="Arial" w:cs="Arial"/>
          <w:color w:val="FF0000"/>
          <w:sz w:val="22"/>
          <w:szCs w:val="22"/>
        </w:rPr>
        <w:t>increases</w:t>
      </w:r>
      <w:r w:rsidR="00114BE0">
        <w:rPr>
          <w:rFonts w:ascii="Arial" w:hAnsi="Arial" w:cs="Arial"/>
          <w:color w:val="FF0000"/>
          <w:sz w:val="22"/>
          <w:szCs w:val="22"/>
        </w:rPr>
        <w:t xml:space="preserve"> in </w:t>
      </w:r>
      <w:r>
        <w:rPr>
          <w:rFonts w:ascii="Arial" w:hAnsi="Arial" w:cs="Arial"/>
          <w:color w:val="FF0000"/>
          <w:sz w:val="22"/>
          <w:szCs w:val="22"/>
        </w:rPr>
        <w:t>the Consumer Price Index (CPI).</w:t>
      </w:r>
    </w:p>
    <w:p w14:paraId="692A23AA" w14:textId="77777777" w:rsidR="00094F07" w:rsidRDefault="00094F07" w:rsidP="001828B0">
      <w:pPr>
        <w:pStyle w:val="Sansinterligne"/>
        <w:spacing w:line="276" w:lineRule="auto"/>
        <w:ind w:left="2136"/>
        <w:rPr>
          <w:rFonts w:ascii="Arial" w:hAnsi="Arial" w:cs="Arial"/>
          <w:color w:val="FF0000"/>
          <w:sz w:val="22"/>
          <w:szCs w:val="22"/>
        </w:rPr>
      </w:pPr>
    </w:p>
    <w:p w14:paraId="5C1DE111" w14:textId="572D692D" w:rsidR="00A947BF" w:rsidRDefault="00A947BF" w:rsidP="001828B0">
      <w:pPr>
        <w:tabs>
          <w:tab w:val="left" w:pos="3055"/>
        </w:tabs>
        <w:spacing w:after="0"/>
        <w:rPr>
          <w:b/>
          <w:bCs/>
          <w:sz w:val="28"/>
          <w:szCs w:val="28"/>
          <w:lang w:val="en-CA"/>
        </w:rPr>
      </w:pPr>
      <w:r w:rsidRPr="003B5D99">
        <w:rPr>
          <w:b/>
          <w:bCs/>
          <w:sz w:val="28"/>
          <w:szCs w:val="28"/>
          <w:lang w:val="en-CA"/>
        </w:rPr>
        <w:t>Recommendation</w:t>
      </w:r>
      <w:r w:rsidR="0044350F">
        <w:rPr>
          <w:b/>
          <w:bCs/>
          <w:sz w:val="28"/>
          <w:szCs w:val="28"/>
          <w:lang w:val="en-CA"/>
        </w:rPr>
        <w:t> </w:t>
      </w:r>
      <w:r>
        <w:rPr>
          <w:b/>
          <w:bCs/>
          <w:sz w:val="28"/>
          <w:szCs w:val="28"/>
          <w:lang w:val="en-CA"/>
        </w:rPr>
        <w:t>6</w:t>
      </w:r>
    </w:p>
    <w:p w14:paraId="5B11E7CC" w14:textId="19AE303E" w:rsidR="0044350F" w:rsidRDefault="0044350F" w:rsidP="001828B0">
      <w:pPr>
        <w:tabs>
          <w:tab w:val="left" w:pos="3055"/>
        </w:tabs>
        <w:spacing w:after="0"/>
        <w:ind w:left="708"/>
        <w:rPr>
          <w:sz w:val="22"/>
          <w:lang w:val="en-CA"/>
        </w:rPr>
      </w:pPr>
      <w:r>
        <w:rPr>
          <w:sz w:val="22"/>
          <w:lang w:val="en-CA"/>
        </w:rPr>
        <w:t>It is recommended that B-021B be deleted.</w:t>
      </w:r>
    </w:p>
    <w:p w14:paraId="4CFC991D" w14:textId="75AC383B" w:rsidR="0044350F" w:rsidRPr="00F924FB" w:rsidRDefault="0044350F" w:rsidP="001828B0">
      <w:pPr>
        <w:pStyle w:val="Sansinterligne"/>
        <w:spacing w:line="276" w:lineRule="auto"/>
        <w:ind w:left="1428" w:hanging="720"/>
        <w:rPr>
          <w:rFonts w:ascii="Arial" w:hAnsi="Arial" w:cs="Arial"/>
          <w:strike/>
          <w:sz w:val="22"/>
          <w:szCs w:val="22"/>
        </w:rPr>
      </w:pPr>
      <w:r w:rsidRPr="0044350F">
        <w:rPr>
          <w:rFonts w:ascii="Arial" w:hAnsi="Arial" w:cs="Arial"/>
          <w:sz w:val="22"/>
          <w:szCs w:val="22"/>
        </w:rPr>
        <w:t xml:space="preserve">            </w:t>
      </w:r>
      <w:r w:rsidRPr="00F924FB">
        <w:rPr>
          <w:rFonts w:ascii="Arial" w:hAnsi="Arial" w:cs="Arial"/>
          <w:strike/>
          <w:sz w:val="22"/>
          <w:szCs w:val="22"/>
        </w:rPr>
        <w:t xml:space="preserve">To ensure that national standards for </w:t>
      </w:r>
      <w:r>
        <w:rPr>
          <w:rFonts w:ascii="Arial" w:hAnsi="Arial" w:cs="Arial"/>
          <w:strike/>
          <w:sz w:val="22"/>
          <w:szCs w:val="22"/>
        </w:rPr>
        <w:t>M</w:t>
      </w:r>
      <w:r w:rsidRPr="00F924FB">
        <w:rPr>
          <w:rFonts w:ascii="Arial" w:hAnsi="Arial" w:cs="Arial"/>
          <w:strike/>
          <w:sz w:val="22"/>
          <w:szCs w:val="22"/>
        </w:rPr>
        <w:t>edicare are adhered to, free from undue political</w:t>
      </w:r>
      <w:r>
        <w:rPr>
          <w:rFonts w:ascii="Arial" w:hAnsi="Arial" w:cs="Arial"/>
          <w:strike/>
          <w:sz w:val="22"/>
          <w:szCs w:val="22"/>
        </w:rPr>
        <w:t xml:space="preserve"> </w:t>
      </w:r>
      <w:r w:rsidRPr="00F924FB">
        <w:rPr>
          <w:rFonts w:ascii="Arial" w:hAnsi="Arial" w:cs="Arial"/>
          <w:strike/>
          <w:sz w:val="22"/>
          <w:szCs w:val="22"/>
        </w:rPr>
        <w:t>influence, ACER-CART supports the establishment of a National Medicare Oversight Council independent of government. Its mandate would be to monitor the implementation of national standards and, where advisable, to propose new ones.</w:t>
      </w:r>
    </w:p>
    <w:p w14:paraId="79CC6897" w14:textId="77777777" w:rsidR="00A947BF" w:rsidRDefault="00A947BF" w:rsidP="001828B0">
      <w:pPr>
        <w:tabs>
          <w:tab w:val="left" w:pos="3055"/>
        </w:tabs>
        <w:spacing w:after="0"/>
        <w:rPr>
          <w:b/>
          <w:bCs/>
          <w:sz w:val="28"/>
          <w:szCs w:val="28"/>
          <w:lang w:val="en-CA"/>
        </w:rPr>
      </w:pPr>
    </w:p>
    <w:p w14:paraId="521A3AD2" w14:textId="77777777" w:rsidR="001828B0" w:rsidRDefault="001828B0" w:rsidP="001828B0">
      <w:pPr>
        <w:tabs>
          <w:tab w:val="left" w:pos="3055"/>
        </w:tabs>
        <w:spacing w:after="0"/>
        <w:rPr>
          <w:b/>
          <w:bCs/>
          <w:sz w:val="28"/>
          <w:szCs w:val="28"/>
          <w:lang w:val="en-CA"/>
        </w:rPr>
      </w:pPr>
    </w:p>
    <w:p w14:paraId="4B0BA0B9" w14:textId="670F5419" w:rsidR="00A947BF" w:rsidRDefault="00A947BF" w:rsidP="001828B0">
      <w:pPr>
        <w:tabs>
          <w:tab w:val="left" w:pos="3055"/>
        </w:tabs>
        <w:spacing w:after="0"/>
        <w:rPr>
          <w:b/>
          <w:bCs/>
          <w:sz w:val="28"/>
          <w:szCs w:val="28"/>
          <w:lang w:val="en-CA"/>
        </w:rPr>
      </w:pPr>
      <w:r w:rsidRPr="003B5D99">
        <w:rPr>
          <w:b/>
          <w:bCs/>
          <w:sz w:val="28"/>
          <w:szCs w:val="28"/>
          <w:lang w:val="en-CA"/>
        </w:rPr>
        <w:lastRenderedPageBreak/>
        <w:t>Recommendation</w:t>
      </w:r>
      <w:r w:rsidR="0044350F">
        <w:rPr>
          <w:b/>
          <w:bCs/>
          <w:sz w:val="28"/>
          <w:szCs w:val="28"/>
          <w:lang w:val="en-CA"/>
        </w:rPr>
        <w:t> 7</w:t>
      </w:r>
    </w:p>
    <w:p w14:paraId="7CB20D64" w14:textId="6BCE32FF" w:rsidR="00A947BF" w:rsidRDefault="00A947BF" w:rsidP="001828B0">
      <w:pPr>
        <w:tabs>
          <w:tab w:val="left" w:pos="3055"/>
        </w:tabs>
        <w:spacing w:after="0"/>
        <w:ind w:left="708"/>
        <w:rPr>
          <w:sz w:val="22"/>
          <w:lang w:val="en-CA"/>
        </w:rPr>
      </w:pPr>
      <w:r>
        <w:rPr>
          <w:sz w:val="22"/>
          <w:lang w:val="en-CA"/>
        </w:rPr>
        <w:t xml:space="preserve">It is recommended that B-02 </w:t>
      </w:r>
      <w:r w:rsidR="0044350F">
        <w:rPr>
          <w:sz w:val="22"/>
          <w:lang w:val="en-CA"/>
        </w:rPr>
        <w:t>1</w:t>
      </w:r>
      <w:r>
        <w:rPr>
          <w:sz w:val="22"/>
          <w:lang w:val="en-CA"/>
        </w:rPr>
        <w:t xml:space="preserve">d be amended by the addition of the following words and would read </w:t>
      </w:r>
    </w:p>
    <w:p w14:paraId="3714FCA8" w14:textId="0663EA11" w:rsidR="00A947BF" w:rsidRPr="00A947BF" w:rsidRDefault="00A947BF" w:rsidP="001828B0">
      <w:pPr>
        <w:ind w:left="1416"/>
        <w:rPr>
          <w:i/>
          <w:iCs/>
          <w:sz w:val="22"/>
          <w:lang w:val="en-CA"/>
        </w:rPr>
      </w:pPr>
      <w:r w:rsidRPr="00A947BF">
        <w:rPr>
          <w:i/>
          <w:iCs/>
          <w:sz w:val="22"/>
          <w:lang w:val="en-CA"/>
        </w:rPr>
        <w:t xml:space="preserve">To meet the growing demands for home care, particularly for seniors, ACER-CART supports </w:t>
      </w:r>
      <w:r w:rsidRPr="00A947BF">
        <w:rPr>
          <w:i/>
          <w:iCs/>
          <w:color w:val="FF0000"/>
          <w:sz w:val="22"/>
          <w:lang w:val="en-CA"/>
        </w:rPr>
        <w:t xml:space="preserve">a </w:t>
      </w:r>
      <w:r w:rsidR="00094F07" w:rsidRPr="00094F07">
        <w:rPr>
          <w:i/>
          <w:iCs/>
          <w:color w:val="FF0000"/>
          <w:sz w:val="22"/>
          <w:u w:val="single"/>
          <w:lang w:val="en-CA"/>
        </w:rPr>
        <w:t>N</w:t>
      </w:r>
      <w:r w:rsidR="0044350F" w:rsidRPr="00094F07">
        <w:rPr>
          <w:i/>
          <w:iCs/>
          <w:color w:val="FF0000"/>
          <w:sz w:val="22"/>
          <w:u w:val="single"/>
          <w:lang w:val="en-CA"/>
        </w:rPr>
        <w:t xml:space="preserve">ational </w:t>
      </w:r>
      <w:r w:rsidR="00094F07" w:rsidRPr="00094F07">
        <w:rPr>
          <w:i/>
          <w:iCs/>
          <w:color w:val="FF0000"/>
          <w:sz w:val="22"/>
          <w:u w:val="single"/>
          <w:lang w:val="en-CA"/>
        </w:rPr>
        <w:t>S</w:t>
      </w:r>
      <w:r w:rsidR="0044350F" w:rsidRPr="00094F07">
        <w:rPr>
          <w:i/>
          <w:iCs/>
          <w:color w:val="FF0000"/>
          <w:sz w:val="22"/>
          <w:u w:val="single"/>
          <w:lang w:val="en-CA"/>
        </w:rPr>
        <w:t>eniors</w:t>
      </w:r>
      <w:r w:rsidRPr="00094F07">
        <w:rPr>
          <w:i/>
          <w:iCs/>
          <w:color w:val="FF0000"/>
          <w:sz w:val="22"/>
          <w:u w:val="single"/>
          <w:lang w:val="en-CA"/>
        </w:rPr>
        <w:t xml:space="preserve"> </w:t>
      </w:r>
      <w:r w:rsidR="00094F07" w:rsidRPr="00094F07">
        <w:rPr>
          <w:i/>
          <w:iCs/>
          <w:color w:val="FF0000"/>
          <w:sz w:val="22"/>
          <w:u w:val="single"/>
          <w:lang w:val="en-CA"/>
        </w:rPr>
        <w:t>S</w:t>
      </w:r>
      <w:r w:rsidRPr="00094F07">
        <w:rPr>
          <w:i/>
          <w:iCs/>
          <w:color w:val="FF0000"/>
          <w:sz w:val="22"/>
          <w:u w:val="single"/>
          <w:lang w:val="en-CA"/>
        </w:rPr>
        <w:t>trateg</w:t>
      </w:r>
      <w:r w:rsidR="00094F07" w:rsidRPr="00094F07">
        <w:rPr>
          <w:i/>
          <w:iCs/>
          <w:color w:val="FF0000"/>
          <w:sz w:val="22"/>
          <w:u w:val="single"/>
          <w:lang w:val="en-CA"/>
        </w:rPr>
        <w:t>y</w:t>
      </w:r>
      <w:r w:rsidRPr="00A947BF">
        <w:rPr>
          <w:i/>
          <w:iCs/>
          <w:color w:val="FF0000"/>
          <w:sz w:val="22"/>
          <w:lang w:val="en-CA"/>
        </w:rPr>
        <w:t xml:space="preserve"> which would include </w:t>
      </w:r>
      <w:r w:rsidRPr="00A947BF">
        <w:rPr>
          <w:i/>
          <w:iCs/>
          <w:sz w:val="22"/>
          <w:lang w:val="en-CA"/>
        </w:rPr>
        <w:t>the establishment of a long</w:t>
      </w:r>
      <w:r w:rsidR="0044350F">
        <w:rPr>
          <w:i/>
          <w:iCs/>
          <w:sz w:val="22"/>
          <w:lang w:val="en-CA"/>
        </w:rPr>
        <w:t>-</w:t>
      </w:r>
      <w:r w:rsidRPr="00A947BF">
        <w:rPr>
          <w:i/>
          <w:iCs/>
          <w:sz w:val="22"/>
          <w:lang w:val="en-CA"/>
        </w:rPr>
        <w:t>term national plan for home care as an integral part of health care services for those who would benefit from such care.</w:t>
      </w:r>
    </w:p>
    <w:p w14:paraId="7B6F8C88" w14:textId="5DEE13AD" w:rsidR="0044350F" w:rsidRDefault="0044350F" w:rsidP="001828B0">
      <w:pPr>
        <w:tabs>
          <w:tab w:val="left" w:pos="3055"/>
        </w:tabs>
        <w:spacing w:after="0"/>
        <w:rPr>
          <w:b/>
          <w:bCs/>
          <w:sz w:val="28"/>
          <w:szCs w:val="28"/>
          <w:lang w:val="en-CA"/>
        </w:rPr>
      </w:pPr>
      <w:r w:rsidRPr="003B5D99">
        <w:rPr>
          <w:b/>
          <w:bCs/>
          <w:sz w:val="28"/>
          <w:szCs w:val="28"/>
          <w:lang w:val="en-CA"/>
        </w:rPr>
        <w:t>Recommendation</w:t>
      </w:r>
      <w:r>
        <w:rPr>
          <w:b/>
          <w:bCs/>
          <w:sz w:val="28"/>
          <w:szCs w:val="28"/>
          <w:lang w:val="en-CA"/>
        </w:rPr>
        <w:t> 8</w:t>
      </w:r>
    </w:p>
    <w:p w14:paraId="6C3D9145" w14:textId="01A8DF0F" w:rsidR="00A947BF" w:rsidRPr="0044350F" w:rsidRDefault="0044350F" w:rsidP="001828B0">
      <w:pPr>
        <w:pStyle w:val="Sansinterligne"/>
        <w:spacing w:line="276" w:lineRule="auto"/>
        <w:ind w:left="1440" w:hanging="720"/>
        <w:rPr>
          <w:rFonts w:ascii="Arial" w:hAnsi="Arial" w:cs="Arial"/>
          <w:sz w:val="22"/>
          <w:szCs w:val="22"/>
        </w:rPr>
      </w:pPr>
      <w:r w:rsidRPr="0044350F">
        <w:rPr>
          <w:rFonts w:ascii="Arial" w:hAnsi="Arial" w:cs="Arial"/>
          <w:sz w:val="22"/>
          <w:szCs w:val="22"/>
        </w:rPr>
        <w:t xml:space="preserve">It is recommended that </w:t>
      </w:r>
      <w:r>
        <w:rPr>
          <w:rFonts w:ascii="Arial" w:hAnsi="Arial" w:cs="Arial"/>
          <w:sz w:val="22"/>
          <w:szCs w:val="22"/>
        </w:rPr>
        <w:t xml:space="preserve">B02-1e that the following words </w:t>
      </w:r>
      <w:r w:rsidRPr="0044350F">
        <w:rPr>
          <w:rFonts w:ascii="Arial" w:hAnsi="Arial" w:cs="Arial"/>
          <w:strike/>
          <w:color w:val="FF0000"/>
          <w:sz w:val="22"/>
          <w:szCs w:val="22"/>
        </w:rPr>
        <w:t>to be created and implemented in a reasonable length of time</w:t>
      </w:r>
      <w:r>
        <w:rPr>
          <w:rFonts w:ascii="Arial" w:hAnsi="Arial" w:cs="Arial"/>
          <w:strike/>
          <w:color w:val="FF0000"/>
          <w:sz w:val="22"/>
          <w:szCs w:val="22"/>
        </w:rPr>
        <w:t xml:space="preserve"> </w:t>
      </w:r>
      <w:r>
        <w:rPr>
          <w:rFonts w:ascii="Arial" w:hAnsi="Arial" w:cs="Arial"/>
          <w:sz w:val="22"/>
          <w:szCs w:val="22"/>
        </w:rPr>
        <w:t>be deleted.</w:t>
      </w:r>
    </w:p>
    <w:p w14:paraId="64D083AC" w14:textId="77777777" w:rsidR="00A947BF" w:rsidRPr="0044350F" w:rsidRDefault="00A947BF" w:rsidP="001828B0">
      <w:pPr>
        <w:tabs>
          <w:tab w:val="left" w:pos="3055"/>
        </w:tabs>
        <w:spacing w:after="0"/>
        <w:ind w:left="2124"/>
        <w:rPr>
          <w:sz w:val="22"/>
          <w:lang w:val="en-US"/>
        </w:rPr>
      </w:pPr>
    </w:p>
    <w:p w14:paraId="560E8562" w14:textId="604BDDCE" w:rsidR="0044350F" w:rsidRDefault="00A11D62" w:rsidP="001828B0">
      <w:pPr>
        <w:tabs>
          <w:tab w:val="left" w:pos="3055"/>
        </w:tabs>
        <w:spacing w:after="0"/>
        <w:rPr>
          <w:b/>
          <w:bCs/>
          <w:sz w:val="28"/>
          <w:szCs w:val="28"/>
          <w:lang w:val="en-CA"/>
        </w:rPr>
      </w:pPr>
      <w:r>
        <w:rPr>
          <w:b/>
          <w:bCs/>
          <w:sz w:val="28"/>
          <w:szCs w:val="28"/>
          <w:lang w:val="en-CA"/>
        </w:rPr>
        <w:t>Recommendation</w:t>
      </w:r>
      <w:r w:rsidR="0064382B">
        <w:rPr>
          <w:b/>
          <w:bCs/>
          <w:sz w:val="28"/>
          <w:szCs w:val="28"/>
          <w:lang w:val="en-CA"/>
        </w:rPr>
        <w:t> </w:t>
      </w:r>
      <w:r>
        <w:rPr>
          <w:b/>
          <w:bCs/>
          <w:sz w:val="28"/>
          <w:szCs w:val="28"/>
          <w:lang w:val="en-CA"/>
        </w:rPr>
        <w:t>9</w:t>
      </w:r>
    </w:p>
    <w:p w14:paraId="496F48AC" w14:textId="39973F72" w:rsidR="0044350F" w:rsidRDefault="0044350F" w:rsidP="001828B0">
      <w:pPr>
        <w:tabs>
          <w:tab w:val="left" w:pos="3055"/>
        </w:tabs>
        <w:spacing w:after="0"/>
        <w:ind w:left="708"/>
        <w:rPr>
          <w:sz w:val="22"/>
          <w:lang w:val="en-CA"/>
        </w:rPr>
      </w:pPr>
      <w:r w:rsidRPr="0044350F">
        <w:rPr>
          <w:sz w:val="22"/>
          <w:lang w:val="en-CA"/>
        </w:rPr>
        <w:t>It is recommended that Policy</w:t>
      </w:r>
      <w:r>
        <w:rPr>
          <w:sz w:val="22"/>
          <w:lang w:val="en-CA"/>
        </w:rPr>
        <w:t> </w:t>
      </w:r>
      <w:r w:rsidRPr="0044350F">
        <w:rPr>
          <w:sz w:val="22"/>
          <w:lang w:val="en-CA"/>
        </w:rPr>
        <w:t>C-12 Political Advocacy be referred to the Political advocacy committee for review and rew</w:t>
      </w:r>
      <w:r w:rsidR="00A11D62">
        <w:rPr>
          <w:sz w:val="22"/>
          <w:lang w:val="en-CA"/>
        </w:rPr>
        <w:t>ording</w:t>
      </w:r>
      <w:r w:rsidRPr="0044350F">
        <w:rPr>
          <w:sz w:val="22"/>
          <w:lang w:val="en-CA"/>
        </w:rPr>
        <w:t>.</w:t>
      </w:r>
    </w:p>
    <w:p w14:paraId="7A69C3B7" w14:textId="77777777" w:rsidR="00A11D62" w:rsidRPr="0044350F" w:rsidRDefault="00A11D62" w:rsidP="001828B0">
      <w:pPr>
        <w:tabs>
          <w:tab w:val="left" w:pos="3055"/>
        </w:tabs>
        <w:spacing w:after="0"/>
        <w:ind w:left="708"/>
        <w:rPr>
          <w:sz w:val="22"/>
          <w:lang w:val="en-CA"/>
        </w:rPr>
      </w:pPr>
    </w:p>
    <w:p w14:paraId="5D275F52" w14:textId="7A3442F2" w:rsidR="00A11D62" w:rsidRDefault="00A11D62" w:rsidP="001828B0">
      <w:pPr>
        <w:tabs>
          <w:tab w:val="left" w:pos="3055"/>
        </w:tabs>
        <w:spacing w:after="0"/>
        <w:rPr>
          <w:b/>
          <w:bCs/>
          <w:sz w:val="28"/>
          <w:szCs w:val="28"/>
          <w:lang w:val="en-CA"/>
        </w:rPr>
      </w:pPr>
      <w:r>
        <w:rPr>
          <w:b/>
          <w:bCs/>
          <w:sz w:val="28"/>
          <w:szCs w:val="28"/>
          <w:lang w:val="en-CA"/>
        </w:rPr>
        <w:t>Recommendation</w:t>
      </w:r>
      <w:r w:rsidR="0064382B">
        <w:rPr>
          <w:b/>
          <w:bCs/>
          <w:sz w:val="28"/>
          <w:szCs w:val="28"/>
          <w:lang w:val="en-CA"/>
        </w:rPr>
        <w:t> </w:t>
      </w:r>
      <w:r>
        <w:rPr>
          <w:b/>
          <w:bCs/>
          <w:sz w:val="28"/>
          <w:szCs w:val="28"/>
          <w:lang w:val="en-CA"/>
        </w:rPr>
        <w:t>10</w:t>
      </w:r>
    </w:p>
    <w:p w14:paraId="6E297560" w14:textId="2F1E5CF6" w:rsidR="00A11D62" w:rsidRPr="0044350F" w:rsidRDefault="00A11D62" w:rsidP="001828B0">
      <w:pPr>
        <w:tabs>
          <w:tab w:val="left" w:pos="3055"/>
        </w:tabs>
        <w:spacing w:after="0"/>
        <w:ind w:left="708"/>
        <w:rPr>
          <w:sz w:val="22"/>
          <w:lang w:val="en-CA"/>
        </w:rPr>
      </w:pPr>
      <w:r w:rsidRPr="0044350F">
        <w:rPr>
          <w:sz w:val="22"/>
          <w:lang w:val="en-CA"/>
        </w:rPr>
        <w:t>It is recommended that Polic</w:t>
      </w:r>
      <w:r>
        <w:rPr>
          <w:sz w:val="22"/>
          <w:lang w:val="en-CA"/>
        </w:rPr>
        <w:t>ies B Section Health </w:t>
      </w:r>
      <w:r w:rsidRPr="0044350F">
        <w:rPr>
          <w:sz w:val="22"/>
          <w:lang w:val="en-CA"/>
        </w:rPr>
        <w:t xml:space="preserve">be referred to the </w:t>
      </w:r>
      <w:r>
        <w:rPr>
          <w:sz w:val="22"/>
          <w:lang w:val="en-CA"/>
        </w:rPr>
        <w:t>Health</w:t>
      </w:r>
      <w:r w:rsidRPr="0044350F">
        <w:rPr>
          <w:sz w:val="22"/>
          <w:lang w:val="en-CA"/>
        </w:rPr>
        <w:t xml:space="preserve"> </w:t>
      </w:r>
      <w:r w:rsidR="00114BE0">
        <w:rPr>
          <w:sz w:val="22"/>
          <w:lang w:val="en-CA"/>
        </w:rPr>
        <w:t xml:space="preserve">Services </w:t>
      </w:r>
      <w:r>
        <w:rPr>
          <w:sz w:val="22"/>
          <w:lang w:val="en-CA"/>
        </w:rPr>
        <w:t>C</w:t>
      </w:r>
      <w:r w:rsidRPr="0044350F">
        <w:rPr>
          <w:sz w:val="22"/>
          <w:lang w:val="en-CA"/>
        </w:rPr>
        <w:t>ommittee for review and rew</w:t>
      </w:r>
      <w:r>
        <w:rPr>
          <w:sz w:val="22"/>
          <w:lang w:val="en-CA"/>
        </w:rPr>
        <w:t>ording</w:t>
      </w:r>
      <w:r w:rsidRPr="0044350F">
        <w:rPr>
          <w:sz w:val="22"/>
          <w:lang w:val="en-CA"/>
        </w:rPr>
        <w:t>.</w:t>
      </w:r>
    </w:p>
    <w:p w14:paraId="4884CB07" w14:textId="77777777" w:rsidR="00A11D62" w:rsidRPr="00A11D62" w:rsidRDefault="00A11D62" w:rsidP="001828B0">
      <w:pPr>
        <w:tabs>
          <w:tab w:val="left" w:pos="3055"/>
        </w:tabs>
        <w:spacing w:after="0"/>
        <w:rPr>
          <w:sz w:val="28"/>
          <w:szCs w:val="28"/>
          <w:lang w:val="en-CA"/>
        </w:rPr>
      </w:pPr>
    </w:p>
    <w:p w14:paraId="4A80B7F0" w14:textId="0F63F295" w:rsidR="00A11D62" w:rsidRDefault="00A11D62" w:rsidP="001828B0">
      <w:pPr>
        <w:tabs>
          <w:tab w:val="left" w:pos="3055"/>
        </w:tabs>
        <w:spacing w:after="0"/>
        <w:rPr>
          <w:b/>
          <w:bCs/>
          <w:sz w:val="28"/>
          <w:szCs w:val="28"/>
          <w:lang w:val="en-CA"/>
        </w:rPr>
      </w:pPr>
      <w:r>
        <w:rPr>
          <w:b/>
          <w:bCs/>
          <w:sz w:val="28"/>
          <w:szCs w:val="28"/>
          <w:lang w:val="en-CA"/>
        </w:rPr>
        <w:t>Recommendation</w:t>
      </w:r>
      <w:r w:rsidR="0064382B">
        <w:rPr>
          <w:b/>
          <w:bCs/>
          <w:sz w:val="28"/>
          <w:szCs w:val="28"/>
          <w:lang w:val="en-CA"/>
        </w:rPr>
        <w:t> </w:t>
      </w:r>
      <w:r>
        <w:rPr>
          <w:b/>
          <w:bCs/>
          <w:sz w:val="28"/>
          <w:szCs w:val="28"/>
          <w:lang w:val="en-CA"/>
        </w:rPr>
        <w:t>11</w:t>
      </w:r>
    </w:p>
    <w:p w14:paraId="1DE6D479" w14:textId="2E832867" w:rsidR="00A11D62" w:rsidRDefault="00A11D62" w:rsidP="001828B0">
      <w:pPr>
        <w:ind w:left="708"/>
        <w:rPr>
          <w:rStyle w:val="lev"/>
          <w:rFonts w:cs="Arial"/>
          <w:b w:val="0"/>
          <w:bCs w:val="0"/>
          <w:sz w:val="22"/>
          <w:lang w:val="en-CA"/>
        </w:rPr>
      </w:pPr>
      <w:r>
        <w:rPr>
          <w:rStyle w:val="lev"/>
          <w:rFonts w:cs="Arial"/>
          <w:b w:val="0"/>
          <w:bCs w:val="0"/>
          <w:sz w:val="22"/>
          <w:lang w:val="en-CA"/>
        </w:rPr>
        <w:t xml:space="preserve">That a new policy be developed to address </w:t>
      </w:r>
      <w:r w:rsidRPr="00A11D62">
        <w:rPr>
          <w:rFonts w:cs="Arial"/>
          <w:bCs/>
          <w:sz w:val="22"/>
          <w:lang w:val="en-CA"/>
        </w:rPr>
        <w:t>non-profit residential care facilities</w:t>
      </w:r>
      <w:r>
        <w:rPr>
          <w:rFonts w:cs="Arial"/>
          <w:bCs/>
          <w:sz w:val="22"/>
          <w:lang w:val="en-CA"/>
        </w:rPr>
        <w:t>.</w:t>
      </w:r>
    </w:p>
    <w:p w14:paraId="20E5359D" w14:textId="77777777" w:rsidR="00A11D62" w:rsidRPr="002D0E02" w:rsidRDefault="00A11D62" w:rsidP="001828B0">
      <w:pPr>
        <w:jc w:val="center"/>
        <w:rPr>
          <w:rFonts w:cs="Arial"/>
          <w:b/>
          <w:sz w:val="22"/>
          <w:u w:val="single"/>
        </w:rPr>
      </w:pPr>
      <w:r w:rsidRPr="002D0E02">
        <w:rPr>
          <w:rFonts w:cs="Arial"/>
          <w:b/>
          <w:sz w:val="22"/>
          <w:u w:val="single"/>
        </w:rPr>
        <w:t>NON-PROFIT RESIDENTIAL CARE FACILITIES</w:t>
      </w:r>
    </w:p>
    <w:p w14:paraId="1446907E" w14:textId="4261295A" w:rsidR="00A11D62" w:rsidRPr="00A11D62" w:rsidRDefault="00A11D62" w:rsidP="001828B0">
      <w:pPr>
        <w:pStyle w:val="Paragraphedeliste"/>
        <w:numPr>
          <w:ilvl w:val="0"/>
          <w:numId w:val="12"/>
        </w:numPr>
        <w:rPr>
          <w:rFonts w:cs="Arial"/>
          <w:sz w:val="22"/>
          <w:lang w:val="en-CA"/>
        </w:rPr>
      </w:pPr>
      <w:r w:rsidRPr="00A11D62">
        <w:rPr>
          <w:rFonts w:cs="Arial"/>
          <w:sz w:val="22"/>
          <w:lang w:val="en-CA"/>
        </w:rPr>
        <w:t xml:space="preserve">ACER-CART believes that residential care facilities (nursing homes, long-term care, etc.) should be </w:t>
      </w:r>
      <w:r w:rsidR="0064382B">
        <w:rPr>
          <w:rFonts w:cs="Arial"/>
          <w:sz w:val="22"/>
          <w:lang w:val="en-CA"/>
        </w:rPr>
        <w:t>a community-</w:t>
      </w:r>
      <w:r w:rsidRPr="00A11D62">
        <w:rPr>
          <w:rFonts w:cs="Arial"/>
          <w:sz w:val="22"/>
          <w:lang w:val="en-CA"/>
        </w:rPr>
        <w:t>based not-for-profit facilities.</w:t>
      </w:r>
    </w:p>
    <w:p w14:paraId="7221FE0C" w14:textId="77777777" w:rsidR="00A11D62" w:rsidRPr="00A11D62" w:rsidRDefault="00A11D62" w:rsidP="001828B0">
      <w:pPr>
        <w:pStyle w:val="Paragraphedeliste"/>
        <w:numPr>
          <w:ilvl w:val="0"/>
          <w:numId w:val="12"/>
        </w:numPr>
        <w:rPr>
          <w:rFonts w:cs="Arial"/>
          <w:sz w:val="22"/>
          <w:lang w:val="en-CA"/>
        </w:rPr>
      </w:pPr>
      <w:r w:rsidRPr="00A11D62">
        <w:rPr>
          <w:rFonts w:cs="Arial"/>
          <w:sz w:val="22"/>
          <w:lang w:val="en-CA"/>
        </w:rPr>
        <w:t xml:space="preserve">ACER-CART believes that federal, provincial and territorial governments need to work together to establish a framework similar to the </w:t>
      </w:r>
      <w:r w:rsidRPr="00A11D62">
        <w:rPr>
          <w:rFonts w:cs="Arial"/>
          <w:i/>
          <w:sz w:val="22"/>
          <w:lang w:val="en-CA"/>
        </w:rPr>
        <w:t>Canada Health Act</w:t>
      </w:r>
      <w:r w:rsidRPr="00A11D62">
        <w:rPr>
          <w:rFonts w:cs="Arial"/>
          <w:sz w:val="22"/>
          <w:lang w:val="en-CA"/>
        </w:rPr>
        <w:t xml:space="preserve"> to develop a universal, publicly funded long-term care residential care plan.</w:t>
      </w:r>
    </w:p>
    <w:p w14:paraId="1D1C0F1E" w14:textId="77777777" w:rsidR="00A11D62" w:rsidRPr="00A11D62" w:rsidRDefault="00A11D62" w:rsidP="001828B0">
      <w:pPr>
        <w:pStyle w:val="Paragraphedeliste"/>
        <w:numPr>
          <w:ilvl w:val="0"/>
          <w:numId w:val="12"/>
        </w:numPr>
        <w:rPr>
          <w:rFonts w:cs="Arial"/>
          <w:sz w:val="22"/>
          <w:lang w:val="en-CA"/>
        </w:rPr>
      </w:pPr>
      <w:r w:rsidRPr="00A11D62">
        <w:rPr>
          <w:rFonts w:cs="Arial"/>
          <w:sz w:val="22"/>
          <w:lang w:val="en-CA"/>
        </w:rPr>
        <w:t>ACER-CART believes that the National framework would ensure adequate levels of funding; tie funding to national criteria and care standards; establish a national workforce planning strategy to ensure the right health care workers are in the right place at the right time and recognize and support informal caregivers who can be crucial partners in delivering care to residents in residential care facilities.</w:t>
      </w:r>
    </w:p>
    <w:p w14:paraId="587CB602" w14:textId="77777777" w:rsidR="00A11D62" w:rsidRPr="00A11D62" w:rsidRDefault="00A11D62" w:rsidP="001828B0">
      <w:pPr>
        <w:pStyle w:val="Paragraphedeliste"/>
        <w:numPr>
          <w:ilvl w:val="0"/>
          <w:numId w:val="12"/>
        </w:numPr>
        <w:rPr>
          <w:rFonts w:cs="Arial"/>
          <w:sz w:val="22"/>
          <w:lang w:val="en-CA"/>
        </w:rPr>
      </w:pPr>
      <w:r w:rsidRPr="00A11D62">
        <w:rPr>
          <w:rFonts w:cs="Arial"/>
          <w:sz w:val="22"/>
          <w:lang w:val="en-CA"/>
        </w:rPr>
        <w:t>ACER-CART believes that the National framework should support the following:</w:t>
      </w:r>
    </w:p>
    <w:p w14:paraId="435F48D6" w14:textId="77777777" w:rsidR="00A11D62" w:rsidRPr="00A11D62" w:rsidRDefault="00A11D62" w:rsidP="001828B0">
      <w:pPr>
        <w:pStyle w:val="Paragraphedeliste"/>
        <w:numPr>
          <w:ilvl w:val="0"/>
          <w:numId w:val="13"/>
        </w:numPr>
        <w:rPr>
          <w:rFonts w:cs="Arial"/>
          <w:sz w:val="22"/>
          <w:lang w:val="en-CA"/>
        </w:rPr>
      </w:pPr>
      <w:r w:rsidRPr="00A11D62">
        <w:rPr>
          <w:rFonts w:cs="Arial"/>
          <w:sz w:val="22"/>
          <w:lang w:val="en-CA"/>
        </w:rPr>
        <w:t>The hiring of more staff to comply with the staff-to-resident ratio benchmark of 4.1 hours of direct care per person per day.</w:t>
      </w:r>
    </w:p>
    <w:p w14:paraId="397A18FA" w14:textId="77777777" w:rsidR="00A11D62" w:rsidRPr="00A11D62" w:rsidRDefault="00A11D62" w:rsidP="001828B0">
      <w:pPr>
        <w:pStyle w:val="Paragraphedeliste"/>
        <w:numPr>
          <w:ilvl w:val="0"/>
          <w:numId w:val="13"/>
        </w:numPr>
        <w:rPr>
          <w:rFonts w:cs="Arial"/>
          <w:sz w:val="22"/>
          <w:lang w:val="en-CA"/>
        </w:rPr>
      </w:pPr>
      <w:r w:rsidRPr="00A11D62">
        <w:rPr>
          <w:rFonts w:cs="Arial"/>
          <w:sz w:val="22"/>
          <w:lang w:val="en-CA"/>
        </w:rPr>
        <w:t>Provide better job security for staff by increasing wages and benefits, in particular paid sick leave.</w:t>
      </w:r>
    </w:p>
    <w:p w14:paraId="1C1D037E" w14:textId="77777777" w:rsidR="00A11D62" w:rsidRPr="00A11D62" w:rsidRDefault="00A11D62" w:rsidP="001828B0">
      <w:pPr>
        <w:pStyle w:val="Paragraphedeliste"/>
        <w:numPr>
          <w:ilvl w:val="0"/>
          <w:numId w:val="13"/>
        </w:numPr>
        <w:rPr>
          <w:rFonts w:cs="Arial"/>
          <w:sz w:val="22"/>
          <w:lang w:val="en-CA"/>
        </w:rPr>
      </w:pPr>
      <w:r w:rsidRPr="00A11D62">
        <w:rPr>
          <w:rFonts w:cs="Arial"/>
          <w:sz w:val="22"/>
          <w:lang w:val="en-CA"/>
        </w:rPr>
        <w:t>Increase staff hours to provide full-time employment in only one nursing home.</w:t>
      </w:r>
    </w:p>
    <w:p w14:paraId="201BB5FE" w14:textId="78B1CBEF" w:rsidR="00A11D62" w:rsidRPr="00A11D62" w:rsidRDefault="00A11D62" w:rsidP="001828B0">
      <w:pPr>
        <w:pStyle w:val="Paragraphedeliste"/>
        <w:numPr>
          <w:ilvl w:val="0"/>
          <w:numId w:val="13"/>
        </w:numPr>
        <w:rPr>
          <w:rFonts w:cs="Arial"/>
          <w:sz w:val="22"/>
          <w:lang w:val="en-CA"/>
        </w:rPr>
      </w:pPr>
      <w:r w:rsidRPr="00A11D62">
        <w:rPr>
          <w:rFonts w:cs="Arial"/>
          <w:sz w:val="22"/>
          <w:lang w:val="en-CA"/>
        </w:rPr>
        <w:t>Eliminate shared spaces, including bedrooms and bathrooms, in all residential facilities, except for couples.</w:t>
      </w:r>
    </w:p>
    <w:p w14:paraId="3D60CBF8" w14:textId="77777777" w:rsidR="00A11D62" w:rsidRDefault="00A11D62" w:rsidP="001828B0">
      <w:pPr>
        <w:pStyle w:val="Sansinterligne"/>
        <w:spacing w:line="276" w:lineRule="auto"/>
        <w:ind w:left="708"/>
        <w:rPr>
          <w:rStyle w:val="lev"/>
          <w:rFonts w:ascii="Arial" w:hAnsi="Arial" w:cs="Arial"/>
          <w:b w:val="0"/>
          <w:bCs w:val="0"/>
          <w:sz w:val="22"/>
          <w:szCs w:val="22"/>
          <w:lang w:val="en-CA"/>
        </w:rPr>
      </w:pPr>
    </w:p>
    <w:p w14:paraId="524C18BC" w14:textId="192FA048" w:rsidR="00A11D62" w:rsidRPr="007A0093" w:rsidRDefault="007A0093" w:rsidP="001828B0">
      <w:pPr>
        <w:pStyle w:val="Sansinterligne"/>
        <w:spacing w:line="276" w:lineRule="auto"/>
        <w:rPr>
          <w:rStyle w:val="lev"/>
          <w:rFonts w:ascii="Arial" w:hAnsi="Arial" w:cs="Arial"/>
          <w:sz w:val="28"/>
          <w:szCs w:val="28"/>
          <w:lang w:val="en-CA"/>
        </w:rPr>
      </w:pPr>
      <w:r w:rsidRPr="007A0093">
        <w:rPr>
          <w:rStyle w:val="lev"/>
          <w:rFonts w:ascii="Arial" w:hAnsi="Arial" w:cs="Arial"/>
          <w:sz w:val="28"/>
          <w:szCs w:val="28"/>
          <w:lang w:val="en-CA"/>
        </w:rPr>
        <w:t>Protocol</w:t>
      </w:r>
      <w:r w:rsidR="0064382B">
        <w:rPr>
          <w:rStyle w:val="lev"/>
          <w:rFonts w:ascii="Arial" w:hAnsi="Arial" w:cs="Arial"/>
          <w:sz w:val="28"/>
          <w:szCs w:val="28"/>
          <w:lang w:val="en-CA"/>
        </w:rPr>
        <w:t> </w:t>
      </w:r>
      <w:r w:rsidRPr="007A0093">
        <w:rPr>
          <w:rStyle w:val="lev"/>
          <w:rFonts w:ascii="Arial" w:hAnsi="Arial" w:cs="Arial"/>
          <w:sz w:val="28"/>
          <w:szCs w:val="28"/>
          <w:lang w:val="en-CA"/>
        </w:rPr>
        <w:t>9</w:t>
      </w:r>
    </w:p>
    <w:p w14:paraId="5FE21166" w14:textId="2678BBFC" w:rsidR="007A0093" w:rsidRDefault="007A0093" w:rsidP="001828B0">
      <w:pPr>
        <w:pStyle w:val="Sansinterligne"/>
        <w:spacing w:line="276" w:lineRule="auto"/>
        <w:rPr>
          <w:rStyle w:val="lev"/>
          <w:rFonts w:ascii="Arial" w:hAnsi="Arial" w:cs="Arial"/>
          <w:b w:val="0"/>
          <w:bCs w:val="0"/>
          <w:sz w:val="22"/>
          <w:szCs w:val="22"/>
          <w:lang w:val="en-CA"/>
        </w:rPr>
      </w:pPr>
      <w:r>
        <w:rPr>
          <w:rStyle w:val="lev"/>
          <w:rFonts w:ascii="Arial" w:hAnsi="Arial" w:cs="Arial"/>
          <w:b w:val="0"/>
          <w:bCs w:val="0"/>
          <w:sz w:val="22"/>
          <w:szCs w:val="22"/>
          <w:lang w:val="en-CA"/>
        </w:rPr>
        <w:t>As directed by the executive at the last meeting</w:t>
      </w:r>
      <w:r w:rsidR="0064382B">
        <w:rPr>
          <w:rStyle w:val="lev"/>
          <w:rFonts w:ascii="Arial" w:hAnsi="Arial" w:cs="Arial"/>
          <w:b w:val="0"/>
          <w:bCs w:val="0"/>
          <w:sz w:val="22"/>
          <w:szCs w:val="22"/>
          <w:lang w:val="en-CA"/>
        </w:rPr>
        <w:t>,</w:t>
      </w:r>
      <w:r>
        <w:rPr>
          <w:rStyle w:val="lev"/>
          <w:rFonts w:ascii="Arial" w:hAnsi="Arial" w:cs="Arial"/>
          <w:b w:val="0"/>
          <w:bCs w:val="0"/>
          <w:sz w:val="22"/>
          <w:szCs w:val="22"/>
          <w:lang w:val="en-CA"/>
        </w:rPr>
        <w:t xml:space="preserve"> we reviewed an</w:t>
      </w:r>
      <w:r w:rsidR="0064382B">
        <w:rPr>
          <w:rStyle w:val="lev"/>
          <w:rFonts w:ascii="Arial" w:hAnsi="Arial" w:cs="Arial"/>
          <w:b w:val="0"/>
          <w:bCs w:val="0"/>
          <w:sz w:val="22"/>
          <w:szCs w:val="22"/>
          <w:lang w:val="en-CA"/>
        </w:rPr>
        <w:t>d</w:t>
      </w:r>
      <w:r>
        <w:rPr>
          <w:rStyle w:val="lev"/>
          <w:rFonts w:ascii="Arial" w:hAnsi="Arial" w:cs="Arial"/>
          <w:b w:val="0"/>
          <w:bCs w:val="0"/>
          <w:sz w:val="22"/>
          <w:szCs w:val="22"/>
          <w:lang w:val="en-CA"/>
        </w:rPr>
        <w:t xml:space="preserve"> reworded section </w:t>
      </w:r>
      <w:r w:rsidR="00114BE0">
        <w:rPr>
          <w:rStyle w:val="lev"/>
          <w:rFonts w:ascii="Arial" w:hAnsi="Arial" w:cs="Arial"/>
          <w:b w:val="0"/>
          <w:bCs w:val="0"/>
          <w:sz w:val="22"/>
          <w:szCs w:val="22"/>
          <w:lang w:val="en-CA"/>
        </w:rPr>
        <w:t>Part A Purpose 1 with the following chages</w:t>
      </w:r>
      <w:r>
        <w:rPr>
          <w:rStyle w:val="lev"/>
          <w:rFonts w:ascii="Arial" w:hAnsi="Arial" w:cs="Arial"/>
          <w:b w:val="0"/>
          <w:bCs w:val="0"/>
          <w:sz w:val="22"/>
          <w:szCs w:val="22"/>
          <w:lang w:val="en-CA"/>
        </w:rPr>
        <w:t>:</w:t>
      </w:r>
    </w:p>
    <w:p w14:paraId="46DD8DA6" w14:textId="2F4FEDE3" w:rsidR="00A11D62" w:rsidRPr="001828B0" w:rsidRDefault="007A0093" w:rsidP="001828B0">
      <w:pPr>
        <w:pStyle w:val="Sansinterligne"/>
        <w:spacing w:line="276" w:lineRule="auto"/>
        <w:ind w:left="708"/>
        <w:rPr>
          <w:rStyle w:val="lev"/>
          <w:rFonts w:ascii="Arial" w:hAnsi="Arial" w:cs="Arial"/>
          <w:b w:val="0"/>
          <w:bCs w:val="0"/>
          <w:i/>
          <w:iCs/>
          <w:sz w:val="22"/>
          <w:szCs w:val="22"/>
          <w:u w:val="single"/>
          <w:lang w:val="en-CA"/>
        </w:rPr>
      </w:pPr>
      <w:r w:rsidRPr="001828B0">
        <w:rPr>
          <w:rStyle w:val="lev"/>
          <w:rFonts w:ascii="Arial" w:hAnsi="Arial" w:cs="Arial"/>
          <w:b w:val="0"/>
          <w:bCs w:val="0"/>
          <w:i/>
          <w:iCs/>
          <w:sz w:val="22"/>
          <w:szCs w:val="22"/>
          <w:u w:val="single"/>
          <w:lang w:val="en-CA"/>
        </w:rPr>
        <w:t>ACER-CART</w:t>
      </w:r>
      <w:r w:rsidR="0064382B">
        <w:rPr>
          <w:rStyle w:val="lev"/>
          <w:rFonts w:ascii="Arial" w:hAnsi="Arial" w:cs="Arial"/>
          <w:b w:val="0"/>
          <w:bCs w:val="0"/>
          <w:i/>
          <w:iCs/>
          <w:sz w:val="22"/>
          <w:szCs w:val="22"/>
          <w:u w:val="single"/>
          <w:lang w:val="en-CA"/>
        </w:rPr>
        <w:t>,</w:t>
      </w:r>
      <w:r w:rsidRPr="001828B0">
        <w:rPr>
          <w:rStyle w:val="lev"/>
          <w:rFonts w:ascii="Arial" w:hAnsi="Arial" w:cs="Arial"/>
          <w:b w:val="0"/>
          <w:bCs w:val="0"/>
          <w:i/>
          <w:iCs/>
          <w:sz w:val="22"/>
          <w:szCs w:val="22"/>
          <w:u w:val="single"/>
          <w:lang w:val="en-CA"/>
        </w:rPr>
        <w:t xml:space="preserve"> our national voice for the retired educational community and seniors</w:t>
      </w:r>
      <w:r w:rsidR="0064382B">
        <w:rPr>
          <w:rStyle w:val="lev"/>
          <w:rFonts w:ascii="Arial" w:hAnsi="Arial" w:cs="Arial"/>
          <w:b w:val="0"/>
          <w:bCs w:val="0"/>
          <w:i/>
          <w:iCs/>
          <w:sz w:val="22"/>
          <w:szCs w:val="22"/>
          <w:u w:val="single"/>
          <w:lang w:val="en-CA"/>
        </w:rPr>
        <w:t>,</w:t>
      </w:r>
      <w:r w:rsidRPr="001828B0">
        <w:rPr>
          <w:rStyle w:val="lev"/>
          <w:rFonts w:ascii="Arial" w:hAnsi="Arial" w:cs="Arial"/>
          <w:b w:val="0"/>
          <w:bCs w:val="0"/>
          <w:i/>
          <w:iCs/>
          <w:sz w:val="22"/>
          <w:szCs w:val="22"/>
          <w:u w:val="single"/>
          <w:lang w:val="en-CA"/>
        </w:rPr>
        <w:t xml:space="preserve"> maintains a we</w:t>
      </w:r>
      <w:r w:rsidR="0064382B">
        <w:rPr>
          <w:rStyle w:val="lev"/>
          <w:rFonts w:ascii="Arial" w:hAnsi="Arial" w:cs="Arial"/>
          <w:b w:val="0"/>
          <w:bCs w:val="0"/>
          <w:i/>
          <w:iCs/>
          <w:sz w:val="22"/>
          <w:szCs w:val="22"/>
          <w:u w:val="single"/>
          <w:lang w:val="en-CA"/>
        </w:rPr>
        <w:t>b</w:t>
      </w:r>
      <w:r w:rsidRPr="001828B0">
        <w:rPr>
          <w:rStyle w:val="lev"/>
          <w:rFonts w:ascii="Arial" w:hAnsi="Arial" w:cs="Arial"/>
          <w:b w:val="0"/>
          <w:bCs w:val="0"/>
          <w:i/>
          <w:iCs/>
          <w:sz w:val="22"/>
          <w:szCs w:val="22"/>
          <w:u w:val="single"/>
          <w:lang w:val="en-CA"/>
        </w:rPr>
        <w:t>site to inform members and the general public of the raison d’être of our organization</w:t>
      </w:r>
      <w:r w:rsidR="001828B0" w:rsidRPr="001828B0">
        <w:rPr>
          <w:rStyle w:val="lev"/>
          <w:rFonts w:ascii="Arial" w:hAnsi="Arial" w:cs="Arial"/>
          <w:b w:val="0"/>
          <w:bCs w:val="0"/>
          <w:i/>
          <w:iCs/>
          <w:sz w:val="22"/>
          <w:szCs w:val="22"/>
          <w:u w:val="single"/>
          <w:lang w:val="en-CA"/>
        </w:rPr>
        <w:t>. It hosts issues of Interest to retired members and seniors.</w:t>
      </w:r>
      <w:r w:rsidRPr="001828B0">
        <w:rPr>
          <w:rStyle w:val="lev"/>
          <w:rFonts w:ascii="Arial" w:hAnsi="Arial" w:cs="Arial"/>
          <w:b w:val="0"/>
          <w:bCs w:val="0"/>
          <w:i/>
          <w:iCs/>
          <w:sz w:val="22"/>
          <w:szCs w:val="22"/>
          <w:u w:val="single"/>
          <w:lang w:val="en-CA"/>
        </w:rPr>
        <w:t xml:space="preserve"> </w:t>
      </w:r>
    </w:p>
    <w:p w14:paraId="26541811" w14:textId="77777777" w:rsidR="001828B0" w:rsidRDefault="001828B0" w:rsidP="001828B0">
      <w:pPr>
        <w:pStyle w:val="Sansinterligne"/>
        <w:spacing w:line="276" w:lineRule="auto"/>
        <w:rPr>
          <w:rStyle w:val="lev"/>
          <w:rFonts w:ascii="Arial" w:hAnsi="Arial" w:cs="Arial"/>
          <w:b w:val="0"/>
          <w:bCs w:val="0"/>
          <w:sz w:val="22"/>
          <w:szCs w:val="22"/>
          <w:lang w:val="en-CA"/>
        </w:rPr>
      </w:pPr>
    </w:p>
    <w:p w14:paraId="1C52C967" w14:textId="09564CD6" w:rsidR="007A0093" w:rsidRDefault="001828B0" w:rsidP="001828B0">
      <w:pPr>
        <w:pStyle w:val="Sansinterligne"/>
        <w:spacing w:line="276" w:lineRule="auto"/>
        <w:rPr>
          <w:rStyle w:val="lev"/>
          <w:rFonts w:ascii="Arial" w:hAnsi="Arial" w:cs="Arial"/>
          <w:b w:val="0"/>
          <w:bCs w:val="0"/>
          <w:sz w:val="22"/>
          <w:szCs w:val="22"/>
          <w:lang w:val="en-CA"/>
        </w:rPr>
      </w:pPr>
      <w:r>
        <w:rPr>
          <w:rStyle w:val="lev"/>
          <w:rFonts w:ascii="Arial" w:hAnsi="Arial" w:cs="Arial"/>
          <w:b w:val="0"/>
          <w:bCs w:val="0"/>
          <w:sz w:val="22"/>
          <w:szCs w:val="22"/>
          <w:lang w:val="en-CA"/>
        </w:rPr>
        <w:t>We have no suggested changes for the rest of the protocol</w:t>
      </w:r>
      <w:r w:rsidR="0064382B">
        <w:rPr>
          <w:rStyle w:val="lev"/>
          <w:rFonts w:ascii="Arial" w:hAnsi="Arial" w:cs="Arial"/>
          <w:b w:val="0"/>
          <w:bCs w:val="0"/>
          <w:sz w:val="22"/>
          <w:szCs w:val="22"/>
          <w:lang w:val="en-CA"/>
        </w:rPr>
        <w:t>.</w:t>
      </w:r>
    </w:p>
    <w:p w14:paraId="48EDF1A9" w14:textId="77777777" w:rsidR="001828B0" w:rsidRDefault="001828B0" w:rsidP="001828B0">
      <w:pPr>
        <w:pStyle w:val="Sansinterligne"/>
        <w:spacing w:line="276" w:lineRule="auto"/>
        <w:rPr>
          <w:rStyle w:val="lev"/>
          <w:rFonts w:ascii="Arial" w:hAnsi="Arial" w:cs="Arial"/>
          <w:b w:val="0"/>
          <w:bCs w:val="0"/>
          <w:sz w:val="22"/>
          <w:szCs w:val="22"/>
          <w:lang w:val="en-CA"/>
        </w:rPr>
      </w:pPr>
    </w:p>
    <w:p w14:paraId="5D08B380" w14:textId="77777777" w:rsidR="001828B0" w:rsidRDefault="001828B0" w:rsidP="001828B0">
      <w:pPr>
        <w:pStyle w:val="Sansinterligne"/>
        <w:spacing w:line="276" w:lineRule="auto"/>
        <w:rPr>
          <w:rStyle w:val="lev"/>
          <w:rFonts w:ascii="Arial" w:hAnsi="Arial" w:cs="Arial"/>
          <w:b w:val="0"/>
          <w:bCs w:val="0"/>
          <w:sz w:val="22"/>
          <w:szCs w:val="22"/>
          <w:lang w:val="en-CA"/>
        </w:rPr>
      </w:pPr>
    </w:p>
    <w:p w14:paraId="1EDAAC3E" w14:textId="6B5CAA93" w:rsidR="003B5D99" w:rsidRDefault="0044350F" w:rsidP="001828B0">
      <w:pPr>
        <w:pStyle w:val="Sansinterligne"/>
        <w:spacing w:line="276" w:lineRule="auto"/>
        <w:rPr>
          <w:rStyle w:val="lev"/>
          <w:rFonts w:ascii="Arial" w:hAnsi="Arial" w:cs="Arial"/>
          <w:b w:val="0"/>
          <w:bCs w:val="0"/>
          <w:sz w:val="22"/>
          <w:szCs w:val="22"/>
          <w:lang w:val="en-CA"/>
        </w:rPr>
      </w:pPr>
      <w:r>
        <w:rPr>
          <w:rStyle w:val="lev"/>
          <w:rFonts w:ascii="Arial" w:hAnsi="Arial" w:cs="Arial"/>
          <w:b w:val="0"/>
          <w:bCs w:val="0"/>
          <w:sz w:val="22"/>
          <w:szCs w:val="22"/>
          <w:lang w:val="en-CA"/>
        </w:rPr>
        <w:t>Bill Berryman</w:t>
      </w:r>
    </w:p>
    <w:p w14:paraId="7067D343" w14:textId="46901145" w:rsidR="0044350F" w:rsidRPr="0044350F" w:rsidRDefault="0044350F" w:rsidP="001828B0">
      <w:pPr>
        <w:pStyle w:val="Sansinterligne"/>
        <w:spacing w:line="276" w:lineRule="auto"/>
        <w:rPr>
          <w:rStyle w:val="lev"/>
          <w:rFonts w:ascii="Arial" w:hAnsi="Arial" w:cs="Arial"/>
          <w:b w:val="0"/>
          <w:bCs w:val="0"/>
          <w:sz w:val="22"/>
          <w:szCs w:val="22"/>
          <w:lang w:val="en-CA"/>
        </w:rPr>
      </w:pPr>
      <w:r>
        <w:rPr>
          <w:rStyle w:val="lev"/>
          <w:rFonts w:ascii="Arial" w:hAnsi="Arial" w:cs="Arial"/>
          <w:b w:val="0"/>
          <w:bCs w:val="0"/>
          <w:sz w:val="22"/>
          <w:szCs w:val="22"/>
          <w:lang w:val="en-CA"/>
        </w:rPr>
        <w:t>Chair</w:t>
      </w:r>
    </w:p>
    <w:sectPr w:rsidR="0044350F" w:rsidRPr="0044350F" w:rsidSect="009072F0">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269DD" w14:textId="77777777" w:rsidR="00AA0891" w:rsidRDefault="00AA0891" w:rsidP="004E4405">
      <w:pPr>
        <w:spacing w:after="0" w:line="240" w:lineRule="auto"/>
      </w:pPr>
      <w:r>
        <w:separator/>
      </w:r>
    </w:p>
  </w:endnote>
  <w:endnote w:type="continuationSeparator" w:id="0">
    <w:p w14:paraId="71D19759" w14:textId="77777777" w:rsidR="00AA0891" w:rsidRDefault="00AA0891" w:rsidP="004E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BE2E6" w14:textId="77777777" w:rsidR="0044350F" w:rsidRDefault="004435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8F139" w14:textId="77777777" w:rsidR="00370613" w:rsidRDefault="00370613">
    <w:pPr>
      <w:pStyle w:val="Pieddepage"/>
    </w:pPr>
  </w:p>
  <w:p w14:paraId="397AEAF4" w14:textId="77777777" w:rsidR="00FB4CAE" w:rsidRDefault="00FB4C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1E103" w14:textId="77777777" w:rsidR="0044350F" w:rsidRDefault="004435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F09F1" w14:textId="77777777" w:rsidR="00AA0891" w:rsidRDefault="00AA0891" w:rsidP="004E4405">
      <w:pPr>
        <w:spacing w:after="0" w:line="240" w:lineRule="auto"/>
      </w:pPr>
      <w:r>
        <w:separator/>
      </w:r>
    </w:p>
  </w:footnote>
  <w:footnote w:type="continuationSeparator" w:id="0">
    <w:p w14:paraId="6148ECD3" w14:textId="77777777" w:rsidR="00AA0891" w:rsidRDefault="00AA0891" w:rsidP="004E4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6FC70" w14:textId="77777777" w:rsidR="0044350F" w:rsidRDefault="004435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B66C7" w14:textId="77777777" w:rsidR="00CA0D1F" w:rsidRDefault="00CA0D1F" w:rsidP="00CA0D1F">
    <w:pPr>
      <w:pStyle w:val="En-tte"/>
      <w:jc w:val="center"/>
      <w:rPr>
        <w:b/>
      </w:rPr>
    </w:pPr>
  </w:p>
  <w:p w14:paraId="5C22A287" w14:textId="77777777" w:rsidR="00CA0D1F" w:rsidRDefault="00CA0D1F" w:rsidP="00CA0D1F">
    <w:pPr>
      <w:pStyle w:val="En-tte"/>
      <w:jc w:val="center"/>
      <w:rPr>
        <w:b/>
      </w:rPr>
    </w:pPr>
  </w:p>
  <w:p w14:paraId="37C204C3" w14:textId="77777777" w:rsidR="00CA0D1F" w:rsidRPr="00CA0D1F" w:rsidRDefault="00370613" w:rsidP="004B4A17">
    <w:pPr>
      <w:pStyle w:val="En-tte"/>
      <w:jc w:val="center"/>
      <w:rPr>
        <w:sz w:val="20"/>
        <w:szCs w:val="20"/>
        <w:lang w:val="en-CA"/>
      </w:rPr>
    </w:pPr>
    <w:r>
      <w:rPr>
        <w:b/>
      </w:rPr>
      <w:t xml:space="preserve">          </w:t>
    </w:r>
  </w:p>
  <w:p w14:paraId="293D8003" w14:textId="77777777" w:rsidR="004E4405" w:rsidRPr="00CA0D1F" w:rsidRDefault="004E4405">
    <w:pPr>
      <w:pStyle w:val="En-tte"/>
      <w:rPr>
        <w:sz w:val="20"/>
        <w:szCs w:val="20"/>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CAE31" w14:textId="77777777" w:rsidR="0044350F" w:rsidRDefault="004435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67186"/>
    <w:multiLevelType w:val="hybridMultilevel"/>
    <w:tmpl w:val="DBC6F938"/>
    <w:lvl w:ilvl="0" w:tplc="8272F6B8">
      <w:start w:val="1"/>
      <w:numFmt w:val="decimal"/>
      <w:lvlText w:val="%1."/>
      <w:lvlJc w:val="left"/>
      <w:pPr>
        <w:tabs>
          <w:tab w:val="num" w:pos="720"/>
        </w:tabs>
        <w:ind w:left="720" w:hanging="360"/>
      </w:pPr>
    </w:lvl>
    <w:lvl w:ilvl="1" w:tplc="B9E2C6A6" w:tentative="1">
      <w:start w:val="1"/>
      <w:numFmt w:val="decimal"/>
      <w:lvlText w:val="%2."/>
      <w:lvlJc w:val="left"/>
      <w:pPr>
        <w:tabs>
          <w:tab w:val="num" w:pos="1440"/>
        </w:tabs>
        <w:ind w:left="1440" w:hanging="360"/>
      </w:pPr>
    </w:lvl>
    <w:lvl w:ilvl="2" w:tplc="4924474A" w:tentative="1">
      <w:start w:val="1"/>
      <w:numFmt w:val="decimal"/>
      <w:lvlText w:val="%3."/>
      <w:lvlJc w:val="left"/>
      <w:pPr>
        <w:tabs>
          <w:tab w:val="num" w:pos="2160"/>
        </w:tabs>
        <w:ind w:left="2160" w:hanging="360"/>
      </w:pPr>
    </w:lvl>
    <w:lvl w:ilvl="3" w:tplc="557497BC" w:tentative="1">
      <w:start w:val="1"/>
      <w:numFmt w:val="decimal"/>
      <w:lvlText w:val="%4."/>
      <w:lvlJc w:val="left"/>
      <w:pPr>
        <w:tabs>
          <w:tab w:val="num" w:pos="2880"/>
        </w:tabs>
        <w:ind w:left="2880" w:hanging="360"/>
      </w:pPr>
    </w:lvl>
    <w:lvl w:ilvl="4" w:tplc="840893CA" w:tentative="1">
      <w:start w:val="1"/>
      <w:numFmt w:val="decimal"/>
      <w:lvlText w:val="%5."/>
      <w:lvlJc w:val="left"/>
      <w:pPr>
        <w:tabs>
          <w:tab w:val="num" w:pos="3600"/>
        </w:tabs>
        <w:ind w:left="3600" w:hanging="360"/>
      </w:pPr>
    </w:lvl>
    <w:lvl w:ilvl="5" w:tplc="57FE445C" w:tentative="1">
      <w:start w:val="1"/>
      <w:numFmt w:val="decimal"/>
      <w:lvlText w:val="%6."/>
      <w:lvlJc w:val="left"/>
      <w:pPr>
        <w:tabs>
          <w:tab w:val="num" w:pos="4320"/>
        </w:tabs>
        <w:ind w:left="4320" w:hanging="360"/>
      </w:pPr>
    </w:lvl>
    <w:lvl w:ilvl="6" w:tplc="CBBA4480" w:tentative="1">
      <w:start w:val="1"/>
      <w:numFmt w:val="decimal"/>
      <w:lvlText w:val="%7."/>
      <w:lvlJc w:val="left"/>
      <w:pPr>
        <w:tabs>
          <w:tab w:val="num" w:pos="5040"/>
        </w:tabs>
        <w:ind w:left="5040" w:hanging="360"/>
      </w:pPr>
    </w:lvl>
    <w:lvl w:ilvl="7" w:tplc="32960B06" w:tentative="1">
      <w:start w:val="1"/>
      <w:numFmt w:val="decimal"/>
      <w:lvlText w:val="%8."/>
      <w:lvlJc w:val="left"/>
      <w:pPr>
        <w:tabs>
          <w:tab w:val="num" w:pos="5760"/>
        </w:tabs>
        <w:ind w:left="5760" w:hanging="360"/>
      </w:pPr>
    </w:lvl>
    <w:lvl w:ilvl="8" w:tplc="67128A54" w:tentative="1">
      <w:start w:val="1"/>
      <w:numFmt w:val="decimal"/>
      <w:lvlText w:val="%9."/>
      <w:lvlJc w:val="left"/>
      <w:pPr>
        <w:tabs>
          <w:tab w:val="num" w:pos="6480"/>
        </w:tabs>
        <w:ind w:left="6480" w:hanging="360"/>
      </w:pPr>
    </w:lvl>
  </w:abstractNum>
  <w:abstractNum w:abstractNumId="1" w15:restartNumberingAfterBreak="0">
    <w:nsid w:val="0E6200EF"/>
    <w:multiLevelType w:val="hybridMultilevel"/>
    <w:tmpl w:val="7F66113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91B5EBE"/>
    <w:multiLevelType w:val="hybridMultilevel"/>
    <w:tmpl w:val="EA4C00BC"/>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3" w15:restartNumberingAfterBreak="0">
    <w:nsid w:val="24F32CF8"/>
    <w:multiLevelType w:val="hybridMultilevel"/>
    <w:tmpl w:val="C8CCCD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C282637"/>
    <w:multiLevelType w:val="hybridMultilevel"/>
    <w:tmpl w:val="2D349AA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AC93451"/>
    <w:multiLevelType w:val="hybridMultilevel"/>
    <w:tmpl w:val="2FA07E20"/>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C255CF8"/>
    <w:multiLevelType w:val="hybridMultilevel"/>
    <w:tmpl w:val="E69C6EC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5068799B"/>
    <w:multiLevelType w:val="hybridMultilevel"/>
    <w:tmpl w:val="27AE8FF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2A670CF"/>
    <w:multiLevelType w:val="hybridMultilevel"/>
    <w:tmpl w:val="20B650FE"/>
    <w:lvl w:ilvl="0" w:tplc="0C0C000B">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9" w15:restartNumberingAfterBreak="0">
    <w:nsid w:val="58AB6FEA"/>
    <w:multiLevelType w:val="hybridMultilevel"/>
    <w:tmpl w:val="6F800AD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C382905"/>
    <w:multiLevelType w:val="hybridMultilevel"/>
    <w:tmpl w:val="C59A41E4"/>
    <w:lvl w:ilvl="0" w:tplc="5B369488">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1" w15:restartNumberingAfterBreak="0">
    <w:nsid w:val="5C405FFA"/>
    <w:multiLevelType w:val="hybridMultilevel"/>
    <w:tmpl w:val="B3B0E8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8E959F0"/>
    <w:multiLevelType w:val="hybridMultilevel"/>
    <w:tmpl w:val="1B807352"/>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num w:numId="1">
    <w:abstractNumId w:val="0"/>
  </w:num>
  <w:num w:numId="2">
    <w:abstractNumId w:val="3"/>
  </w:num>
  <w:num w:numId="3">
    <w:abstractNumId w:val="1"/>
  </w:num>
  <w:num w:numId="4">
    <w:abstractNumId w:val="9"/>
  </w:num>
  <w:num w:numId="5">
    <w:abstractNumId w:val="8"/>
  </w:num>
  <w:num w:numId="6">
    <w:abstractNumId w:val="4"/>
  </w:num>
  <w:num w:numId="7">
    <w:abstractNumId w:val="5"/>
  </w:num>
  <w:num w:numId="8">
    <w:abstractNumId w:val="7"/>
  </w:num>
  <w:num w:numId="9">
    <w:abstractNumId w:val="10"/>
  </w:num>
  <w:num w:numId="10">
    <w:abstractNumId w:val="12"/>
  </w:num>
  <w:num w:numId="11">
    <w:abstractNumId w:val="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51"/>
    <w:rsid w:val="00061644"/>
    <w:rsid w:val="00094F07"/>
    <w:rsid w:val="00114BE0"/>
    <w:rsid w:val="001424D8"/>
    <w:rsid w:val="001550E7"/>
    <w:rsid w:val="001828B0"/>
    <w:rsid w:val="00185284"/>
    <w:rsid w:val="001D56EF"/>
    <w:rsid w:val="001D65BF"/>
    <w:rsid w:val="001F4EAA"/>
    <w:rsid w:val="00234A2E"/>
    <w:rsid w:val="00246252"/>
    <w:rsid w:val="0026355D"/>
    <w:rsid w:val="002975DA"/>
    <w:rsid w:val="002C4366"/>
    <w:rsid w:val="00301124"/>
    <w:rsid w:val="00370613"/>
    <w:rsid w:val="003B5D99"/>
    <w:rsid w:val="003C2D86"/>
    <w:rsid w:val="00407433"/>
    <w:rsid w:val="00414DDF"/>
    <w:rsid w:val="0044350F"/>
    <w:rsid w:val="00454D22"/>
    <w:rsid w:val="00455595"/>
    <w:rsid w:val="004B4A17"/>
    <w:rsid w:val="004E4405"/>
    <w:rsid w:val="00527007"/>
    <w:rsid w:val="00527528"/>
    <w:rsid w:val="00545CC9"/>
    <w:rsid w:val="0055252F"/>
    <w:rsid w:val="00595108"/>
    <w:rsid w:val="005A3A9C"/>
    <w:rsid w:val="005B03C8"/>
    <w:rsid w:val="00624908"/>
    <w:rsid w:val="0064382B"/>
    <w:rsid w:val="006A4C48"/>
    <w:rsid w:val="006E3BC6"/>
    <w:rsid w:val="006E4A6C"/>
    <w:rsid w:val="00724C14"/>
    <w:rsid w:val="007367F9"/>
    <w:rsid w:val="00754EA2"/>
    <w:rsid w:val="00786B53"/>
    <w:rsid w:val="00794751"/>
    <w:rsid w:val="007A0093"/>
    <w:rsid w:val="007C6237"/>
    <w:rsid w:val="007E2F38"/>
    <w:rsid w:val="0082109C"/>
    <w:rsid w:val="0087676F"/>
    <w:rsid w:val="0088318A"/>
    <w:rsid w:val="008F6941"/>
    <w:rsid w:val="009072F0"/>
    <w:rsid w:val="009A3E85"/>
    <w:rsid w:val="009C7992"/>
    <w:rsid w:val="00A07076"/>
    <w:rsid w:val="00A11D62"/>
    <w:rsid w:val="00A21FB4"/>
    <w:rsid w:val="00A4310D"/>
    <w:rsid w:val="00A43C53"/>
    <w:rsid w:val="00A54B44"/>
    <w:rsid w:val="00A57EF6"/>
    <w:rsid w:val="00A85A1B"/>
    <w:rsid w:val="00A947BF"/>
    <w:rsid w:val="00AA0891"/>
    <w:rsid w:val="00BB1724"/>
    <w:rsid w:val="00BB2564"/>
    <w:rsid w:val="00BD08D8"/>
    <w:rsid w:val="00C35605"/>
    <w:rsid w:val="00C43ADC"/>
    <w:rsid w:val="00C569E3"/>
    <w:rsid w:val="00CA0D1F"/>
    <w:rsid w:val="00CD2E29"/>
    <w:rsid w:val="00CE0AF7"/>
    <w:rsid w:val="00CF3B68"/>
    <w:rsid w:val="00D03C4F"/>
    <w:rsid w:val="00D15136"/>
    <w:rsid w:val="00D21068"/>
    <w:rsid w:val="00D8152E"/>
    <w:rsid w:val="00DA4C24"/>
    <w:rsid w:val="00DB1754"/>
    <w:rsid w:val="00DC34E5"/>
    <w:rsid w:val="00DC5B36"/>
    <w:rsid w:val="00DD414D"/>
    <w:rsid w:val="00DF0DBF"/>
    <w:rsid w:val="00DF361A"/>
    <w:rsid w:val="00E07BBD"/>
    <w:rsid w:val="00E11A30"/>
    <w:rsid w:val="00EB7F57"/>
    <w:rsid w:val="00EF1F8A"/>
    <w:rsid w:val="00F17E85"/>
    <w:rsid w:val="00F533C6"/>
    <w:rsid w:val="00F94A68"/>
    <w:rsid w:val="00FA2045"/>
    <w:rsid w:val="00FA46A9"/>
    <w:rsid w:val="00FB4CAE"/>
    <w:rsid w:val="00FC6615"/>
    <w:rsid w:val="00FC6F0F"/>
    <w:rsid w:val="00FD0E21"/>
    <w:rsid w:val="00FD31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18CD86"/>
  <w15:docId w15:val="{29E3BF4D-AF27-454B-8B89-F7FCC413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CA0D1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4405"/>
    <w:pPr>
      <w:tabs>
        <w:tab w:val="center" w:pos="4320"/>
        <w:tab w:val="right" w:pos="8640"/>
      </w:tabs>
      <w:spacing w:after="0" w:line="240" w:lineRule="auto"/>
    </w:pPr>
  </w:style>
  <w:style w:type="character" w:customStyle="1" w:styleId="En-tteCar">
    <w:name w:val="En-tête Car"/>
    <w:basedOn w:val="Policepardfaut"/>
    <w:link w:val="En-tte"/>
    <w:uiPriority w:val="99"/>
    <w:rsid w:val="004E4405"/>
  </w:style>
  <w:style w:type="paragraph" w:styleId="Pieddepage">
    <w:name w:val="footer"/>
    <w:basedOn w:val="Normal"/>
    <w:link w:val="PieddepageCar"/>
    <w:uiPriority w:val="99"/>
    <w:unhideWhenUsed/>
    <w:rsid w:val="004E440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4405"/>
  </w:style>
  <w:style w:type="paragraph" w:styleId="Textedebulles">
    <w:name w:val="Balloon Text"/>
    <w:basedOn w:val="Normal"/>
    <w:link w:val="TextedebullesCar"/>
    <w:uiPriority w:val="99"/>
    <w:semiHidden/>
    <w:unhideWhenUsed/>
    <w:rsid w:val="00BD08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08D8"/>
    <w:rPr>
      <w:rFonts w:ascii="Tahoma" w:hAnsi="Tahoma" w:cs="Tahoma"/>
      <w:sz w:val="16"/>
      <w:szCs w:val="16"/>
    </w:rPr>
  </w:style>
  <w:style w:type="character" w:customStyle="1" w:styleId="Titre1Car">
    <w:name w:val="Titre 1 Car"/>
    <w:basedOn w:val="Policepardfaut"/>
    <w:link w:val="Titre1"/>
    <w:uiPriority w:val="9"/>
    <w:rsid w:val="00CA0D1F"/>
    <w:rPr>
      <w:rFonts w:asciiTheme="majorHAnsi" w:eastAsiaTheme="majorEastAsia" w:hAnsiTheme="majorHAnsi" w:cstheme="majorBidi"/>
      <w:b/>
      <w:bCs/>
      <w:color w:val="365F91" w:themeColor="accent1" w:themeShade="BF"/>
      <w:sz w:val="28"/>
      <w:szCs w:val="28"/>
      <w:lang w:eastAsia="fr-CA"/>
    </w:rPr>
  </w:style>
  <w:style w:type="character" w:styleId="Lienhypertexte">
    <w:name w:val="Hyperlink"/>
    <w:uiPriority w:val="99"/>
    <w:unhideWhenUsed/>
    <w:rsid w:val="00370613"/>
    <w:rPr>
      <w:rFonts w:ascii="Times New Roman" w:hAnsi="Times New Roman" w:cs="Times New Roman" w:hint="default"/>
      <w:color w:val="0000FF"/>
      <w:u w:val="single"/>
    </w:rPr>
  </w:style>
  <w:style w:type="paragraph" w:styleId="Paragraphedeliste">
    <w:name w:val="List Paragraph"/>
    <w:basedOn w:val="Normal"/>
    <w:uiPriority w:val="34"/>
    <w:qFormat/>
    <w:rsid w:val="00407433"/>
    <w:pPr>
      <w:ind w:left="720"/>
      <w:contextualSpacing/>
    </w:pPr>
  </w:style>
  <w:style w:type="character" w:styleId="Rfrenceintense">
    <w:name w:val="Intense Reference"/>
    <w:uiPriority w:val="32"/>
    <w:qFormat/>
    <w:rsid w:val="00C35605"/>
    <w:rPr>
      <w:b/>
      <w:bCs/>
      <w:smallCaps/>
      <w:color w:val="C0504D"/>
      <w:spacing w:val="5"/>
      <w:u w:val="single"/>
    </w:rPr>
  </w:style>
  <w:style w:type="paragraph" w:styleId="Sansinterligne">
    <w:name w:val="No Spacing"/>
    <w:link w:val="SansinterligneCar"/>
    <w:qFormat/>
    <w:rsid w:val="003B5D99"/>
    <w:pPr>
      <w:spacing w:after="0" w:line="240" w:lineRule="auto"/>
    </w:pPr>
    <w:rPr>
      <w:rFonts w:ascii="Comic Sans MS" w:eastAsia="MS Mincho" w:hAnsi="Comic Sans MS" w:cs="Times New Roman"/>
      <w:szCs w:val="24"/>
      <w:lang w:val="en-US" w:eastAsia="ja-JP"/>
    </w:rPr>
  </w:style>
  <w:style w:type="character" w:customStyle="1" w:styleId="SansinterligneCar">
    <w:name w:val="Sans interligne Car"/>
    <w:basedOn w:val="Policepardfaut"/>
    <w:link w:val="Sansinterligne"/>
    <w:rsid w:val="003B5D99"/>
    <w:rPr>
      <w:rFonts w:ascii="Comic Sans MS" w:eastAsia="MS Mincho" w:hAnsi="Comic Sans MS" w:cs="Times New Roman"/>
      <w:szCs w:val="24"/>
      <w:lang w:val="en-US" w:eastAsia="ja-JP"/>
    </w:rPr>
  </w:style>
  <w:style w:type="character" w:styleId="lev">
    <w:name w:val="Strong"/>
    <w:basedOn w:val="Policepardfaut"/>
    <w:uiPriority w:val="22"/>
    <w:qFormat/>
    <w:rsid w:val="003B5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930289">
      <w:bodyDiv w:val="1"/>
      <w:marLeft w:val="0"/>
      <w:marRight w:val="0"/>
      <w:marTop w:val="0"/>
      <w:marBottom w:val="0"/>
      <w:divBdr>
        <w:top w:val="none" w:sz="0" w:space="0" w:color="auto"/>
        <w:left w:val="none" w:sz="0" w:space="0" w:color="auto"/>
        <w:bottom w:val="none" w:sz="0" w:space="0" w:color="auto"/>
        <w:right w:val="none" w:sz="0" w:space="0" w:color="auto"/>
      </w:divBdr>
    </w:div>
    <w:div w:id="1605769382">
      <w:bodyDiv w:val="1"/>
      <w:marLeft w:val="0"/>
      <w:marRight w:val="0"/>
      <w:marTop w:val="0"/>
      <w:marBottom w:val="0"/>
      <w:divBdr>
        <w:top w:val="none" w:sz="0" w:space="0" w:color="auto"/>
        <w:left w:val="none" w:sz="0" w:space="0" w:color="auto"/>
        <w:bottom w:val="none" w:sz="0" w:space="0" w:color="auto"/>
        <w:right w:val="none" w:sz="0" w:space="0" w:color="auto"/>
      </w:divBdr>
    </w:div>
    <w:div w:id="1872254941">
      <w:bodyDiv w:val="1"/>
      <w:marLeft w:val="0"/>
      <w:marRight w:val="0"/>
      <w:marTop w:val="0"/>
      <w:marBottom w:val="0"/>
      <w:divBdr>
        <w:top w:val="none" w:sz="0" w:space="0" w:color="auto"/>
        <w:left w:val="none" w:sz="0" w:space="0" w:color="auto"/>
        <w:bottom w:val="none" w:sz="0" w:space="0" w:color="auto"/>
        <w:right w:val="none" w:sz="0" w:space="0" w:color="auto"/>
      </w:divBdr>
      <w:divsChild>
        <w:div w:id="719860371">
          <w:marLeft w:val="893"/>
          <w:marRight w:val="0"/>
          <w:marTop w:val="134"/>
          <w:marBottom w:val="0"/>
          <w:divBdr>
            <w:top w:val="none" w:sz="0" w:space="0" w:color="auto"/>
            <w:left w:val="none" w:sz="0" w:space="0" w:color="auto"/>
            <w:bottom w:val="none" w:sz="0" w:space="0" w:color="auto"/>
            <w:right w:val="none" w:sz="0" w:space="0" w:color="auto"/>
          </w:divBdr>
        </w:div>
        <w:div w:id="187988235">
          <w:marLeft w:val="893"/>
          <w:marRight w:val="0"/>
          <w:marTop w:val="134"/>
          <w:marBottom w:val="0"/>
          <w:divBdr>
            <w:top w:val="none" w:sz="0" w:space="0" w:color="auto"/>
            <w:left w:val="none" w:sz="0" w:space="0" w:color="auto"/>
            <w:bottom w:val="none" w:sz="0" w:space="0" w:color="auto"/>
            <w:right w:val="none" w:sz="0" w:space="0" w:color="auto"/>
          </w:divBdr>
        </w:div>
        <w:div w:id="922909757">
          <w:marLeft w:val="893"/>
          <w:marRight w:val="0"/>
          <w:marTop w:val="134"/>
          <w:marBottom w:val="0"/>
          <w:divBdr>
            <w:top w:val="none" w:sz="0" w:space="0" w:color="auto"/>
            <w:left w:val="none" w:sz="0" w:space="0" w:color="auto"/>
            <w:bottom w:val="none" w:sz="0" w:space="0" w:color="auto"/>
            <w:right w:val="none" w:sz="0" w:space="0" w:color="auto"/>
          </w:divBdr>
        </w:div>
        <w:div w:id="56755478">
          <w:marLeft w:val="893"/>
          <w:marRight w:val="0"/>
          <w:marTop w:val="134"/>
          <w:marBottom w:val="0"/>
          <w:divBdr>
            <w:top w:val="none" w:sz="0" w:space="0" w:color="auto"/>
            <w:left w:val="none" w:sz="0" w:space="0" w:color="auto"/>
            <w:bottom w:val="none" w:sz="0" w:space="0" w:color="auto"/>
            <w:right w:val="none" w:sz="0" w:space="0" w:color="auto"/>
          </w:divBdr>
        </w:div>
        <w:div w:id="1784381405">
          <w:marLeft w:val="893"/>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4</Pages>
  <Words>1000</Words>
  <Characters>5506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13</cp:revision>
  <cp:lastPrinted>2021-01-10T21:11:00Z</cp:lastPrinted>
  <dcterms:created xsi:type="dcterms:W3CDTF">2021-01-05T02:15:00Z</dcterms:created>
  <dcterms:modified xsi:type="dcterms:W3CDTF">2021-01-11T21:30:00Z</dcterms:modified>
</cp:coreProperties>
</file>