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00" w:rsidRPr="002708F5" w:rsidRDefault="00C06449" w:rsidP="005771CA">
      <w:pPr>
        <w:pStyle w:val="Sansinterligne"/>
        <w:jc w:val="center"/>
        <w:rPr>
          <w:rFonts w:ascii="Arial" w:hAnsi="Arial" w:cs="Arial"/>
          <w:b/>
          <w:color w:val="0000FF"/>
          <w:sz w:val="26"/>
          <w:szCs w:val="26"/>
          <w:lang w:val="fr-CA"/>
        </w:rPr>
      </w:pPr>
      <w:r w:rsidRPr="002708F5">
        <w:rPr>
          <w:rFonts w:ascii="Arial" w:hAnsi="Arial" w:cs="Arial"/>
          <w:noProof/>
          <w:sz w:val="26"/>
          <w:szCs w:val="26"/>
          <w:lang w:val="fr-CA" w:eastAsia="fr-CA"/>
        </w:rPr>
        <w:drawing>
          <wp:anchor distT="0" distB="0" distL="114300" distR="114300" simplePos="0" relativeHeight="251659264" behindDoc="0" locked="0" layoutInCell="1" allowOverlap="0" wp14:anchorId="0DD2B104" wp14:editId="66DD9C2D">
            <wp:simplePos x="0" y="0"/>
            <wp:positionH relativeFrom="column">
              <wp:posOffset>0</wp:posOffset>
            </wp:positionH>
            <wp:positionV relativeFrom="paragraph">
              <wp:posOffset>-184785</wp:posOffset>
            </wp:positionV>
            <wp:extent cx="790575" cy="647700"/>
            <wp:effectExtent l="0" t="0" r="9525" b="0"/>
            <wp:wrapNone/>
            <wp:docPr id="6" name="Image 6" descr="_RTO-ERO_logo_no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RTO-ERO_logo_no_t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0B9" w:rsidRPr="002708F5">
        <w:rPr>
          <w:rFonts w:ascii="Arial" w:hAnsi="Arial" w:cs="Arial"/>
          <w:b/>
          <w:color w:val="0000FF"/>
          <w:sz w:val="26"/>
          <w:szCs w:val="26"/>
          <w:lang w:val="fr-CA"/>
        </w:rPr>
        <w:t>RETIRED TEACHERS</w:t>
      </w:r>
      <w:r w:rsidR="001B49B3" w:rsidRPr="002708F5">
        <w:rPr>
          <w:rFonts w:ascii="Arial" w:hAnsi="Arial" w:cs="Arial"/>
          <w:b/>
          <w:color w:val="0000FF"/>
          <w:sz w:val="26"/>
          <w:szCs w:val="26"/>
          <w:lang w:val="fr-CA"/>
        </w:rPr>
        <w:t>’</w:t>
      </w:r>
      <w:r w:rsidRPr="002708F5">
        <w:rPr>
          <w:rFonts w:ascii="Arial" w:hAnsi="Arial" w:cs="Arial"/>
          <w:b/>
          <w:color w:val="0000FF"/>
          <w:sz w:val="26"/>
          <w:szCs w:val="26"/>
          <w:lang w:val="fr-CA"/>
        </w:rPr>
        <w:t xml:space="preserve"> OF ONTARIO</w:t>
      </w:r>
    </w:p>
    <w:p w:rsidR="00D66EC7" w:rsidRPr="002708F5" w:rsidRDefault="00C06449" w:rsidP="005771CA">
      <w:pPr>
        <w:pStyle w:val="Sansinterligne"/>
        <w:jc w:val="center"/>
        <w:rPr>
          <w:rFonts w:ascii="Arial" w:hAnsi="Arial" w:cs="Arial"/>
          <w:b/>
          <w:color w:val="0000FF"/>
          <w:sz w:val="26"/>
          <w:szCs w:val="26"/>
          <w:lang w:val="fr-CA"/>
        </w:rPr>
      </w:pPr>
      <w:r w:rsidRPr="002708F5">
        <w:rPr>
          <w:rFonts w:ascii="Arial" w:hAnsi="Arial" w:cs="Arial"/>
          <w:b/>
          <w:color w:val="0000FF"/>
          <w:sz w:val="26"/>
          <w:szCs w:val="26"/>
          <w:lang w:val="fr-CA"/>
        </w:rPr>
        <w:t xml:space="preserve">           ENSEIGNANTES ET ENSEIGNANTS RETRAITÉS DE L’ONTARIO</w:t>
      </w:r>
    </w:p>
    <w:p w:rsidR="006C0238" w:rsidRPr="002708F5" w:rsidRDefault="006C0238" w:rsidP="005771CA">
      <w:pPr>
        <w:pStyle w:val="Sansinterligne"/>
        <w:jc w:val="center"/>
        <w:rPr>
          <w:rFonts w:ascii="Arial" w:hAnsi="Arial" w:cs="Arial"/>
          <w:b/>
          <w:sz w:val="22"/>
          <w:szCs w:val="22"/>
          <w:lang w:val="fr-CA"/>
        </w:rPr>
      </w:pPr>
    </w:p>
    <w:p w:rsidR="00194F0B" w:rsidRPr="002708F5" w:rsidRDefault="00194F0B" w:rsidP="00194F0B">
      <w:pPr>
        <w:pStyle w:val="Sansinterligne"/>
        <w:jc w:val="center"/>
        <w:rPr>
          <w:rFonts w:ascii="Arial" w:hAnsi="Arial" w:cs="Arial"/>
          <w:b/>
          <w:sz w:val="28"/>
          <w:szCs w:val="28"/>
          <w:lang w:val="fr-CA"/>
        </w:rPr>
      </w:pPr>
      <w:r w:rsidRPr="002708F5">
        <w:rPr>
          <w:rFonts w:ascii="Arial" w:hAnsi="Arial" w:cs="Arial"/>
          <w:b/>
          <w:sz w:val="28"/>
          <w:lang w:val="fr-CA" w:eastAsia="fr-CA"/>
        </w:rPr>
        <w:t>RAPPORT À L’AGA 2016 DE L’ACER-CART</w:t>
      </w:r>
    </w:p>
    <w:p w:rsidR="002708F5" w:rsidRDefault="002708F5" w:rsidP="002708F5">
      <w:pPr>
        <w:spacing w:after="0" w:line="240" w:lineRule="auto"/>
        <w:rPr>
          <w:rFonts w:ascii="Arial" w:hAnsi="Arial" w:cs="Arial"/>
          <w:b/>
          <w:lang w:val="fr-CA"/>
        </w:rPr>
      </w:pPr>
    </w:p>
    <w:p w:rsidR="002708F5" w:rsidRPr="00517D54" w:rsidRDefault="002708F5" w:rsidP="002708F5">
      <w:pPr>
        <w:spacing w:after="0" w:line="240" w:lineRule="auto"/>
        <w:rPr>
          <w:rFonts w:ascii="Arial" w:hAnsi="Arial" w:cs="Arial"/>
          <w:b/>
          <w:sz w:val="23"/>
          <w:szCs w:val="23"/>
          <w:lang w:val="fr-CA"/>
        </w:rPr>
      </w:pPr>
      <w:r w:rsidRPr="00517D54">
        <w:rPr>
          <w:rFonts w:ascii="Arial" w:hAnsi="Arial" w:cs="Arial"/>
          <w:b/>
          <w:sz w:val="23"/>
          <w:szCs w:val="23"/>
          <w:lang w:val="fr-CA"/>
        </w:rPr>
        <w:t>Principales préoccupations et initiatives :</w:t>
      </w:r>
    </w:p>
    <w:p w:rsidR="00517D54" w:rsidRPr="00517D54" w:rsidRDefault="00517D54" w:rsidP="002708F5">
      <w:pPr>
        <w:spacing w:after="0" w:line="240" w:lineRule="auto"/>
        <w:rPr>
          <w:rFonts w:ascii="Arial" w:eastAsia="Times New Roman" w:hAnsi="Arial" w:cs="Arial"/>
          <w:b/>
          <w:sz w:val="23"/>
          <w:szCs w:val="23"/>
          <w:lang w:val="fr-CA"/>
        </w:rPr>
      </w:pPr>
    </w:p>
    <w:p w:rsidR="002708F5" w:rsidRPr="00517D54" w:rsidRDefault="002708F5" w:rsidP="002708F5">
      <w:pPr>
        <w:spacing w:after="0" w:line="240" w:lineRule="auto"/>
        <w:rPr>
          <w:rFonts w:ascii="Arial" w:eastAsia="Times New Roman" w:hAnsi="Arial" w:cs="Arial"/>
          <w:b/>
          <w:sz w:val="23"/>
          <w:szCs w:val="23"/>
          <w:lang w:val="fr-CA"/>
        </w:rPr>
      </w:pPr>
      <w:r w:rsidRPr="00517D54">
        <w:rPr>
          <w:rFonts w:ascii="Arial" w:hAnsi="Arial" w:cs="Arial"/>
          <w:b/>
          <w:sz w:val="23"/>
          <w:szCs w:val="23"/>
          <w:lang w:val="fr-CA"/>
        </w:rPr>
        <w:t>Au niveau fédéral :</w:t>
      </w:r>
    </w:p>
    <w:p w:rsidR="002708F5" w:rsidRPr="00517D54" w:rsidRDefault="002708F5" w:rsidP="002708F5">
      <w:pPr>
        <w:pStyle w:val="Default"/>
        <w:numPr>
          <w:ilvl w:val="0"/>
          <w:numId w:val="22"/>
        </w:numPr>
        <w:rPr>
          <w:sz w:val="23"/>
          <w:szCs w:val="23"/>
          <w:lang w:val="fr-CA"/>
        </w:rPr>
      </w:pPr>
      <w:r w:rsidRPr="00517D54">
        <w:rPr>
          <w:sz w:val="23"/>
          <w:szCs w:val="23"/>
          <w:lang w:val="fr-CA"/>
        </w:rPr>
        <w:t>Nous continuons d</w:t>
      </w:r>
      <w:r w:rsidRPr="00517D54">
        <w:rPr>
          <w:sz w:val="23"/>
          <w:szCs w:val="23"/>
          <w:cs/>
        </w:rPr>
        <w:t>’</w:t>
      </w:r>
      <w:r w:rsidRPr="00517D54">
        <w:rPr>
          <w:sz w:val="23"/>
          <w:szCs w:val="23"/>
          <w:lang w:val="fr-CA"/>
        </w:rPr>
        <w:t>être préoccupés par le besoin que gouvernement instaure un régime national d</w:t>
      </w:r>
      <w:r w:rsidRPr="00517D54">
        <w:rPr>
          <w:sz w:val="23"/>
          <w:szCs w:val="23"/>
          <w:cs/>
        </w:rPr>
        <w:t>’</w:t>
      </w:r>
      <w:r w:rsidRPr="00517D54">
        <w:rPr>
          <w:sz w:val="23"/>
          <w:szCs w:val="23"/>
          <w:lang w:val="fr-CA"/>
        </w:rPr>
        <w:t>assurance-médicaments permettant aux Canadiens et Canadiennes d</w:t>
      </w:r>
      <w:r w:rsidRPr="00517D54">
        <w:rPr>
          <w:sz w:val="23"/>
          <w:szCs w:val="23"/>
          <w:cs/>
        </w:rPr>
        <w:t>’</w:t>
      </w:r>
      <w:r w:rsidRPr="00517D54">
        <w:rPr>
          <w:sz w:val="23"/>
          <w:szCs w:val="23"/>
          <w:lang w:val="fr-CA"/>
        </w:rPr>
        <w:t>avoir un accès égal à la médication essentielle obtenue à partir d</w:t>
      </w:r>
      <w:r w:rsidRPr="00517D54">
        <w:rPr>
          <w:sz w:val="23"/>
          <w:szCs w:val="23"/>
          <w:cs/>
        </w:rPr>
        <w:t>’</w:t>
      </w:r>
      <w:r w:rsidRPr="00517D54">
        <w:rPr>
          <w:sz w:val="23"/>
          <w:szCs w:val="23"/>
          <w:lang w:val="fr-CA"/>
        </w:rPr>
        <w:t xml:space="preserve">une liste nationale de médicaments, ce qui leur permettrait de se procurer des médicaments sécuritaires à un prix raisonnable. En ce sens, la présidente Martha Foster et le directeur général Jim </w:t>
      </w:r>
      <w:proofErr w:type="spellStart"/>
      <w:r w:rsidRPr="00517D54">
        <w:rPr>
          <w:sz w:val="23"/>
          <w:szCs w:val="23"/>
          <w:lang w:val="fr-CA"/>
        </w:rPr>
        <w:t>Grieve</w:t>
      </w:r>
      <w:proofErr w:type="spellEnd"/>
      <w:r w:rsidRPr="00517D54">
        <w:rPr>
          <w:sz w:val="23"/>
          <w:szCs w:val="23"/>
          <w:lang w:val="fr-CA"/>
        </w:rPr>
        <w:t xml:space="preserve"> </w:t>
      </w:r>
      <w:proofErr w:type="gramStart"/>
      <w:r w:rsidRPr="00517D54">
        <w:rPr>
          <w:sz w:val="23"/>
          <w:szCs w:val="23"/>
          <w:lang w:val="fr-CA"/>
        </w:rPr>
        <w:t>ont</w:t>
      </w:r>
      <w:proofErr w:type="gramEnd"/>
      <w:r w:rsidRPr="00517D54">
        <w:rPr>
          <w:sz w:val="23"/>
          <w:szCs w:val="23"/>
          <w:lang w:val="fr-CA"/>
        </w:rPr>
        <w:t xml:space="preserve"> participé à la journée de démarchage de la Coalition canadienne de la santé sur la Colline du Parlement, pour rencontrer les députés sur cette question. </w:t>
      </w:r>
    </w:p>
    <w:p w:rsidR="002708F5" w:rsidRPr="00517D54" w:rsidRDefault="002708F5" w:rsidP="002708F5">
      <w:pPr>
        <w:pStyle w:val="Default"/>
        <w:ind w:left="720"/>
        <w:rPr>
          <w:sz w:val="23"/>
          <w:szCs w:val="23"/>
          <w:lang w:val="fr-CA"/>
        </w:rPr>
      </w:pPr>
    </w:p>
    <w:p w:rsidR="002708F5" w:rsidRPr="00517D54" w:rsidRDefault="002708F5" w:rsidP="002708F5">
      <w:pPr>
        <w:pStyle w:val="Default"/>
        <w:numPr>
          <w:ilvl w:val="0"/>
          <w:numId w:val="22"/>
        </w:numPr>
        <w:rPr>
          <w:sz w:val="23"/>
          <w:szCs w:val="23"/>
          <w:lang w:val="fr-CA"/>
        </w:rPr>
      </w:pPr>
      <w:r w:rsidRPr="00517D54">
        <w:rPr>
          <w:sz w:val="23"/>
          <w:szCs w:val="23"/>
          <w:lang w:val="fr-CA"/>
        </w:rPr>
        <w:t xml:space="preserve">Le projet de loi C-27, </w:t>
      </w:r>
      <w:r w:rsidRPr="00517D54">
        <w:rPr>
          <w:rStyle w:val="apple-converted-space"/>
          <w:sz w:val="23"/>
          <w:szCs w:val="23"/>
          <w:lang w:val="fr-CA"/>
        </w:rPr>
        <w:t>Loi modifiant</w:t>
      </w:r>
      <w:r w:rsidRPr="00517D54">
        <w:rPr>
          <w:sz w:val="23"/>
          <w:szCs w:val="23"/>
          <w:lang w:val="fr-CA"/>
        </w:rPr>
        <w:t xml:space="preserve"> la Loi de 1985 sur les normes de prestations de pension, est un sujet d'inquiétude pour nous aussi. Si cette législation était adoptée, elle ne nous concernerait pas directement, mais pourrait s’avérer un « dangereux précédent ». Nous avons rencontré l</w:t>
      </w:r>
      <w:r w:rsidRPr="00517D54">
        <w:rPr>
          <w:sz w:val="23"/>
          <w:szCs w:val="23"/>
          <w:cs/>
        </w:rPr>
        <w:t>’</w:t>
      </w:r>
      <w:r w:rsidRPr="00517D54">
        <w:rPr>
          <w:sz w:val="23"/>
          <w:szCs w:val="23"/>
          <w:lang w:val="fr-CA"/>
        </w:rPr>
        <w:t>ACRF (l'Association nationale des retraités fédéraux) sur cette question.</w:t>
      </w:r>
    </w:p>
    <w:p w:rsidR="002708F5" w:rsidRPr="00517D54" w:rsidRDefault="002708F5" w:rsidP="002708F5">
      <w:pPr>
        <w:pStyle w:val="Default"/>
        <w:ind w:left="720"/>
        <w:rPr>
          <w:sz w:val="23"/>
          <w:szCs w:val="23"/>
          <w:lang w:val="fr-CA"/>
        </w:rPr>
      </w:pPr>
    </w:p>
    <w:p w:rsidR="002708F5" w:rsidRPr="00517D54" w:rsidRDefault="002708F5" w:rsidP="002708F5">
      <w:pPr>
        <w:spacing w:after="0" w:line="240" w:lineRule="auto"/>
        <w:rPr>
          <w:rFonts w:ascii="Arial" w:eastAsia="Times New Roman" w:hAnsi="Arial" w:cs="Arial"/>
          <w:sz w:val="23"/>
          <w:szCs w:val="23"/>
        </w:rPr>
      </w:pPr>
      <w:r w:rsidRPr="00517D54">
        <w:rPr>
          <w:rFonts w:ascii="Arial" w:hAnsi="Arial" w:cs="Arial"/>
          <w:b/>
          <w:sz w:val="23"/>
          <w:szCs w:val="23"/>
        </w:rPr>
        <w:t xml:space="preserve">Au </w:t>
      </w:r>
      <w:proofErr w:type="spellStart"/>
      <w:r w:rsidRPr="00517D54">
        <w:rPr>
          <w:rFonts w:ascii="Arial" w:hAnsi="Arial" w:cs="Arial"/>
          <w:b/>
          <w:sz w:val="23"/>
          <w:szCs w:val="23"/>
        </w:rPr>
        <w:t>niveau</w:t>
      </w:r>
      <w:proofErr w:type="spellEnd"/>
      <w:r w:rsidRPr="00517D54">
        <w:rPr>
          <w:rFonts w:ascii="Arial" w:hAnsi="Arial" w:cs="Arial"/>
          <w:b/>
          <w:sz w:val="23"/>
          <w:szCs w:val="23"/>
        </w:rPr>
        <w:t xml:space="preserve"> </w:t>
      </w:r>
      <w:proofErr w:type="gramStart"/>
      <w:r w:rsidRPr="00517D54">
        <w:rPr>
          <w:rFonts w:ascii="Arial" w:hAnsi="Arial" w:cs="Arial"/>
          <w:b/>
          <w:sz w:val="23"/>
          <w:szCs w:val="23"/>
        </w:rPr>
        <w:t>provincial :</w:t>
      </w:r>
      <w:proofErr w:type="gramEnd"/>
      <w:r w:rsidRPr="00517D54">
        <w:rPr>
          <w:rFonts w:ascii="Arial" w:hAnsi="Arial" w:cs="Arial"/>
          <w:b/>
          <w:sz w:val="23"/>
          <w:szCs w:val="23"/>
        </w:rPr>
        <w:t xml:space="preserve"> </w:t>
      </w:r>
      <w:r w:rsidRPr="00517D54">
        <w:rPr>
          <w:rFonts w:ascii="Arial" w:hAnsi="Arial" w:cs="Arial"/>
          <w:sz w:val="23"/>
          <w:szCs w:val="23"/>
        </w:rPr>
        <w:t xml:space="preserve"> </w:t>
      </w:r>
    </w:p>
    <w:p w:rsidR="002708F5" w:rsidRPr="00517D54" w:rsidRDefault="002708F5" w:rsidP="002708F5">
      <w:pPr>
        <w:numPr>
          <w:ilvl w:val="0"/>
          <w:numId w:val="22"/>
        </w:numPr>
        <w:rPr>
          <w:rFonts w:ascii="Arial" w:hAnsi="Arial" w:cs="Arial"/>
          <w:sz w:val="23"/>
          <w:szCs w:val="23"/>
          <w:shd w:val="clear" w:color="000000" w:fill="auto"/>
          <w:lang w:val="fr-CA"/>
        </w:rPr>
      </w:pPr>
      <w:r w:rsidRPr="00517D54">
        <w:rPr>
          <w:rFonts w:ascii="Arial" w:hAnsi="Arial" w:cs="Arial"/>
          <w:sz w:val="23"/>
          <w:szCs w:val="23"/>
          <w:lang w:val="fr-CA"/>
        </w:rPr>
        <w:t>Nous avons déployé beaucoup d</w:t>
      </w:r>
      <w:r w:rsidRPr="00517D54">
        <w:rPr>
          <w:rFonts w:ascii="Arial" w:hAnsi="Arial" w:cs="Arial"/>
          <w:sz w:val="23"/>
          <w:szCs w:val="23"/>
          <w:cs/>
        </w:rPr>
        <w:t>’</w:t>
      </w:r>
      <w:r w:rsidRPr="00517D54">
        <w:rPr>
          <w:rFonts w:ascii="Arial" w:hAnsi="Arial" w:cs="Arial"/>
          <w:sz w:val="23"/>
          <w:szCs w:val="23"/>
          <w:lang w:val="fr-CA"/>
        </w:rPr>
        <w:t xml:space="preserve">efforts en vue de développer nos rapports externes. </w:t>
      </w:r>
    </w:p>
    <w:p w:rsidR="002708F5" w:rsidRPr="00517D54" w:rsidRDefault="002708F5" w:rsidP="00517D54">
      <w:pPr>
        <w:numPr>
          <w:ilvl w:val="1"/>
          <w:numId w:val="31"/>
        </w:numPr>
        <w:rPr>
          <w:rFonts w:ascii="Arial" w:hAnsi="Arial" w:cs="Arial"/>
          <w:sz w:val="23"/>
          <w:szCs w:val="23"/>
          <w:shd w:val="clear" w:color="000000" w:fill="auto"/>
          <w:lang w:val="fr-CA"/>
        </w:rPr>
      </w:pPr>
      <w:r w:rsidRPr="00517D54">
        <w:rPr>
          <w:rFonts w:ascii="Arial" w:hAnsi="Arial" w:cs="Arial"/>
          <w:sz w:val="23"/>
          <w:szCs w:val="23"/>
          <w:lang w:val="fr-CA"/>
        </w:rPr>
        <w:t>La rencontre avec la ministre</w:t>
      </w:r>
      <w:r w:rsidRPr="00517D54">
        <w:rPr>
          <w:rStyle w:val="apple-converted-space"/>
          <w:rFonts w:ascii="Arial" w:hAnsi="Arial" w:cs="Arial"/>
          <w:sz w:val="23"/>
          <w:szCs w:val="23"/>
          <w:lang w:val="fr-CA"/>
        </w:rPr>
        <w:t> </w:t>
      </w:r>
      <w:proofErr w:type="spellStart"/>
      <w:r w:rsidRPr="00517D54">
        <w:rPr>
          <w:rStyle w:val="il"/>
          <w:rFonts w:ascii="Arial" w:hAnsi="Arial" w:cs="Arial"/>
          <w:sz w:val="23"/>
          <w:szCs w:val="23"/>
          <w:lang w:val="fr-CA"/>
        </w:rPr>
        <w:t>Damerla</w:t>
      </w:r>
      <w:proofErr w:type="spellEnd"/>
      <w:r w:rsidRPr="00517D54">
        <w:rPr>
          <w:rFonts w:ascii="Arial" w:hAnsi="Arial" w:cs="Arial"/>
          <w:sz w:val="23"/>
          <w:szCs w:val="23"/>
          <w:lang w:val="fr-CA"/>
        </w:rPr>
        <w:t>, au ministère des Affaires des personnes âgées, a été très positive. La ministre et son personnel ont démontré beaucoup d</w:t>
      </w:r>
      <w:r w:rsidRPr="00517D54">
        <w:rPr>
          <w:rFonts w:ascii="Arial" w:hAnsi="Arial" w:cs="Arial"/>
          <w:sz w:val="23"/>
          <w:szCs w:val="23"/>
          <w:cs/>
        </w:rPr>
        <w:t>’</w:t>
      </w:r>
      <w:r w:rsidRPr="00517D54">
        <w:rPr>
          <w:rFonts w:ascii="Arial" w:hAnsi="Arial" w:cs="Arial"/>
          <w:sz w:val="23"/>
          <w:szCs w:val="23"/>
          <w:lang w:val="fr-CA"/>
        </w:rPr>
        <w:t>intérêt envers nos programmes, et le personnel nous a rappelés pour avoir plus de renseignements.</w:t>
      </w:r>
    </w:p>
    <w:p w:rsidR="002708F5" w:rsidRPr="00517D54" w:rsidRDefault="002708F5" w:rsidP="00517D54">
      <w:pPr>
        <w:numPr>
          <w:ilvl w:val="1"/>
          <w:numId w:val="31"/>
        </w:numPr>
        <w:rPr>
          <w:rFonts w:ascii="Arial" w:hAnsi="Arial" w:cs="Arial"/>
          <w:sz w:val="23"/>
          <w:szCs w:val="23"/>
          <w:shd w:val="clear" w:color="000000" w:fill="auto"/>
          <w:lang w:val="fr-CA"/>
        </w:rPr>
      </w:pPr>
      <w:r w:rsidRPr="00517D54">
        <w:rPr>
          <w:rFonts w:ascii="Arial" w:hAnsi="Arial" w:cs="Arial"/>
          <w:sz w:val="23"/>
          <w:szCs w:val="23"/>
          <w:lang w:val="fr-CA"/>
        </w:rPr>
        <w:t xml:space="preserve"> Nous avons également discuté avec le député provincial John Fraser, adjoint parlementaire au ministère de la Santé et des Soins de longue durée. La rencontre a surtout porté sur nos préoccupations au sujet de la pénurie de spécialistes en gériatrie en Ontario et au Canada, ainsi que sur notre document en réponse à un document de discussion intitulé « Priorité aux patients - Plan d</w:t>
      </w:r>
      <w:r w:rsidRPr="00517D54">
        <w:rPr>
          <w:rFonts w:ascii="Arial" w:hAnsi="Arial" w:cs="Arial"/>
          <w:sz w:val="23"/>
          <w:szCs w:val="23"/>
          <w:cs/>
        </w:rPr>
        <w:t>’</w:t>
      </w:r>
      <w:r w:rsidRPr="00517D54">
        <w:rPr>
          <w:rFonts w:ascii="Arial" w:hAnsi="Arial" w:cs="Arial"/>
          <w:sz w:val="23"/>
          <w:szCs w:val="23"/>
          <w:lang w:val="fr-CA"/>
        </w:rPr>
        <w:t xml:space="preserve">action en matière de soins de santé », proposé par le ministère ontarien de la Santé et des Soins de longue durée.  </w:t>
      </w:r>
    </w:p>
    <w:p w:rsidR="002708F5" w:rsidRPr="00517D54" w:rsidRDefault="002708F5" w:rsidP="00517D54">
      <w:pPr>
        <w:numPr>
          <w:ilvl w:val="1"/>
          <w:numId w:val="31"/>
        </w:numPr>
        <w:rPr>
          <w:rFonts w:ascii="Arial" w:hAnsi="Arial" w:cs="Arial"/>
          <w:sz w:val="23"/>
          <w:szCs w:val="23"/>
          <w:shd w:val="clear" w:color="000000" w:fill="auto"/>
        </w:rPr>
      </w:pPr>
      <w:r w:rsidRPr="00517D54">
        <w:rPr>
          <w:rFonts w:ascii="Arial" w:hAnsi="Arial" w:cs="Arial"/>
          <w:sz w:val="23"/>
          <w:szCs w:val="23"/>
          <w:lang w:val="fr-CA"/>
        </w:rPr>
        <w:t xml:space="preserve">Après ces rencontres, les représentants de ces deux ministères connaissaient mieux ERO/RTO. Ils savent aussi que nous sommes prêts à travailler avec eux sur des enjeux qui préoccupent les aînés de cette province. </w:t>
      </w:r>
      <w:r w:rsidRPr="00517D54">
        <w:rPr>
          <w:rFonts w:ascii="Arial" w:hAnsi="Arial" w:cs="Arial"/>
          <w:sz w:val="23"/>
          <w:szCs w:val="23"/>
        </w:rPr>
        <w:t xml:space="preserve">Des rencontres </w:t>
      </w:r>
      <w:proofErr w:type="spellStart"/>
      <w:r w:rsidRPr="00517D54">
        <w:rPr>
          <w:rFonts w:ascii="Arial" w:hAnsi="Arial" w:cs="Arial"/>
          <w:sz w:val="23"/>
          <w:szCs w:val="23"/>
        </w:rPr>
        <w:t>ont</w:t>
      </w:r>
      <w:proofErr w:type="spellEnd"/>
      <w:r w:rsidRPr="00517D54">
        <w:rPr>
          <w:rFonts w:ascii="Arial" w:hAnsi="Arial" w:cs="Arial"/>
          <w:sz w:val="23"/>
          <w:szCs w:val="23"/>
        </w:rPr>
        <w:t xml:space="preserve"> </w:t>
      </w:r>
      <w:proofErr w:type="spellStart"/>
      <w:r w:rsidRPr="00517D54">
        <w:rPr>
          <w:rFonts w:ascii="Arial" w:hAnsi="Arial" w:cs="Arial"/>
          <w:sz w:val="23"/>
          <w:szCs w:val="23"/>
        </w:rPr>
        <w:t>aussi</w:t>
      </w:r>
      <w:proofErr w:type="spellEnd"/>
      <w:r w:rsidRPr="00517D54">
        <w:rPr>
          <w:rFonts w:ascii="Arial" w:hAnsi="Arial" w:cs="Arial"/>
          <w:sz w:val="23"/>
          <w:szCs w:val="23"/>
        </w:rPr>
        <w:t xml:space="preserve"> </w:t>
      </w:r>
      <w:proofErr w:type="spellStart"/>
      <w:r w:rsidRPr="00517D54">
        <w:rPr>
          <w:rFonts w:ascii="Arial" w:hAnsi="Arial" w:cs="Arial"/>
          <w:sz w:val="23"/>
          <w:szCs w:val="23"/>
        </w:rPr>
        <w:t>eu</w:t>
      </w:r>
      <w:proofErr w:type="spellEnd"/>
      <w:r w:rsidRPr="00517D54">
        <w:rPr>
          <w:rFonts w:ascii="Arial" w:hAnsi="Arial" w:cs="Arial"/>
          <w:sz w:val="23"/>
          <w:szCs w:val="23"/>
        </w:rPr>
        <w:t xml:space="preserve"> lieu. </w:t>
      </w:r>
    </w:p>
    <w:p w:rsidR="002708F5" w:rsidRPr="00517D54" w:rsidRDefault="002708F5" w:rsidP="002708F5">
      <w:pPr>
        <w:pStyle w:val="Default"/>
        <w:numPr>
          <w:ilvl w:val="0"/>
          <w:numId w:val="22"/>
        </w:numPr>
        <w:rPr>
          <w:sz w:val="23"/>
          <w:szCs w:val="23"/>
          <w:lang w:val="fr-CA"/>
        </w:rPr>
      </w:pPr>
      <w:r w:rsidRPr="00517D54">
        <w:rPr>
          <w:sz w:val="23"/>
          <w:szCs w:val="23"/>
          <w:lang w:val="fr-CA"/>
        </w:rPr>
        <w:t>Nous avons également conclu des partenariats avec Voix des aînés, Maltraitance des personnes âgées Ontario ainsi que la Coalition canadienne de la santé.</w:t>
      </w:r>
    </w:p>
    <w:p w:rsidR="002708F5" w:rsidRDefault="002708F5" w:rsidP="002708F5">
      <w:pPr>
        <w:pStyle w:val="Default"/>
        <w:ind w:left="720"/>
        <w:rPr>
          <w:sz w:val="23"/>
          <w:szCs w:val="23"/>
          <w:lang w:val="fr-CA"/>
        </w:rPr>
      </w:pPr>
    </w:p>
    <w:p w:rsidR="006366CB" w:rsidRPr="00517D54" w:rsidRDefault="006366CB" w:rsidP="002708F5">
      <w:pPr>
        <w:pStyle w:val="Default"/>
        <w:ind w:left="720"/>
        <w:rPr>
          <w:sz w:val="23"/>
          <w:szCs w:val="23"/>
          <w:lang w:val="fr-CA"/>
        </w:rPr>
      </w:pPr>
      <w:bookmarkStart w:id="0" w:name="_GoBack"/>
      <w:bookmarkEnd w:id="0"/>
    </w:p>
    <w:p w:rsidR="002708F5" w:rsidRPr="00517D54" w:rsidRDefault="002708F5" w:rsidP="002708F5">
      <w:pPr>
        <w:rPr>
          <w:rFonts w:ascii="Arial" w:eastAsia="Times New Roman" w:hAnsi="Arial" w:cs="Arial"/>
          <w:b/>
          <w:sz w:val="23"/>
          <w:szCs w:val="23"/>
        </w:rPr>
      </w:pPr>
      <w:proofErr w:type="spellStart"/>
      <w:r w:rsidRPr="00517D54">
        <w:rPr>
          <w:rFonts w:ascii="Arial" w:hAnsi="Arial" w:cs="Arial"/>
          <w:b/>
          <w:sz w:val="23"/>
          <w:szCs w:val="23"/>
        </w:rPr>
        <w:t>Principales</w:t>
      </w:r>
      <w:proofErr w:type="spellEnd"/>
      <w:r w:rsidRPr="00517D54">
        <w:rPr>
          <w:rFonts w:ascii="Arial" w:hAnsi="Arial" w:cs="Arial"/>
          <w:b/>
          <w:sz w:val="23"/>
          <w:szCs w:val="23"/>
        </w:rPr>
        <w:t xml:space="preserve"> </w:t>
      </w:r>
      <w:proofErr w:type="spellStart"/>
      <w:r w:rsidRPr="00517D54">
        <w:rPr>
          <w:rFonts w:ascii="Arial" w:hAnsi="Arial" w:cs="Arial"/>
          <w:b/>
          <w:sz w:val="23"/>
          <w:szCs w:val="23"/>
        </w:rPr>
        <w:t>activités</w:t>
      </w:r>
      <w:proofErr w:type="spellEnd"/>
      <w:r w:rsidRPr="00517D54">
        <w:rPr>
          <w:rFonts w:ascii="Arial" w:hAnsi="Arial" w:cs="Arial"/>
          <w:b/>
          <w:sz w:val="23"/>
          <w:szCs w:val="23"/>
        </w:rPr>
        <w:t xml:space="preserve"> </w:t>
      </w:r>
    </w:p>
    <w:p w:rsidR="002708F5" w:rsidRPr="00517D54" w:rsidRDefault="002708F5" w:rsidP="002708F5">
      <w:pPr>
        <w:numPr>
          <w:ilvl w:val="0"/>
          <w:numId w:val="30"/>
        </w:numPr>
        <w:rPr>
          <w:rFonts w:ascii="Arial" w:hAnsi="Arial" w:cs="Arial"/>
          <w:sz w:val="23"/>
          <w:szCs w:val="23"/>
          <w:lang w:val="fr-CA"/>
        </w:rPr>
      </w:pPr>
      <w:r w:rsidRPr="00517D54">
        <w:rPr>
          <w:rFonts w:ascii="Arial" w:hAnsi="Arial" w:cs="Arial"/>
          <w:sz w:val="23"/>
          <w:szCs w:val="23"/>
          <w:lang w:val="fr-CA"/>
        </w:rPr>
        <w:lastRenderedPageBreak/>
        <w:t>Notre ébauche de Plan stratégique est devenue notre plan quinquennal approuvé et doté d</w:t>
      </w:r>
      <w:r w:rsidRPr="00517D54">
        <w:rPr>
          <w:rFonts w:ascii="Arial" w:hAnsi="Arial" w:cs="Arial"/>
          <w:sz w:val="23"/>
          <w:szCs w:val="23"/>
          <w:cs/>
        </w:rPr>
        <w:t>’</w:t>
      </w:r>
      <w:r w:rsidRPr="00517D54">
        <w:rPr>
          <w:rFonts w:ascii="Arial" w:hAnsi="Arial" w:cs="Arial"/>
          <w:sz w:val="23"/>
          <w:szCs w:val="23"/>
          <w:lang w:val="fr-CA"/>
        </w:rPr>
        <w:t>une nouvelle Mission, d</w:t>
      </w:r>
      <w:r w:rsidRPr="00517D54">
        <w:rPr>
          <w:rFonts w:ascii="Arial" w:hAnsi="Arial" w:cs="Arial"/>
          <w:sz w:val="23"/>
          <w:szCs w:val="23"/>
          <w:cs/>
        </w:rPr>
        <w:t>’</w:t>
      </w:r>
      <w:r w:rsidRPr="00517D54">
        <w:rPr>
          <w:rFonts w:ascii="Arial" w:hAnsi="Arial" w:cs="Arial"/>
          <w:sz w:val="23"/>
          <w:szCs w:val="23"/>
          <w:lang w:val="fr-CA"/>
        </w:rPr>
        <w:t>une nouvelle Vision et d</w:t>
      </w:r>
      <w:r w:rsidRPr="00517D54">
        <w:rPr>
          <w:rFonts w:ascii="Arial" w:hAnsi="Arial" w:cs="Arial"/>
          <w:sz w:val="23"/>
          <w:szCs w:val="23"/>
          <w:cs/>
        </w:rPr>
        <w:t>’</w:t>
      </w:r>
      <w:r w:rsidRPr="00517D54">
        <w:rPr>
          <w:rFonts w:ascii="Arial" w:hAnsi="Arial" w:cs="Arial"/>
          <w:sz w:val="23"/>
          <w:szCs w:val="23"/>
          <w:lang w:val="fr-CA"/>
        </w:rPr>
        <w:t>Objectifs stratégiques. Nos trois principaux objectifs stratégiques sont les suivants :  améliorer la qualité de vie de nos membres et des aînés (reflétant ainsi notre Mission), être le porte-parole reconnu du secteur de l</w:t>
      </w:r>
      <w:r w:rsidRPr="00517D54">
        <w:rPr>
          <w:rFonts w:ascii="Arial" w:hAnsi="Arial" w:cs="Arial"/>
          <w:sz w:val="23"/>
          <w:szCs w:val="23"/>
          <w:cs/>
        </w:rPr>
        <w:t>’</w:t>
      </w:r>
      <w:r w:rsidRPr="00517D54">
        <w:rPr>
          <w:rFonts w:ascii="Arial" w:hAnsi="Arial" w:cs="Arial"/>
          <w:sz w:val="23"/>
          <w:szCs w:val="23"/>
          <w:lang w:val="fr-CA"/>
        </w:rPr>
        <w:t>éducation dans son ensemble, et augmenter le nombre de membres.</w:t>
      </w:r>
    </w:p>
    <w:p w:rsidR="002708F5" w:rsidRPr="00517D54" w:rsidRDefault="002708F5" w:rsidP="002708F5">
      <w:pPr>
        <w:pStyle w:val="Default"/>
        <w:numPr>
          <w:ilvl w:val="0"/>
          <w:numId w:val="23"/>
        </w:numPr>
        <w:rPr>
          <w:sz w:val="23"/>
          <w:szCs w:val="23"/>
          <w:lang w:val="fr-CA"/>
        </w:rPr>
      </w:pPr>
      <w:r w:rsidRPr="00517D54">
        <w:rPr>
          <w:sz w:val="23"/>
          <w:szCs w:val="23"/>
          <w:lang w:val="fr-CA"/>
        </w:rPr>
        <w:t>La restructuration de notre gouvernance se poursuit, avec l'approbation de principe des modifications majeures à nos statuts et règlements. Les modifications spécifiques seront présentées au Sénat d</w:t>
      </w:r>
      <w:r w:rsidRPr="00517D54">
        <w:rPr>
          <w:sz w:val="23"/>
          <w:szCs w:val="23"/>
          <w:cs/>
        </w:rPr>
        <w:t>’</w:t>
      </w:r>
      <w:r w:rsidRPr="00517D54">
        <w:rPr>
          <w:sz w:val="23"/>
          <w:szCs w:val="23"/>
          <w:lang w:val="fr-CA"/>
        </w:rPr>
        <w:t xml:space="preserve">octobre pour approbation. Le changement le plus important fait en sorte que notre incorporation sera dorénavant de compétence fédérale, plutôt </w:t>
      </w:r>
      <w:proofErr w:type="spellStart"/>
      <w:r w:rsidRPr="00517D54">
        <w:rPr>
          <w:sz w:val="23"/>
          <w:szCs w:val="23"/>
          <w:lang w:val="fr-CA"/>
        </w:rPr>
        <w:t>qu</w:t>
      </w:r>
      <w:proofErr w:type="spellEnd"/>
      <w:r w:rsidRPr="00517D54">
        <w:rPr>
          <w:sz w:val="23"/>
          <w:szCs w:val="23"/>
          <w:cs/>
        </w:rPr>
        <w:t>’</w:t>
      </w:r>
      <w:r w:rsidRPr="00517D54">
        <w:rPr>
          <w:sz w:val="23"/>
          <w:szCs w:val="23"/>
          <w:lang w:val="fr-CA"/>
        </w:rPr>
        <w:t>ontarienne.</w:t>
      </w:r>
    </w:p>
    <w:p w:rsidR="002708F5" w:rsidRPr="00517D54" w:rsidRDefault="002708F5" w:rsidP="002708F5">
      <w:pPr>
        <w:pStyle w:val="Paragraphedeliste"/>
        <w:rPr>
          <w:rFonts w:ascii="Arial" w:hAnsi="Arial" w:cs="Arial"/>
          <w:sz w:val="23"/>
          <w:szCs w:val="23"/>
          <w:lang w:val="fr-CA"/>
        </w:rPr>
      </w:pPr>
    </w:p>
    <w:p w:rsidR="002708F5" w:rsidRPr="00517D54" w:rsidRDefault="002708F5" w:rsidP="002708F5">
      <w:pPr>
        <w:pStyle w:val="Default"/>
        <w:numPr>
          <w:ilvl w:val="0"/>
          <w:numId w:val="23"/>
        </w:numPr>
        <w:rPr>
          <w:sz w:val="23"/>
          <w:szCs w:val="23"/>
          <w:lang w:val="fr-CA"/>
        </w:rPr>
      </w:pPr>
      <w:r w:rsidRPr="00517D54">
        <w:rPr>
          <w:sz w:val="23"/>
          <w:szCs w:val="23"/>
          <w:lang w:val="fr-CA"/>
        </w:rPr>
        <w:t>Nous avons continué d</w:t>
      </w:r>
      <w:r w:rsidRPr="00517D54">
        <w:rPr>
          <w:sz w:val="23"/>
          <w:szCs w:val="23"/>
          <w:cs/>
        </w:rPr>
        <w:t>’</w:t>
      </w:r>
      <w:r w:rsidRPr="00517D54">
        <w:rPr>
          <w:sz w:val="23"/>
          <w:szCs w:val="23"/>
          <w:lang w:val="fr-CA"/>
        </w:rPr>
        <w:t xml:space="preserve">appuyer les efforts de financement de notre </w:t>
      </w:r>
      <w:r w:rsidRPr="00517D54">
        <w:rPr>
          <w:b/>
          <w:sz w:val="23"/>
          <w:szCs w:val="23"/>
          <w:lang w:val="fr-CA"/>
        </w:rPr>
        <w:t>Fondation de bienfaisance</w:t>
      </w:r>
      <w:r w:rsidRPr="00517D54">
        <w:rPr>
          <w:sz w:val="23"/>
          <w:szCs w:val="23"/>
          <w:lang w:val="fr-CA"/>
        </w:rPr>
        <w:t xml:space="preserve">, qui vise à amasser des fonds afin d'augmenter le nombre de professionnels et le personnel de soutien compétents et formés aux soins gériatriques, en plus d'appuyer la recherche et les programmes qui améliorent la qualité de vie des aînés en Ontario et ailleurs au Canada.  </w:t>
      </w:r>
    </w:p>
    <w:p w:rsidR="002708F5" w:rsidRPr="00517D54" w:rsidRDefault="002708F5" w:rsidP="002708F5">
      <w:pPr>
        <w:rPr>
          <w:rFonts w:ascii="Arial" w:eastAsia="Times New Roman" w:hAnsi="Arial" w:cs="Arial"/>
          <w:b/>
          <w:sz w:val="23"/>
          <w:szCs w:val="23"/>
          <w:lang w:val="fr-CA"/>
        </w:rPr>
      </w:pPr>
    </w:p>
    <w:p w:rsidR="002708F5" w:rsidRPr="00517D54" w:rsidRDefault="002708F5" w:rsidP="002708F5">
      <w:pPr>
        <w:rPr>
          <w:rFonts w:ascii="Arial" w:eastAsia="Times New Roman" w:hAnsi="Arial" w:cs="Arial"/>
          <w:sz w:val="23"/>
          <w:szCs w:val="23"/>
          <w:lang w:val="fr-CA"/>
        </w:rPr>
      </w:pPr>
      <w:r w:rsidRPr="00517D54">
        <w:rPr>
          <w:rFonts w:ascii="Arial" w:hAnsi="Arial" w:cs="Arial"/>
          <w:b/>
          <w:sz w:val="23"/>
          <w:szCs w:val="23"/>
          <w:lang w:val="fr-CA"/>
        </w:rPr>
        <w:t>Historique</w:t>
      </w:r>
    </w:p>
    <w:p w:rsidR="002708F5" w:rsidRPr="00517D54" w:rsidRDefault="002708F5" w:rsidP="002708F5">
      <w:pPr>
        <w:pStyle w:val="Default"/>
        <w:rPr>
          <w:sz w:val="23"/>
          <w:szCs w:val="23"/>
          <w:lang w:val="fr-CA"/>
        </w:rPr>
      </w:pPr>
      <w:r w:rsidRPr="00517D54">
        <w:rPr>
          <w:sz w:val="23"/>
          <w:szCs w:val="23"/>
          <w:lang w:val="fr-CA"/>
        </w:rPr>
        <w:t>Mis sur pied en 1968, ERO/RTO fournit depuis 49 ans d</w:t>
      </w:r>
      <w:r w:rsidRPr="00517D54">
        <w:rPr>
          <w:sz w:val="23"/>
          <w:szCs w:val="23"/>
          <w:cs/>
        </w:rPr>
        <w:t>’</w:t>
      </w:r>
      <w:r w:rsidRPr="00517D54">
        <w:rPr>
          <w:sz w:val="23"/>
          <w:szCs w:val="23"/>
          <w:lang w:val="fr-CA"/>
        </w:rPr>
        <w:t>excellents programmes et services à ses 75 500 membres. Même si la majorité de ces membres sont des éducateurs à la retraite, ERO/RTO accueille dans ses rangs tous les employés retraités ayant travaillé dans le secteur de l</w:t>
      </w:r>
      <w:r w:rsidRPr="00517D54">
        <w:rPr>
          <w:sz w:val="23"/>
          <w:szCs w:val="23"/>
          <w:cs/>
        </w:rPr>
        <w:t>’</w:t>
      </w:r>
      <w:r w:rsidRPr="00517D54">
        <w:rPr>
          <w:sz w:val="23"/>
          <w:szCs w:val="23"/>
          <w:lang w:val="fr-CA"/>
        </w:rPr>
        <w:t>éducation en général, y compris le personnel administratif et de soutien des écoles et des conseils scolaires, les éducateurs du jardin d</w:t>
      </w:r>
      <w:r w:rsidRPr="00517D54">
        <w:rPr>
          <w:sz w:val="23"/>
          <w:szCs w:val="23"/>
          <w:cs/>
        </w:rPr>
        <w:t>’</w:t>
      </w:r>
      <w:r w:rsidRPr="00517D54">
        <w:rPr>
          <w:sz w:val="23"/>
          <w:szCs w:val="23"/>
          <w:lang w:val="fr-CA"/>
        </w:rPr>
        <w:t>enfance et des garderies, ainsi que le personnel enseignant et de soutien des collèges et des universités.  Nous continuons notre recrutement actif auprès de cette clientèle, qui forme à l</w:t>
      </w:r>
      <w:r w:rsidRPr="00517D54">
        <w:rPr>
          <w:sz w:val="23"/>
          <w:szCs w:val="23"/>
          <w:cs/>
        </w:rPr>
        <w:t>’</w:t>
      </w:r>
      <w:r w:rsidRPr="00517D54">
        <w:rPr>
          <w:sz w:val="23"/>
          <w:szCs w:val="23"/>
          <w:lang w:val="fr-CA"/>
        </w:rPr>
        <w:t>heure actuelle la catégorie de nos membres associés.</w:t>
      </w:r>
    </w:p>
    <w:p w:rsidR="002708F5" w:rsidRPr="00517D54" w:rsidRDefault="002708F5" w:rsidP="002708F5">
      <w:pPr>
        <w:pStyle w:val="Default"/>
        <w:rPr>
          <w:sz w:val="23"/>
          <w:szCs w:val="23"/>
          <w:lang w:val="fr-CA"/>
        </w:rPr>
      </w:pPr>
    </w:p>
    <w:p w:rsidR="002708F5" w:rsidRPr="00517D54" w:rsidRDefault="002708F5" w:rsidP="002708F5">
      <w:pPr>
        <w:pStyle w:val="Default"/>
        <w:rPr>
          <w:sz w:val="23"/>
          <w:szCs w:val="23"/>
          <w:lang w:val="fr-CA"/>
        </w:rPr>
      </w:pPr>
      <w:r w:rsidRPr="00517D54">
        <w:rPr>
          <w:sz w:val="23"/>
          <w:szCs w:val="23"/>
          <w:lang w:val="fr-CA"/>
        </w:rPr>
        <w:t>Cette année, l</w:t>
      </w:r>
      <w:r w:rsidRPr="00517D54">
        <w:rPr>
          <w:sz w:val="23"/>
          <w:szCs w:val="23"/>
          <w:cs/>
        </w:rPr>
        <w:t>’</w:t>
      </w:r>
      <w:r w:rsidRPr="00517D54">
        <w:rPr>
          <w:sz w:val="23"/>
          <w:szCs w:val="23"/>
          <w:lang w:val="fr-CA"/>
        </w:rPr>
        <w:t>ARUCC (la Fédération des associations de retraités des universités et collèges du Canada) a recommandé ERO/RTO comme fournisseur secondaire d'assurance santé à ses membres, ce qui a entraîné un important afflux de membres issus des collèges et des universités de partout au Canada.</w:t>
      </w:r>
    </w:p>
    <w:p w:rsidR="002708F5" w:rsidRPr="00517D54" w:rsidRDefault="002708F5" w:rsidP="002708F5">
      <w:pPr>
        <w:pStyle w:val="Default"/>
        <w:rPr>
          <w:sz w:val="23"/>
          <w:szCs w:val="23"/>
          <w:lang w:val="fr-CA"/>
        </w:rPr>
      </w:pPr>
    </w:p>
    <w:p w:rsidR="002708F5" w:rsidRPr="00517D54" w:rsidRDefault="002708F5" w:rsidP="002708F5">
      <w:pPr>
        <w:pStyle w:val="Default"/>
        <w:rPr>
          <w:sz w:val="23"/>
          <w:szCs w:val="23"/>
          <w:lang w:val="fr-CA"/>
        </w:rPr>
      </w:pPr>
      <w:r w:rsidRPr="00517D54">
        <w:rPr>
          <w:sz w:val="23"/>
          <w:szCs w:val="23"/>
          <w:lang w:val="fr-CA"/>
        </w:rPr>
        <w:t xml:space="preserve">Notre directeur général, Jim </w:t>
      </w:r>
      <w:proofErr w:type="spellStart"/>
      <w:r w:rsidRPr="00517D54">
        <w:rPr>
          <w:sz w:val="23"/>
          <w:szCs w:val="23"/>
          <w:lang w:val="fr-CA"/>
        </w:rPr>
        <w:t>Grieve</w:t>
      </w:r>
      <w:proofErr w:type="spellEnd"/>
      <w:r w:rsidRPr="00517D54">
        <w:rPr>
          <w:sz w:val="23"/>
          <w:szCs w:val="23"/>
          <w:lang w:val="fr-CA"/>
        </w:rPr>
        <w:t>, dirige un bureau provincial comptant six employés-cadres et un personnel de soutien administratif de 16 personnes.  ERO/RTO est gouverné par un Conseil de direction provincial formé de six membres, élus annuellement lors du Sénat d</w:t>
      </w:r>
      <w:r w:rsidRPr="00517D54">
        <w:rPr>
          <w:sz w:val="23"/>
          <w:szCs w:val="23"/>
          <w:cs/>
        </w:rPr>
        <w:t>’</w:t>
      </w:r>
      <w:r w:rsidRPr="00517D54">
        <w:rPr>
          <w:sz w:val="23"/>
          <w:szCs w:val="23"/>
          <w:lang w:val="fr-CA"/>
        </w:rPr>
        <w:t>automne.  Nous possédons nos propres régimes d'assurance santé, gérés par nos membres par l</w:t>
      </w:r>
      <w:r w:rsidRPr="00517D54">
        <w:rPr>
          <w:sz w:val="23"/>
          <w:szCs w:val="23"/>
          <w:cs/>
        </w:rPr>
        <w:t>’</w:t>
      </w:r>
      <w:r w:rsidRPr="00517D54">
        <w:rPr>
          <w:sz w:val="23"/>
          <w:szCs w:val="23"/>
          <w:lang w:val="fr-CA"/>
        </w:rPr>
        <w:t>entremise du Comité provincial des services de santé et des assurances; nos régimes sont administrés par Johnson Inc.  Notre programme d</w:t>
      </w:r>
      <w:r w:rsidRPr="00517D54">
        <w:rPr>
          <w:sz w:val="23"/>
          <w:szCs w:val="23"/>
          <w:cs/>
        </w:rPr>
        <w:t>’</w:t>
      </w:r>
      <w:r w:rsidRPr="00517D54">
        <w:rPr>
          <w:sz w:val="23"/>
          <w:szCs w:val="23"/>
          <w:lang w:val="fr-CA"/>
        </w:rPr>
        <w:t xml:space="preserve">assurance collective rejoint plus de 95 000 participants, incluant les membres et leurs personnes à charge. </w:t>
      </w:r>
      <w:r w:rsidRPr="00517D54">
        <w:rPr>
          <w:sz w:val="23"/>
          <w:szCs w:val="23"/>
          <w:lang w:val="fr-CA"/>
        </w:rPr>
        <w:br/>
      </w:r>
    </w:p>
    <w:p w:rsidR="002708F5" w:rsidRPr="00517D54" w:rsidRDefault="002708F5" w:rsidP="002708F5">
      <w:pPr>
        <w:rPr>
          <w:rFonts w:ascii="Arial" w:eastAsia="Times New Roman" w:hAnsi="Arial" w:cs="Arial"/>
          <w:sz w:val="23"/>
          <w:szCs w:val="23"/>
          <w:lang w:val="fr-CA"/>
        </w:rPr>
      </w:pPr>
      <w:r w:rsidRPr="00517D54">
        <w:rPr>
          <w:rFonts w:ascii="Arial" w:hAnsi="Arial" w:cs="Arial"/>
          <w:b/>
          <w:sz w:val="23"/>
          <w:szCs w:val="23"/>
          <w:lang w:val="fr-CA"/>
        </w:rPr>
        <w:t>Communication</w:t>
      </w:r>
    </w:p>
    <w:p w:rsidR="002708F5" w:rsidRPr="00517D54" w:rsidRDefault="002708F5" w:rsidP="002708F5">
      <w:pPr>
        <w:rPr>
          <w:rFonts w:ascii="Arial" w:eastAsia="Times New Roman" w:hAnsi="Arial" w:cs="Arial"/>
          <w:sz w:val="23"/>
          <w:szCs w:val="23"/>
          <w:lang w:val="fr-CA"/>
        </w:rPr>
      </w:pPr>
      <w:r w:rsidRPr="00517D54">
        <w:rPr>
          <w:rFonts w:ascii="Arial" w:hAnsi="Arial" w:cs="Arial"/>
          <w:sz w:val="23"/>
          <w:szCs w:val="23"/>
          <w:lang w:val="fr-CA"/>
        </w:rPr>
        <w:t>Nous nous efforçons de tenir nos membres bien informés sur l</w:t>
      </w:r>
      <w:r w:rsidRPr="00517D54">
        <w:rPr>
          <w:rFonts w:ascii="Arial" w:hAnsi="Arial" w:cs="Arial"/>
          <w:sz w:val="23"/>
          <w:szCs w:val="23"/>
          <w:cs/>
        </w:rPr>
        <w:t>’</w:t>
      </w:r>
      <w:r w:rsidRPr="00517D54">
        <w:rPr>
          <w:rFonts w:ascii="Arial" w:hAnsi="Arial" w:cs="Arial"/>
          <w:sz w:val="23"/>
          <w:szCs w:val="23"/>
          <w:lang w:val="fr-CA"/>
        </w:rPr>
        <w:t>actualité provinciale, tant par nos publications en versions électronique que papier.</w:t>
      </w:r>
    </w:p>
    <w:p w:rsidR="002708F5" w:rsidRPr="00517D54" w:rsidRDefault="002708F5" w:rsidP="002708F5">
      <w:pPr>
        <w:numPr>
          <w:ilvl w:val="0"/>
          <w:numId w:val="29"/>
        </w:numPr>
        <w:rPr>
          <w:rFonts w:ascii="Arial" w:eastAsia="Times New Roman" w:hAnsi="Arial" w:cs="Arial"/>
          <w:sz w:val="23"/>
          <w:szCs w:val="23"/>
          <w:lang w:val="fr-CA"/>
        </w:rPr>
      </w:pPr>
      <w:r w:rsidRPr="00517D54">
        <w:rPr>
          <w:rFonts w:ascii="Arial" w:hAnsi="Arial" w:cs="Arial"/>
          <w:i/>
          <w:sz w:val="23"/>
          <w:szCs w:val="23"/>
          <w:lang w:val="fr-CA"/>
        </w:rPr>
        <w:lastRenderedPageBreak/>
        <w:t>RENAISSANCE</w:t>
      </w:r>
      <w:r w:rsidRPr="00517D54">
        <w:rPr>
          <w:rFonts w:ascii="Arial" w:hAnsi="Arial" w:cs="Arial"/>
          <w:sz w:val="23"/>
          <w:szCs w:val="23"/>
          <w:lang w:val="fr-CA"/>
        </w:rPr>
        <w:t>, notre magazine primé, est publié quatre fois par année et envoyé directement au domicile de nos membres, sauf pour 6 000 d</w:t>
      </w:r>
      <w:r w:rsidRPr="00517D54">
        <w:rPr>
          <w:rFonts w:ascii="Arial" w:hAnsi="Arial" w:cs="Arial"/>
          <w:sz w:val="23"/>
          <w:szCs w:val="23"/>
          <w:cs/>
        </w:rPr>
        <w:t>’</w:t>
      </w:r>
      <w:r w:rsidRPr="00517D54">
        <w:rPr>
          <w:rFonts w:ascii="Arial" w:hAnsi="Arial" w:cs="Arial"/>
          <w:sz w:val="23"/>
          <w:szCs w:val="23"/>
          <w:lang w:val="fr-CA"/>
        </w:rPr>
        <w:t xml:space="preserve">entre eux abonnés à la version électronique envoyée directement sur leurs appareils mobiles sans fil.  </w:t>
      </w:r>
    </w:p>
    <w:p w:rsidR="002708F5" w:rsidRPr="00517D54" w:rsidRDefault="002708F5" w:rsidP="002708F5">
      <w:pPr>
        <w:numPr>
          <w:ilvl w:val="0"/>
          <w:numId w:val="29"/>
        </w:numPr>
        <w:rPr>
          <w:rFonts w:ascii="Arial" w:eastAsia="Times New Roman" w:hAnsi="Arial" w:cs="Arial"/>
          <w:sz w:val="23"/>
          <w:szCs w:val="23"/>
          <w:lang w:val="fr-CA"/>
        </w:rPr>
      </w:pPr>
      <w:r w:rsidRPr="00517D54">
        <w:rPr>
          <w:rFonts w:ascii="Arial" w:hAnsi="Arial" w:cs="Arial"/>
          <w:i/>
          <w:sz w:val="23"/>
          <w:szCs w:val="23"/>
          <w:lang w:val="fr-CA"/>
        </w:rPr>
        <w:t>LIAISON</w:t>
      </w:r>
      <w:r w:rsidRPr="00517D54">
        <w:rPr>
          <w:rFonts w:ascii="Arial" w:hAnsi="Arial" w:cs="Arial"/>
          <w:sz w:val="23"/>
          <w:szCs w:val="23"/>
          <w:lang w:val="fr-CA"/>
        </w:rPr>
        <w:t xml:space="preserve">, une infolettre envoyée directement au Conseil de direction provincial, aux membres des comités provinciaux ainsi </w:t>
      </w:r>
      <w:proofErr w:type="spellStart"/>
      <w:r w:rsidRPr="00517D54">
        <w:rPr>
          <w:rFonts w:ascii="Arial" w:hAnsi="Arial" w:cs="Arial"/>
          <w:sz w:val="23"/>
          <w:szCs w:val="23"/>
          <w:lang w:val="fr-CA"/>
        </w:rPr>
        <w:t>qu</w:t>
      </w:r>
      <w:proofErr w:type="spellEnd"/>
      <w:r w:rsidRPr="00517D54">
        <w:rPr>
          <w:rFonts w:ascii="Arial" w:hAnsi="Arial" w:cs="Arial"/>
          <w:sz w:val="23"/>
          <w:szCs w:val="23"/>
          <w:cs/>
        </w:rPr>
        <w:t>’</w:t>
      </w:r>
      <w:r w:rsidRPr="00517D54">
        <w:rPr>
          <w:rFonts w:ascii="Arial" w:hAnsi="Arial" w:cs="Arial"/>
          <w:sz w:val="23"/>
          <w:szCs w:val="23"/>
          <w:lang w:val="fr-CA"/>
        </w:rPr>
        <w:t>à la direction des districts, est publiée plusieurs fois par année. Tous nos membres peuvent aussi consulter cette infolettre sur notre site Web, à la section réservée aux membres.</w:t>
      </w:r>
    </w:p>
    <w:p w:rsidR="002708F5" w:rsidRPr="00517D54" w:rsidRDefault="002708F5" w:rsidP="002708F5">
      <w:pPr>
        <w:rPr>
          <w:rFonts w:ascii="Arial" w:eastAsia="Times New Roman" w:hAnsi="Arial" w:cs="Arial"/>
          <w:sz w:val="23"/>
          <w:szCs w:val="23"/>
          <w:lang w:val="fr-CA"/>
        </w:rPr>
      </w:pPr>
      <w:r w:rsidRPr="00517D54">
        <w:rPr>
          <w:rFonts w:ascii="Arial" w:hAnsi="Arial" w:cs="Arial"/>
          <w:sz w:val="23"/>
          <w:szCs w:val="23"/>
          <w:lang w:val="fr-CA"/>
        </w:rPr>
        <w:t>Nous avons produit une série de webinaires afin de tenir nos membres informés sur les questions d'actualité, et nous sommes actifs sur les médias sociaux.</w:t>
      </w:r>
    </w:p>
    <w:p w:rsidR="002708F5" w:rsidRPr="00517D54" w:rsidRDefault="002708F5" w:rsidP="002708F5">
      <w:pPr>
        <w:rPr>
          <w:rFonts w:ascii="Arial" w:eastAsia="Times New Roman" w:hAnsi="Arial" w:cs="Arial"/>
          <w:sz w:val="23"/>
          <w:szCs w:val="23"/>
          <w:lang w:val="fr-CA"/>
        </w:rPr>
      </w:pPr>
      <w:r w:rsidRPr="00517D54">
        <w:rPr>
          <w:rFonts w:ascii="Arial" w:hAnsi="Arial" w:cs="Arial"/>
          <w:b/>
          <w:sz w:val="23"/>
          <w:szCs w:val="23"/>
          <w:lang w:val="fr-CA"/>
        </w:rPr>
        <w:t>Comités permanents</w:t>
      </w:r>
    </w:p>
    <w:p w:rsidR="002708F5" w:rsidRPr="00517D54" w:rsidRDefault="002708F5" w:rsidP="002708F5">
      <w:pPr>
        <w:rPr>
          <w:rFonts w:ascii="Arial" w:eastAsia="Times New Roman" w:hAnsi="Arial" w:cs="Arial"/>
          <w:sz w:val="23"/>
          <w:szCs w:val="23"/>
          <w:lang w:val="fr-CA"/>
        </w:rPr>
      </w:pPr>
      <w:r w:rsidRPr="00517D54">
        <w:rPr>
          <w:rFonts w:ascii="Arial" w:hAnsi="Arial" w:cs="Arial"/>
          <w:sz w:val="23"/>
          <w:szCs w:val="23"/>
          <w:lang w:val="fr-CA"/>
        </w:rPr>
        <w:t>Les comités permanents d</w:t>
      </w:r>
      <w:r w:rsidRPr="00517D54">
        <w:rPr>
          <w:rFonts w:ascii="Arial" w:hAnsi="Arial" w:cs="Arial"/>
          <w:sz w:val="23"/>
          <w:szCs w:val="23"/>
          <w:cs/>
        </w:rPr>
        <w:t>’</w:t>
      </w:r>
      <w:r w:rsidRPr="00517D54">
        <w:rPr>
          <w:rFonts w:ascii="Arial" w:hAnsi="Arial" w:cs="Arial"/>
          <w:sz w:val="23"/>
          <w:szCs w:val="23"/>
          <w:lang w:val="fr-CA"/>
        </w:rPr>
        <w:t>ERO/RTO sont formés de membres et bénéficient de l</w:t>
      </w:r>
      <w:r w:rsidRPr="00517D54">
        <w:rPr>
          <w:rFonts w:ascii="Arial" w:hAnsi="Arial" w:cs="Arial"/>
          <w:sz w:val="23"/>
          <w:szCs w:val="23"/>
          <w:cs/>
        </w:rPr>
        <w:t>’</w:t>
      </w:r>
      <w:r w:rsidRPr="00517D54">
        <w:rPr>
          <w:rFonts w:ascii="Arial" w:hAnsi="Arial" w:cs="Arial"/>
          <w:sz w:val="23"/>
          <w:szCs w:val="23"/>
          <w:lang w:val="fr-CA"/>
        </w:rPr>
        <w:t>appui du personnel-cadre et administratif.  Ces comités sont notamment spécialisés dans les domaines suivants :  vérification, communications, services de santé et assurances, services aux membres (recrutement, voyages, bienfaisance), enjeux de la retraite et des rentes, ainsi que mobilisation politique.</w:t>
      </w:r>
    </w:p>
    <w:p w:rsidR="002708F5" w:rsidRPr="00517D54" w:rsidRDefault="002708F5" w:rsidP="002708F5">
      <w:pPr>
        <w:rPr>
          <w:rFonts w:ascii="Arial" w:eastAsia="Times New Roman" w:hAnsi="Arial" w:cs="Arial"/>
          <w:sz w:val="23"/>
          <w:szCs w:val="23"/>
          <w:lang w:val="fr-CA"/>
        </w:rPr>
      </w:pPr>
      <w:r w:rsidRPr="00517D54">
        <w:rPr>
          <w:rFonts w:ascii="Arial" w:hAnsi="Arial" w:cs="Arial"/>
          <w:sz w:val="23"/>
          <w:szCs w:val="23"/>
          <w:lang w:val="fr-CA"/>
        </w:rPr>
        <w:t>Le Conseil de direction provincial peut compter sur des comités spécialisés sur les statuts et règlements au niveau provincial et des districts, sur l'attribution de prix, ainsi que sur les mises en candidatures pour des postes sur les comités.</w:t>
      </w:r>
    </w:p>
    <w:p w:rsidR="002708F5" w:rsidRPr="00517D54" w:rsidRDefault="002708F5" w:rsidP="002708F5">
      <w:pPr>
        <w:rPr>
          <w:rFonts w:ascii="Arial" w:hAnsi="Arial" w:cs="Arial"/>
          <w:sz w:val="23"/>
          <w:szCs w:val="23"/>
          <w:lang w:val="fr-CA"/>
        </w:rPr>
      </w:pPr>
      <w:r w:rsidRPr="00517D54">
        <w:rPr>
          <w:rFonts w:ascii="Arial" w:hAnsi="Arial" w:cs="Arial"/>
          <w:sz w:val="23"/>
          <w:szCs w:val="23"/>
          <w:lang w:val="fr-CA"/>
        </w:rPr>
        <w:t>Chaque année, ERO/RTO verse des subventions à différents organismes communautaires dans lesquels s</w:t>
      </w:r>
      <w:r w:rsidRPr="00517D54">
        <w:rPr>
          <w:rFonts w:ascii="Arial" w:hAnsi="Arial" w:cs="Arial"/>
          <w:sz w:val="23"/>
          <w:szCs w:val="23"/>
          <w:cs/>
        </w:rPr>
        <w:t>’</w:t>
      </w:r>
      <w:r w:rsidRPr="00517D54">
        <w:rPr>
          <w:rFonts w:ascii="Arial" w:hAnsi="Arial" w:cs="Arial"/>
          <w:sz w:val="23"/>
          <w:szCs w:val="23"/>
          <w:lang w:val="fr-CA"/>
        </w:rPr>
        <w:t>impliquent les membres des districts.  Ces organismes font une demande de subvention qui est soumise à un comité des membres. Chaque année, le budget attribué peut atteindre 100 000 $.  De plus, les districts peuvent recommander la candidature d</w:t>
      </w:r>
      <w:r w:rsidRPr="00517D54">
        <w:rPr>
          <w:rFonts w:ascii="Arial" w:hAnsi="Arial" w:cs="Arial"/>
          <w:sz w:val="23"/>
          <w:szCs w:val="23"/>
          <w:cs/>
        </w:rPr>
        <w:t>’</w:t>
      </w:r>
      <w:r w:rsidRPr="00517D54">
        <w:rPr>
          <w:rFonts w:ascii="Arial" w:hAnsi="Arial" w:cs="Arial"/>
          <w:sz w:val="23"/>
          <w:szCs w:val="23"/>
          <w:lang w:val="fr-CA"/>
        </w:rPr>
        <w:t>organismes de bienfaisance. ERO/RTO fait un don annuel de 10 000 $ à l</w:t>
      </w:r>
      <w:r w:rsidRPr="00517D54">
        <w:rPr>
          <w:rFonts w:ascii="Arial" w:hAnsi="Arial" w:cs="Arial"/>
          <w:sz w:val="23"/>
          <w:szCs w:val="23"/>
          <w:cs/>
        </w:rPr>
        <w:t>’</w:t>
      </w:r>
      <w:r w:rsidRPr="00517D54">
        <w:rPr>
          <w:rFonts w:ascii="Arial" w:hAnsi="Arial" w:cs="Arial"/>
          <w:sz w:val="23"/>
          <w:szCs w:val="23"/>
          <w:lang w:val="fr-CA"/>
        </w:rPr>
        <w:t xml:space="preserve">organisme retenu par le Conseil de direction provincial et approuvé par le Sénat.  Cette année, ce don sera remis à </w:t>
      </w:r>
      <w:proofErr w:type="spellStart"/>
      <w:r w:rsidRPr="00517D54">
        <w:rPr>
          <w:rFonts w:ascii="Arial" w:hAnsi="Arial" w:cs="Arial"/>
          <w:sz w:val="23"/>
          <w:szCs w:val="23"/>
          <w:lang w:val="fr-CA"/>
        </w:rPr>
        <w:t>Stopgap</w:t>
      </w:r>
      <w:proofErr w:type="spellEnd"/>
      <w:r w:rsidRPr="00517D54">
        <w:rPr>
          <w:rFonts w:ascii="Arial" w:hAnsi="Arial" w:cs="Arial"/>
          <w:sz w:val="23"/>
          <w:szCs w:val="23"/>
          <w:lang w:val="fr-CA"/>
        </w:rPr>
        <w:t>, qui favorise l</w:t>
      </w:r>
      <w:r w:rsidRPr="00517D54">
        <w:rPr>
          <w:rFonts w:ascii="Arial" w:hAnsi="Arial" w:cs="Arial"/>
          <w:sz w:val="23"/>
          <w:szCs w:val="23"/>
          <w:cs/>
        </w:rPr>
        <w:t>’</w:t>
      </w:r>
      <w:r w:rsidRPr="00517D54">
        <w:rPr>
          <w:rFonts w:ascii="Arial" w:hAnsi="Arial" w:cs="Arial"/>
          <w:sz w:val="23"/>
          <w:szCs w:val="23"/>
          <w:lang w:val="fr-CA"/>
        </w:rPr>
        <w:t>accès des personnes handicapées aux commerces en éliminant les obstacles.</w:t>
      </w:r>
    </w:p>
    <w:p w:rsidR="002708F5" w:rsidRPr="00517D54" w:rsidRDefault="002708F5" w:rsidP="002708F5">
      <w:pPr>
        <w:pStyle w:val="Sansinterligne"/>
        <w:rPr>
          <w:rFonts w:ascii="Arial" w:hAnsi="Arial" w:cs="Arial"/>
          <w:sz w:val="23"/>
          <w:szCs w:val="23"/>
          <w:lang w:val="fr-CA"/>
        </w:rPr>
      </w:pPr>
    </w:p>
    <w:p w:rsidR="002708F5" w:rsidRPr="00517D54" w:rsidRDefault="002708F5" w:rsidP="002708F5">
      <w:pPr>
        <w:shd w:val="clear" w:color="auto" w:fill="FFFFFF"/>
        <w:spacing w:after="0" w:line="240" w:lineRule="auto"/>
        <w:rPr>
          <w:rFonts w:ascii="Arial" w:eastAsia="Times New Roman" w:hAnsi="Arial" w:cs="Arial"/>
          <w:color w:val="222222"/>
          <w:sz w:val="23"/>
          <w:szCs w:val="23"/>
          <w:lang w:val="fr-CA"/>
        </w:rPr>
      </w:pPr>
      <w:r w:rsidRPr="00517D54">
        <w:rPr>
          <w:rFonts w:ascii="Arial" w:hAnsi="Arial" w:cs="Arial"/>
          <w:color w:val="222222"/>
          <w:sz w:val="23"/>
          <w:szCs w:val="23"/>
          <w:lang w:val="fr-CA"/>
        </w:rPr>
        <w:t>Martha Foster</w:t>
      </w:r>
      <w:r w:rsidRPr="00517D54">
        <w:rPr>
          <w:rFonts w:ascii="Arial" w:hAnsi="Arial" w:cs="Arial"/>
          <w:sz w:val="23"/>
          <w:szCs w:val="23"/>
          <w:lang w:val="fr-CA"/>
        </w:rPr>
        <w:br/>
      </w:r>
      <w:proofErr w:type="spellStart"/>
      <w:r w:rsidRPr="00517D54">
        <w:rPr>
          <w:rFonts w:ascii="Arial" w:hAnsi="Arial" w:cs="Arial"/>
          <w:color w:val="222222"/>
          <w:sz w:val="23"/>
          <w:szCs w:val="23"/>
          <w:lang w:val="fr-CA"/>
        </w:rPr>
        <w:t>President</w:t>
      </w:r>
      <w:proofErr w:type="spellEnd"/>
      <w:r w:rsidRPr="00517D54">
        <w:rPr>
          <w:rFonts w:ascii="Arial" w:hAnsi="Arial" w:cs="Arial"/>
          <w:color w:val="222222"/>
          <w:sz w:val="23"/>
          <w:szCs w:val="23"/>
          <w:lang w:val="fr-CA"/>
        </w:rPr>
        <w:t>/ P</w:t>
      </w:r>
      <w:r w:rsidRPr="00517D54">
        <w:rPr>
          <w:rFonts w:ascii="Arial" w:hAnsi="Arial" w:cs="Arial"/>
          <w:color w:val="212121"/>
          <w:sz w:val="23"/>
          <w:szCs w:val="23"/>
          <w:lang w:val="fr-CA"/>
        </w:rPr>
        <w:t>résidente</w:t>
      </w:r>
    </w:p>
    <w:p w:rsidR="002708F5" w:rsidRPr="00517D54" w:rsidRDefault="002708F5" w:rsidP="002708F5">
      <w:pPr>
        <w:shd w:val="clear" w:color="auto" w:fill="FFFFFF"/>
        <w:spacing w:after="0" w:line="240" w:lineRule="auto"/>
        <w:rPr>
          <w:rFonts w:ascii="Arial" w:eastAsia="Times New Roman" w:hAnsi="Arial" w:cs="Arial"/>
          <w:color w:val="222222"/>
          <w:sz w:val="23"/>
          <w:szCs w:val="23"/>
          <w:lang w:val="fr-CA"/>
        </w:rPr>
      </w:pPr>
      <w:r w:rsidRPr="00517D54">
        <w:rPr>
          <w:rFonts w:ascii="Arial" w:hAnsi="Arial" w:cs="Arial"/>
          <w:color w:val="222222"/>
          <w:sz w:val="23"/>
          <w:szCs w:val="23"/>
          <w:lang w:val="fr-CA"/>
        </w:rPr>
        <w:t>ERO-RTO</w:t>
      </w:r>
    </w:p>
    <w:p w:rsidR="002708F5" w:rsidRPr="002708F5" w:rsidRDefault="002708F5" w:rsidP="002708F5">
      <w:pPr>
        <w:rPr>
          <w:rFonts w:ascii="Times New Roman" w:hAnsi="Times New Roman"/>
          <w:lang w:val="fr-CA"/>
        </w:rPr>
      </w:pPr>
    </w:p>
    <w:p w:rsidR="005771CA" w:rsidRPr="002708F5" w:rsidRDefault="005771CA" w:rsidP="002708F5">
      <w:pPr>
        <w:pStyle w:val="Sansinterligne"/>
        <w:rPr>
          <w:rFonts w:ascii="Arial" w:hAnsi="Arial" w:cs="Arial"/>
          <w:b/>
          <w:sz w:val="22"/>
          <w:szCs w:val="22"/>
          <w:lang w:val="fr-CA"/>
        </w:rPr>
      </w:pPr>
    </w:p>
    <w:sectPr w:rsidR="005771CA" w:rsidRPr="002708F5" w:rsidSect="00142941">
      <w:footerReference w:type="default" r:id="rId9"/>
      <w:pgSz w:w="12240" w:h="15840"/>
      <w:pgMar w:top="1440" w:right="1080" w:bottom="1440"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10" w:rsidRPr="008C0FE1" w:rsidRDefault="00B64210" w:rsidP="008C0FE1">
      <w:pPr>
        <w:spacing w:after="0" w:line="240" w:lineRule="auto"/>
      </w:pPr>
      <w:r>
        <w:separator/>
      </w:r>
    </w:p>
  </w:endnote>
  <w:endnote w:type="continuationSeparator" w:id="0">
    <w:p w:rsidR="00B64210" w:rsidRPr="008C0FE1" w:rsidRDefault="00B64210" w:rsidP="008C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98" w:rsidRPr="00BF665F" w:rsidRDefault="00806298" w:rsidP="00806298">
    <w:pPr>
      <w:pStyle w:val="Pieddepage"/>
      <w:pBdr>
        <w:bottom w:val="single" w:sz="12" w:space="1" w:color="auto"/>
      </w:pBdr>
      <w:shd w:val="clear" w:color="auto" w:fill="FF0000"/>
      <w:rPr>
        <w:sz w:val="4"/>
        <w:szCs w:val="4"/>
      </w:rPr>
    </w:pPr>
  </w:p>
  <w:p w:rsidR="00806298" w:rsidRPr="00806298" w:rsidRDefault="00806298" w:rsidP="00806298">
    <w:pPr>
      <w:pStyle w:val="Pieddepage"/>
      <w:rPr>
        <w:rFonts w:ascii="Arial" w:hAnsi="Arial" w:cs="Arial"/>
        <w:lang w:val="fr-CA"/>
      </w:rPr>
    </w:pPr>
    <w:r w:rsidRPr="00806298">
      <w:rPr>
        <w:rFonts w:ascii="Arial" w:hAnsi="Arial" w:cs="Arial"/>
        <w:sz w:val="20"/>
        <w:szCs w:val="20"/>
        <w:lang w:val="fr-CA"/>
      </w:rPr>
      <w:t>A</w:t>
    </w:r>
    <w:r>
      <w:rPr>
        <w:rFonts w:ascii="Arial" w:hAnsi="Arial" w:cs="Arial"/>
        <w:sz w:val="20"/>
        <w:szCs w:val="20"/>
        <w:lang w:val="fr-CA"/>
      </w:rPr>
      <w:t>CER-CART</w:t>
    </w:r>
    <w:r>
      <w:rPr>
        <w:rFonts w:ascii="Arial" w:hAnsi="Arial" w:cs="Arial"/>
        <w:sz w:val="20"/>
        <w:szCs w:val="20"/>
        <w:lang w:val="fr-CA"/>
      </w:rPr>
      <w:tab/>
    </w:r>
    <w:r w:rsidR="002708F5">
      <w:rPr>
        <w:rFonts w:ascii="Arial" w:hAnsi="Arial" w:cs="Arial"/>
        <w:sz w:val="20"/>
        <w:szCs w:val="20"/>
        <w:lang w:val="fr-CA"/>
      </w:rPr>
      <w:t xml:space="preserve">    </w:t>
    </w:r>
    <w:r w:rsidRPr="00806298">
      <w:rPr>
        <w:rFonts w:ascii="Arial" w:hAnsi="Arial" w:cs="Arial"/>
        <w:sz w:val="20"/>
        <w:szCs w:val="20"/>
        <w:lang w:val="fr-CA"/>
      </w:rPr>
      <w:t xml:space="preserve"> Page</w:t>
    </w:r>
    <w:r w:rsidR="005234E0">
      <w:rPr>
        <w:rFonts w:ascii="Arial" w:hAnsi="Arial" w:cs="Arial"/>
        <w:sz w:val="20"/>
        <w:szCs w:val="20"/>
        <w:lang w:val="fr-CA"/>
      </w:rPr>
      <w:t> </w:t>
    </w:r>
    <w:r w:rsidRPr="00806298">
      <w:rPr>
        <w:rFonts w:ascii="Arial" w:hAnsi="Arial" w:cs="Arial"/>
        <w:sz w:val="20"/>
        <w:szCs w:val="20"/>
      </w:rPr>
      <w:fldChar w:fldCharType="begin"/>
    </w:r>
    <w:r w:rsidRPr="00806298">
      <w:rPr>
        <w:rFonts w:ascii="Arial" w:hAnsi="Arial" w:cs="Arial"/>
        <w:sz w:val="20"/>
        <w:szCs w:val="20"/>
        <w:lang w:val="fr-CA"/>
      </w:rPr>
      <w:instrText>PAGE   \* MERGEFORMAT</w:instrText>
    </w:r>
    <w:r w:rsidRPr="00806298">
      <w:rPr>
        <w:rFonts w:ascii="Arial" w:hAnsi="Arial" w:cs="Arial"/>
        <w:sz w:val="20"/>
        <w:szCs w:val="20"/>
      </w:rPr>
      <w:fldChar w:fldCharType="separate"/>
    </w:r>
    <w:r w:rsidR="006366CB" w:rsidRPr="006366CB">
      <w:rPr>
        <w:rFonts w:ascii="Arial" w:hAnsi="Arial" w:cs="Arial"/>
        <w:noProof/>
        <w:sz w:val="20"/>
        <w:szCs w:val="20"/>
        <w:lang w:val="fr-FR"/>
      </w:rPr>
      <w:t>3</w:t>
    </w:r>
    <w:r w:rsidRPr="00806298">
      <w:rPr>
        <w:rFonts w:ascii="Arial" w:hAnsi="Arial" w:cs="Arial"/>
        <w:sz w:val="20"/>
        <w:szCs w:val="20"/>
      </w:rPr>
      <w:fldChar w:fldCharType="end"/>
    </w:r>
    <w:r w:rsidRPr="00806298">
      <w:rPr>
        <w:rFonts w:ascii="Arial" w:hAnsi="Arial" w:cs="Arial"/>
        <w:sz w:val="20"/>
        <w:szCs w:val="20"/>
        <w:lang w:val="fr-CA"/>
      </w:rPr>
      <w:t xml:space="preserve">                         </w:t>
    </w:r>
    <w:r w:rsidR="002708F5">
      <w:rPr>
        <w:rFonts w:ascii="Arial" w:hAnsi="Arial" w:cs="Arial"/>
        <w:sz w:val="20"/>
        <w:szCs w:val="20"/>
        <w:lang w:val="fr-CA"/>
      </w:rPr>
      <w:t xml:space="preserve">               </w:t>
    </w:r>
    <w:r w:rsidRPr="00806298">
      <w:rPr>
        <w:rFonts w:ascii="Arial" w:hAnsi="Arial" w:cs="Arial"/>
        <w:sz w:val="20"/>
        <w:szCs w:val="20"/>
        <w:lang w:val="fr-CA"/>
      </w:rPr>
      <w:t xml:space="preserve">             </w:t>
    </w:r>
    <w:r w:rsidRPr="00806298">
      <w:rPr>
        <w:rFonts w:ascii="Arial" w:hAnsi="Arial" w:cs="Arial"/>
        <w:sz w:val="20"/>
        <w:szCs w:val="20"/>
        <w:lang w:val="fr-CA"/>
      </w:rPr>
      <w:tab/>
      <w:t xml:space="preserve">       </w:t>
    </w:r>
    <w:r w:rsidR="005B155D">
      <w:rPr>
        <w:rFonts w:ascii="Arial" w:hAnsi="Arial" w:cs="Arial"/>
        <w:sz w:val="20"/>
        <w:szCs w:val="20"/>
        <w:lang w:val="fr-CA"/>
      </w:rPr>
      <w:t>AGM1</w:t>
    </w:r>
    <w:r w:rsidR="002708F5">
      <w:rPr>
        <w:rFonts w:ascii="Arial" w:hAnsi="Arial" w:cs="Arial"/>
        <w:sz w:val="20"/>
        <w:szCs w:val="20"/>
        <w:lang w:val="fr-CA"/>
      </w:rPr>
      <w:t>7-T9-008</w:t>
    </w:r>
    <w:r w:rsidR="005B155D">
      <w:rPr>
        <w:rFonts w:ascii="Arial" w:hAnsi="Arial" w:cs="Arial"/>
        <w:sz w:val="20"/>
        <w:szCs w:val="20"/>
        <w:lang w:val="fr-CA"/>
      </w:rPr>
      <w:t xml:space="preserve"> </w:t>
    </w:r>
    <w:proofErr w:type="spellStart"/>
    <w:r w:rsidR="005B155D">
      <w:rPr>
        <w:rFonts w:ascii="Arial" w:hAnsi="Arial" w:cs="Arial"/>
        <w:sz w:val="20"/>
        <w:szCs w:val="20"/>
        <w:lang w:val="fr-CA"/>
      </w:rPr>
      <w:t>fr</w:t>
    </w:r>
    <w:proofErr w:type="spellEnd"/>
  </w:p>
  <w:p w:rsidR="008A5FC3" w:rsidRPr="00806298" w:rsidRDefault="008A5FC3" w:rsidP="00806298">
    <w:pPr>
      <w:pStyle w:val="Pieddepage"/>
      <w:spacing w:after="0"/>
      <w:jc w:val="center"/>
      <w:rPr>
        <w:rFonts w:ascii="Arial" w:hAnsi="Arial" w:cs="Arial"/>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10" w:rsidRPr="008C0FE1" w:rsidRDefault="00B64210" w:rsidP="008C0FE1">
      <w:pPr>
        <w:spacing w:after="0" w:line="240" w:lineRule="auto"/>
      </w:pPr>
      <w:r>
        <w:separator/>
      </w:r>
    </w:p>
  </w:footnote>
  <w:footnote w:type="continuationSeparator" w:id="0">
    <w:p w:rsidR="00B64210" w:rsidRPr="008C0FE1" w:rsidRDefault="00B64210" w:rsidP="008C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30A"/>
    <w:multiLevelType w:val="hybridMultilevel"/>
    <w:tmpl w:val="E86613D2"/>
    <w:lvl w:ilvl="0" w:tplc="0C0C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097BE9"/>
    <w:multiLevelType w:val="hybridMultilevel"/>
    <w:tmpl w:val="B672A62C"/>
    <w:lvl w:ilvl="0" w:tplc="0C0C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DB53B1"/>
    <w:multiLevelType w:val="hybridMultilevel"/>
    <w:tmpl w:val="4AEA4216"/>
    <w:lvl w:ilvl="0" w:tplc="0C0C001B">
      <w:start w:val="1"/>
      <w:numFmt w:val="lowerRoman"/>
      <w:lvlText w:val="%1."/>
      <w:lvlJc w:val="righ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0FF85AEE"/>
    <w:multiLevelType w:val="hybridMultilevel"/>
    <w:tmpl w:val="51D243D2"/>
    <w:lvl w:ilvl="0" w:tplc="0C0C0017">
      <w:start w:val="1"/>
      <w:numFmt w:val="lowerLetter"/>
      <w:lvlText w:val="%1)"/>
      <w:lvlJc w:val="left"/>
      <w:pPr>
        <w:ind w:left="1440" w:hanging="360"/>
      </w:pPr>
      <w:rPr>
        <w:rFonts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0C5ED850">
      <w:start w:val="1"/>
      <w:numFmt w:val="bullet"/>
      <w:lvlText w:val=""/>
      <w:lvlJc w:val="left"/>
      <w:pPr>
        <w:ind w:left="2880" w:hanging="360"/>
      </w:pPr>
      <w:rPr>
        <w:rFonts w:ascii="Symbol" w:hAnsi="Symbol" w:hint="default"/>
        <w:color w:val="auto"/>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FD6916"/>
    <w:multiLevelType w:val="hybridMultilevel"/>
    <w:tmpl w:val="FDE274C0"/>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74E3879"/>
    <w:multiLevelType w:val="hybridMultilevel"/>
    <w:tmpl w:val="8E24A46A"/>
    <w:lvl w:ilvl="0" w:tplc="0C0C0011">
      <w:start w:val="1"/>
      <w:numFmt w:val="decimal"/>
      <w:lvlText w:val="%1)"/>
      <w:lvlJc w:val="left"/>
      <w:pPr>
        <w:ind w:left="2520" w:hanging="360"/>
      </w:pPr>
      <w:rPr>
        <w:rFonts w:hint="default"/>
      </w:rPr>
    </w:lvl>
    <w:lvl w:ilvl="1" w:tplc="0C5ED850">
      <w:start w:val="1"/>
      <w:numFmt w:val="bullet"/>
      <w:lvlText w:val=""/>
      <w:lvlJc w:val="left"/>
      <w:pPr>
        <w:ind w:left="3295" w:hanging="360"/>
      </w:pPr>
      <w:rPr>
        <w:rFonts w:ascii="Symbol" w:hAnsi="Symbol" w:hint="default"/>
        <w:color w:val="auto"/>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1A09122C"/>
    <w:multiLevelType w:val="hybridMultilevel"/>
    <w:tmpl w:val="C016C750"/>
    <w:lvl w:ilvl="0" w:tplc="0C0C0011">
      <w:start w:val="1"/>
      <w:numFmt w:val="decimal"/>
      <w:lvlText w:val="%1)"/>
      <w:lvlJc w:val="left"/>
      <w:pPr>
        <w:ind w:left="1800" w:hanging="360"/>
      </w:pPr>
      <w:rPr>
        <w:rFonts w:hint="default"/>
      </w:rPr>
    </w:lvl>
    <w:lvl w:ilvl="1" w:tplc="10090003">
      <w:start w:val="1"/>
      <w:numFmt w:val="bullet"/>
      <w:lvlText w:val="o"/>
      <w:lvlJc w:val="left"/>
      <w:pPr>
        <w:ind w:left="2520" w:hanging="360"/>
      </w:pPr>
      <w:rPr>
        <w:rFonts w:ascii="Courier New" w:hAnsi="Courier New" w:cs="Courier New" w:hint="default"/>
      </w:rPr>
    </w:lvl>
    <w:lvl w:ilvl="2" w:tplc="10090001">
      <w:start w:val="1"/>
      <w:numFmt w:val="bullet"/>
      <w:lvlText w:val=""/>
      <w:lvlJc w:val="left"/>
      <w:pPr>
        <w:ind w:left="3240" w:hanging="360"/>
      </w:pPr>
      <w:rPr>
        <w:rFonts w:ascii="Symbol" w:hAnsi="Symbol"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B57093D"/>
    <w:multiLevelType w:val="hybridMultilevel"/>
    <w:tmpl w:val="44DE4BD2"/>
    <w:lvl w:ilvl="0" w:tplc="0C0C0017">
      <w:start w:val="1"/>
      <w:numFmt w:val="lowerLetter"/>
      <w:lvlText w:val="%1)"/>
      <w:lvlJc w:val="left"/>
      <w:pPr>
        <w:ind w:left="1440" w:hanging="360"/>
      </w:pPr>
      <w:rPr>
        <w:rFonts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0C5ED850">
      <w:start w:val="1"/>
      <w:numFmt w:val="bullet"/>
      <w:lvlText w:val=""/>
      <w:lvlJc w:val="left"/>
      <w:pPr>
        <w:ind w:left="2880" w:hanging="360"/>
      </w:pPr>
      <w:rPr>
        <w:rFonts w:ascii="Symbol" w:hAnsi="Symbol" w:hint="default"/>
        <w:color w:val="auto"/>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28C1EA3"/>
    <w:multiLevelType w:val="hybridMultilevel"/>
    <w:tmpl w:val="1606476E"/>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28CF4DFF"/>
    <w:multiLevelType w:val="hybridMultilevel"/>
    <w:tmpl w:val="5382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765EB"/>
    <w:multiLevelType w:val="hybridMultilevel"/>
    <w:tmpl w:val="76A88F00"/>
    <w:lvl w:ilvl="0" w:tplc="0C0C001B">
      <w:start w:val="1"/>
      <w:numFmt w:val="lowerRoman"/>
      <w:lvlText w:val="%1."/>
      <w:lvlJc w:val="righ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2CD64FA3"/>
    <w:multiLevelType w:val="hybridMultilevel"/>
    <w:tmpl w:val="EB34C4EE"/>
    <w:lvl w:ilvl="0" w:tplc="0C0C0011">
      <w:start w:val="1"/>
      <w:numFmt w:val="decimal"/>
      <w:lvlText w:val="%1)"/>
      <w:lvlJc w:val="left"/>
      <w:pPr>
        <w:ind w:left="2160" w:hanging="360"/>
      </w:pPr>
      <w:rPr>
        <w:rFonts w:hint="default"/>
      </w:rPr>
    </w:lvl>
    <w:lvl w:ilvl="1" w:tplc="0C5ED850">
      <w:start w:val="1"/>
      <w:numFmt w:val="bullet"/>
      <w:lvlText w:val=""/>
      <w:lvlJc w:val="left"/>
      <w:pPr>
        <w:ind w:left="2935" w:hanging="360"/>
      </w:pPr>
      <w:rPr>
        <w:rFonts w:ascii="Symbol" w:hAnsi="Symbol" w:hint="default"/>
        <w:color w:val="auto"/>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E36180E"/>
    <w:multiLevelType w:val="hybridMultilevel"/>
    <w:tmpl w:val="B8701C5C"/>
    <w:lvl w:ilvl="0" w:tplc="10090001">
      <w:start w:val="1"/>
      <w:numFmt w:val="bullet"/>
      <w:lvlText w:val=""/>
      <w:lvlJc w:val="left"/>
      <w:pPr>
        <w:ind w:left="720" w:hanging="360"/>
      </w:pPr>
      <w:rPr>
        <w:rFonts w:ascii="Symbol" w:hAnsi="Symbol" w:hint="default"/>
      </w:rPr>
    </w:lvl>
    <w:lvl w:ilvl="1" w:tplc="0C0C0011">
      <w:start w:val="1"/>
      <w:numFmt w:val="decimal"/>
      <w:lvlText w:val="%2)"/>
      <w:lvlJc w:val="left"/>
      <w:pPr>
        <w:ind w:left="1495" w:hanging="360"/>
      </w:pPr>
      <w:rPr>
        <w:rFonts w:hint="default"/>
        <w:color w:val="auto"/>
      </w:rPr>
    </w:lvl>
    <w:lvl w:ilvl="2" w:tplc="0C0C0011">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E51069"/>
    <w:multiLevelType w:val="hybridMultilevel"/>
    <w:tmpl w:val="75BC08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5C5CFD"/>
    <w:multiLevelType w:val="hybridMultilevel"/>
    <w:tmpl w:val="2CB8DF36"/>
    <w:lvl w:ilvl="0" w:tplc="0C0C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9B4BE1"/>
    <w:multiLevelType w:val="hybridMultilevel"/>
    <w:tmpl w:val="6A14EAF8"/>
    <w:lvl w:ilvl="0" w:tplc="0C0C0011">
      <w:start w:val="1"/>
      <w:numFmt w:val="decimal"/>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16" w15:restartNumberingAfterBreak="0">
    <w:nsid w:val="37980269"/>
    <w:multiLevelType w:val="hybridMultilevel"/>
    <w:tmpl w:val="931E498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E7123C3"/>
    <w:multiLevelType w:val="hybridMultilevel"/>
    <w:tmpl w:val="4BF2E5E2"/>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8884655"/>
    <w:multiLevelType w:val="hybridMultilevel"/>
    <w:tmpl w:val="DA801DCC"/>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535E0ED5"/>
    <w:multiLevelType w:val="hybridMultilevel"/>
    <w:tmpl w:val="8182BB0E"/>
    <w:lvl w:ilvl="0" w:tplc="0C0C0011">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0" w15:restartNumberingAfterBreak="0">
    <w:nsid w:val="5A217266"/>
    <w:multiLevelType w:val="hybridMultilevel"/>
    <w:tmpl w:val="FF9A593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EC270A5"/>
    <w:multiLevelType w:val="hybridMultilevel"/>
    <w:tmpl w:val="7ABAAB60"/>
    <w:lvl w:ilvl="0" w:tplc="0C5ED850">
      <w:start w:val="1"/>
      <w:numFmt w:val="bullet"/>
      <w:lvlText w:val=""/>
      <w:lvlJc w:val="left"/>
      <w:pPr>
        <w:ind w:left="720" w:hanging="360"/>
      </w:pPr>
      <w:rPr>
        <w:rFonts w:ascii="Symbol" w:hAnsi="Symbol" w:hint="default"/>
        <w:color w:val="auto"/>
      </w:rPr>
    </w:lvl>
    <w:lvl w:ilvl="1" w:tplc="0C0C000D">
      <w:start w:val="1"/>
      <w:numFmt w:val="bullet"/>
      <w:lvlText w:val=""/>
      <w:lvlJc w:val="left"/>
      <w:pPr>
        <w:ind w:left="1440" w:hanging="360"/>
      </w:pPr>
      <w:rPr>
        <w:rFonts w:ascii="Wingdings" w:hAnsi="Wingdings" w:hint="default"/>
      </w:rPr>
    </w:lvl>
    <w:lvl w:ilvl="2" w:tplc="0C5ED850">
      <w:start w:val="1"/>
      <w:numFmt w:val="bullet"/>
      <w:lvlText w:val=""/>
      <w:lvlJc w:val="left"/>
      <w:pPr>
        <w:ind w:left="2160" w:hanging="360"/>
      </w:pPr>
      <w:rPr>
        <w:rFonts w:ascii="Symbol" w:hAnsi="Symbol"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E10FF2"/>
    <w:multiLevelType w:val="hybridMultilevel"/>
    <w:tmpl w:val="6FA0B8A8"/>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69453CB1"/>
    <w:multiLevelType w:val="hybridMultilevel"/>
    <w:tmpl w:val="90CEA5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FD627A5"/>
    <w:multiLevelType w:val="hybridMultilevel"/>
    <w:tmpl w:val="407AD60E"/>
    <w:lvl w:ilvl="0" w:tplc="0C0C0011">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720B546A"/>
    <w:multiLevelType w:val="hybridMultilevel"/>
    <w:tmpl w:val="81D072D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5087B3B"/>
    <w:multiLevelType w:val="hybridMultilevel"/>
    <w:tmpl w:val="938CC7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FE25D7"/>
    <w:multiLevelType w:val="hybridMultilevel"/>
    <w:tmpl w:val="079098C6"/>
    <w:lvl w:ilvl="0" w:tplc="0C5ED85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0C5ED850">
      <w:start w:val="1"/>
      <w:numFmt w:val="bullet"/>
      <w:lvlText w:val=""/>
      <w:lvlJc w:val="left"/>
      <w:pPr>
        <w:ind w:left="2160" w:hanging="360"/>
      </w:pPr>
      <w:rPr>
        <w:rFonts w:ascii="Symbol" w:hAnsi="Symbol"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F3D4D"/>
    <w:multiLevelType w:val="hybridMultilevel"/>
    <w:tmpl w:val="D9345E54"/>
    <w:lvl w:ilvl="0" w:tplc="0C0C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CF615A"/>
    <w:multiLevelType w:val="hybridMultilevel"/>
    <w:tmpl w:val="F214A06A"/>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0" w15:restartNumberingAfterBreak="0">
    <w:nsid w:val="7FB17562"/>
    <w:multiLevelType w:val="hybridMultilevel"/>
    <w:tmpl w:val="22846E2C"/>
    <w:lvl w:ilvl="0" w:tplc="0C0C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8"/>
  </w:num>
  <w:num w:numId="3">
    <w:abstractNumId w:val="17"/>
  </w:num>
  <w:num w:numId="4">
    <w:abstractNumId w:val="18"/>
  </w:num>
  <w:num w:numId="5">
    <w:abstractNumId w:val="29"/>
  </w:num>
  <w:num w:numId="6">
    <w:abstractNumId w:val="24"/>
  </w:num>
  <w:num w:numId="7">
    <w:abstractNumId w:val="6"/>
  </w:num>
  <w:num w:numId="8">
    <w:abstractNumId w:val="19"/>
  </w:num>
  <w:num w:numId="9">
    <w:abstractNumId w:val="30"/>
  </w:num>
  <w:num w:numId="10">
    <w:abstractNumId w:val="0"/>
  </w:num>
  <w:num w:numId="11">
    <w:abstractNumId w:val="28"/>
  </w:num>
  <w:num w:numId="12">
    <w:abstractNumId w:val="1"/>
  </w:num>
  <w:num w:numId="13">
    <w:abstractNumId w:val="11"/>
  </w:num>
  <w:num w:numId="14">
    <w:abstractNumId w:val="15"/>
  </w:num>
  <w:num w:numId="15">
    <w:abstractNumId w:val="5"/>
  </w:num>
  <w:num w:numId="16">
    <w:abstractNumId w:val="20"/>
  </w:num>
  <w:num w:numId="17">
    <w:abstractNumId w:val="23"/>
  </w:num>
  <w:num w:numId="18">
    <w:abstractNumId w:val="16"/>
  </w:num>
  <w:num w:numId="19">
    <w:abstractNumId w:val="2"/>
  </w:num>
  <w:num w:numId="20">
    <w:abstractNumId w:val="10"/>
  </w:num>
  <w:num w:numId="21">
    <w:abstractNumId w:val="12"/>
  </w:num>
  <w:num w:numId="22">
    <w:abstractNumId w:val="27"/>
  </w:num>
  <w:num w:numId="23">
    <w:abstractNumId w:val="9"/>
  </w:num>
  <w:num w:numId="24">
    <w:abstractNumId w:val="4"/>
  </w:num>
  <w:num w:numId="25">
    <w:abstractNumId w:val="22"/>
  </w:num>
  <w:num w:numId="26">
    <w:abstractNumId w:val="7"/>
  </w:num>
  <w:num w:numId="27">
    <w:abstractNumId w:val="3"/>
  </w:num>
  <w:num w:numId="28">
    <w:abstractNumId w:val="14"/>
  </w:num>
  <w:num w:numId="29">
    <w:abstractNumId w:val="13"/>
  </w:num>
  <w:num w:numId="30">
    <w:abstractNumId w:val="26"/>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15"/>
    <w:rsid w:val="0002049C"/>
    <w:rsid w:val="000539AC"/>
    <w:rsid w:val="000A7FA2"/>
    <w:rsid w:val="000C042F"/>
    <w:rsid w:val="000D7790"/>
    <w:rsid w:val="000E6043"/>
    <w:rsid w:val="000F4B42"/>
    <w:rsid w:val="001018A3"/>
    <w:rsid w:val="0010344A"/>
    <w:rsid w:val="00113BEA"/>
    <w:rsid w:val="00142941"/>
    <w:rsid w:val="0014536E"/>
    <w:rsid w:val="00174182"/>
    <w:rsid w:val="00194F0B"/>
    <w:rsid w:val="001A12A7"/>
    <w:rsid w:val="001B49B3"/>
    <w:rsid w:val="00230A5E"/>
    <w:rsid w:val="002565D2"/>
    <w:rsid w:val="002708F5"/>
    <w:rsid w:val="00272622"/>
    <w:rsid w:val="002746F5"/>
    <w:rsid w:val="00282622"/>
    <w:rsid w:val="002A3E7F"/>
    <w:rsid w:val="002B5283"/>
    <w:rsid w:val="00393A9B"/>
    <w:rsid w:val="003A1A15"/>
    <w:rsid w:val="003D0A40"/>
    <w:rsid w:val="003D692E"/>
    <w:rsid w:val="003D6AA5"/>
    <w:rsid w:val="003E0CA4"/>
    <w:rsid w:val="003E7747"/>
    <w:rsid w:val="00400D03"/>
    <w:rsid w:val="00404D80"/>
    <w:rsid w:val="00462BAA"/>
    <w:rsid w:val="0047318A"/>
    <w:rsid w:val="00474B06"/>
    <w:rsid w:val="004817C1"/>
    <w:rsid w:val="004947B3"/>
    <w:rsid w:val="004A672F"/>
    <w:rsid w:val="004F0838"/>
    <w:rsid w:val="004F20B9"/>
    <w:rsid w:val="004F5552"/>
    <w:rsid w:val="00501FCB"/>
    <w:rsid w:val="00517D54"/>
    <w:rsid w:val="005234E0"/>
    <w:rsid w:val="005241E4"/>
    <w:rsid w:val="00537FD2"/>
    <w:rsid w:val="00576E17"/>
    <w:rsid w:val="005771CA"/>
    <w:rsid w:val="005960D1"/>
    <w:rsid w:val="00597F91"/>
    <w:rsid w:val="005B155D"/>
    <w:rsid w:val="005D4712"/>
    <w:rsid w:val="006078ED"/>
    <w:rsid w:val="00622C65"/>
    <w:rsid w:val="006366CB"/>
    <w:rsid w:val="00671A0B"/>
    <w:rsid w:val="00685D78"/>
    <w:rsid w:val="006C0238"/>
    <w:rsid w:val="006F202E"/>
    <w:rsid w:val="00744B3B"/>
    <w:rsid w:val="00766F7B"/>
    <w:rsid w:val="00775813"/>
    <w:rsid w:val="0079518D"/>
    <w:rsid w:val="00795AD1"/>
    <w:rsid w:val="007A52DA"/>
    <w:rsid w:val="007B10F1"/>
    <w:rsid w:val="007D12D5"/>
    <w:rsid w:val="007E1196"/>
    <w:rsid w:val="007F2E04"/>
    <w:rsid w:val="007F4264"/>
    <w:rsid w:val="00806298"/>
    <w:rsid w:val="00823804"/>
    <w:rsid w:val="008344DF"/>
    <w:rsid w:val="00845224"/>
    <w:rsid w:val="0086336C"/>
    <w:rsid w:val="00864CE8"/>
    <w:rsid w:val="00876745"/>
    <w:rsid w:val="00894FCC"/>
    <w:rsid w:val="008A46EC"/>
    <w:rsid w:val="008A5FC3"/>
    <w:rsid w:val="008C0FE1"/>
    <w:rsid w:val="008C314D"/>
    <w:rsid w:val="008C773D"/>
    <w:rsid w:val="00903CF4"/>
    <w:rsid w:val="009232D5"/>
    <w:rsid w:val="00932569"/>
    <w:rsid w:val="00932804"/>
    <w:rsid w:val="00970D08"/>
    <w:rsid w:val="00986E8B"/>
    <w:rsid w:val="0099159B"/>
    <w:rsid w:val="0099685B"/>
    <w:rsid w:val="00A01500"/>
    <w:rsid w:val="00A118B7"/>
    <w:rsid w:val="00AC620C"/>
    <w:rsid w:val="00B0366D"/>
    <w:rsid w:val="00B120CC"/>
    <w:rsid w:val="00B40C9F"/>
    <w:rsid w:val="00B423A8"/>
    <w:rsid w:val="00B51261"/>
    <w:rsid w:val="00B64210"/>
    <w:rsid w:val="00BB0CC6"/>
    <w:rsid w:val="00BD6000"/>
    <w:rsid w:val="00BE2506"/>
    <w:rsid w:val="00C06449"/>
    <w:rsid w:val="00C366F2"/>
    <w:rsid w:val="00C40C16"/>
    <w:rsid w:val="00C64ED9"/>
    <w:rsid w:val="00CB5D22"/>
    <w:rsid w:val="00CD77B0"/>
    <w:rsid w:val="00CF0E6A"/>
    <w:rsid w:val="00D16B81"/>
    <w:rsid w:val="00D35331"/>
    <w:rsid w:val="00D510D3"/>
    <w:rsid w:val="00D511EB"/>
    <w:rsid w:val="00D55A43"/>
    <w:rsid w:val="00D64A21"/>
    <w:rsid w:val="00D64DEA"/>
    <w:rsid w:val="00D65C6D"/>
    <w:rsid w:val="00D66EC7"/>
    <w:rsid w:val="00D823B8"/>
    <w:rsid w:val="00D9615B"/>
    <w:rsid w:val="00DA19D3"/>
    <w:rsid w:val="00DD5BB4"/>
    <w:rsid w:val="00E3185C"/>
    <w:rsid w:val="00E42849"/>
    <w:rsid w:val="00E543E6"/>
    <w:rsid w:val="00E64FF0"/>
    <w:rsid w:val="00E72B40"/>
    <w:rsid w:val="00EE69AF"/>
    <w:rsid w:val="00F56103"/>
    <w:rsid w:val="00FA1B95"/>
    <w:rsid w:val="00FA6612"/>
    <w:rsid w:val="00FB306D"/>
    <w:rsid w:val="00FB4E88"/>
    <w:rsid w:val="00FB78CC"/>
    <w:rsid w:val="00F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27093A"/>
  <w15:docId w15:val="{93F0C49F-02FD-4640-9C21-550A79E9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MS Mincho" w:hAnsi="Comic Sans MS"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6043"/>
    <w:pPr>
      <w:spacing w:after="200" w:line="276" w:lineRule="auto"/>
    </w:pPr>
    <w:rPr>
      <w:sz w:val="22"/>
      <w:szCs w:val="2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0E6043"/>
    <w:rPr>
      <w:sz w:val="24"/>
      <w:szCs w:val="24"/>
      <w:lang w:eastAsia="ja-JP"/>
    </w:rPr>
  </w:style>
  <w:style w:type="character" w:customStyle="1" w:styleId="SansinterligneCar">
    <w:name w:val="Sans interligne Car"/>
    <w:basedOn w:val="Policepardfaut"/>
    <w:link w:val="Sansinterligne"/>
    <w:rsid w:val="003A1A15"/>
    <w:rPr>
      <w:sz w:val="24"/>
      <w:szCs w:val="24"/>
      <w:lang w:val="en-US" w:eastAsia="ja-JP" w:bidi="ar-SA"/>
    </w:rPr>
  </w:style>
  <w:style w:type="character" w:styleId="Lienhypertexte">
    <w:name w:val="Hyperlink"/>
    <w:basedOn w:val="Policepardfaut"/>
    <w:uiPriority w:val="99"/>
    <w:unhideWhenUsed/>
    <w:rsid w:val="003A1A15"/>
    <w:rPr>
      <w:color w:val="0000FF"/>
      <w:u w:val="single"/>
    </w:rPr>
  </w:style>
  <w:style w:type="paragraph" w:styleId="Textedebulles">
    <w:name w:val="Balloon Text"/>
    <w:basedOn w:val="Normal"/>
    <w:link w:val="TextedebullesCar"/>
    <w:uiPriority w:val="99"/>
    <w:semiHidden/>
    <w:unhideWhenUsed/>
    <w:rsid w:val="0028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22"/>
    <w:rPr>
      <w:rFonts w:ascii="Tahoma" w:hAnsi="Tahoma" w:cs="Tahoma"/>
      <w:sz w:val="16"/>
      <w:szCs w:val="16"/>
    </w:rPr>
  </w:style>
  <w:style w:type="paragraph" w:styleId="En-tte">
    <w:name w:val="header"/>
    <w:basedOn w:val="Normal"/>
    <w:link w:val="En-tteCar"/>
    <w:uiPriority w:val="99"/>
    <w:unhideWhenUsed/>
    <w:rsid w:val="008C0FE1"/>
    <w:pPr>
      <w:tabs>
        <w:tab w:val="center" w:pos="4680"/>
        <w:tab w:val="right" w:pos="9360"/>
      </w:tabs>
    </w:pPr>
  </w:style>
  <w:style w:type="character" w:customStyle="1" w:styleId="En-tteCar">
    <w:name w:val="En-tête Car"/>
    <w:basedOn w:val="Policepardfaut"/>
    <w:link w:val="En-tte"/>
    <w:uiPriority w:val="99"/>
    <w:rsid w:val="008C0FE1"/>
    <w:rPr>
      <w:sz w:val="22"/>
      <w:szCs w:val="22"/>
    </w:rPr>
  </w:style>
  <w:style w:type="paragraph" w:styleId="Pieddepage">
    <w:name w:val="footer"/>
    <w:basedOn w:val="Normal"/>
    <w:link w:val="PieddepageCar"/>
    <w:uiPriority w:val="99"/>
    <w:unhideWhenUsed/>
    <w:rsid w:val="008C0FE1"/>
    <w:pPr>
      <w:tabs>
        <w:tab w:val="center" w:pos="4680"/>
        <w:tab w:val="right" w:pos="9360"/>
      </w:tabs>
    </w:pPr>
  </w:style>
  <w:style w:type="character" w:customStyle="1" w:styleId="PieddepageCar">
    <w:name w:val="Pied de page Car"/>
    <w:basedOn w:val="Policepardfaut"/>
    <w:link w:val="Pieddepage"/>
    <w:uiPriority w:val="99"/>
    <w:rsid w:val="008C0FE1"/>
    <w:rPr>
      <w:sz w:val="22"/>
      <w:szCs w:val="22"/>
    </w:rPr>
  </w:style>
  <w:style w:type="paragraph" w:styleId="Paragraphedeliste">
    <w:name w:val="List Paragraph"/>
    <w:basedOn w:val="Normal"/>
    <w:uiPriority w:val="34"/>
    <w:qFormat/>
    <w:rsid w:val="00142941"/>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en-US"/>
    </w:rPr>
  </w:style>
  <w:style w:type="paragraph" w:customStyle="1" w:styleId="Default">
    <w:name w:val="Default"/>
    <w:rsid w:val="00142941"/>
    <w:pPr>
      <w:autoSpaceDE w:val="0"/>
      <w:autoSpaceDN w:val="0"/>
      <w:adjustRightInd w:val="0"/>
    </w:pPr>
    <w:rPr>
      <w:rFonts w:ascii="Arial" w:eastAsia="Calibri" w:hAnsi="Arial" w:cs="Arial"/>
      <w:color w:val="000000"/>
      <w:sz w:val="24"/>
      <w:szCs w:val="24"/>
      <w:lang w:val="en-CA" w:eastAsia="en-CA"/>
    </w:rPr>
  </w:style>
  <w:style w:type="character" w:customStyle="1" w:styleId="apple-converted-space">
    <w:name w:val="apple-converted-space"/>
    <w:rsid w:val="002708F5"/>
  </w:style>
  <w:style w:type="character" w:customStyle="1" w:styleId="il">
    <w:name w:val="il"/>
    <w:rsid w:val="0027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1109">
      <w:bodyDiv w:val="1"/>
      <w:marLeft w:val="0"/>
      <w:marRight w:val="0"/>
      <w:marTop w:val="0"/>
      <w:marBottom w:val="0"/>
      <w:divBdr>
        <w:top w:val="none" w:sz="0" w:space="0" w:color="auto"/>
        <w:left w:val="none" w:sz="0" w:space="0" w:color="auto"/>
        <w:bottom w:val="none" w:sz="0" w:space="0" w:color="auto"/>
        <w:right w:val="none" w:sz="0" w:space="0" w:color="auto"/>
      </w:divBdr>
    </w:div>
    <w:div w:id="1806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9B5E-03CB-4CEC-9B77-E1BA5BCB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6222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7339</CharactersWithSpaces>
  <SharedDoc>false</SharedDoc>
  <HLinks>
    <vt:vector size="12" baseType="variant">
      <vt:variant>
        <vt:i4>3932214</vt:i4>
      </vt:variant>
      <vt:variant>
        <vt:i4>3</vt:i4>
      </vt:variant>
      <vt:variant>
        <vt:i4>0</vt:i4>
      </vt:variant>
      <vt:variant>
        <vt:i4>5</vt:i4>
      </vt:variant>
      <vt:variant>
        <vt:lpwstr>http://www.albertarta.org/</vt:lpwstr>
      </vt:variant>
      <vt:variant>
        <vt:lpwstr/>
      </vt:variant>
      <vt:variant>
        <vt:i4>3932214</vt:i4>
      </vt:variant>
      <vt:variant>
        <vt:i4>0</vt:i4>
      </vt:variant>
      <vt:variant>
        <vt:i4>0</vt:i4>
      </vt:variant>
      <vt:variant>
        <vt:i4>5</vt:i4>
      </vt:variant>
      <vt:variant>
        <vt:lpwstr>http://www.albertarta.org/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Boudreau</dc:creator>
  <cp:lastModifiedBy>ROGER</cp:lastModifiedBy>
  <cp:revision>5</cp:revision>
  <cp:lastPrinted>2017-05-08T15:54:00Z</cp:lastPrinted>
  <dcterms:created xsi:type="dcterms:W3CDTF">2017-05-08T15:52:00Z</dcterms:created>
  <dcterms:modified xsi:type="dcterms:W3CDTF">2017-05-08T15:55:00Z</dcterms:modified>
</cp:coreProperties>
</file>