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D4" w:rsidRPr="009C5D65" w:rsidRDefault="006C35A9" w:rsidP="006B0ED4">
      <w:pPr>
        <w:spacing w:after="0" w:line="240" w:lineRule="auto"/>
        <w:jc w:val="center"/>
        <w:rPr>
          <w:rFonts w:ascii="Segoe Print" w:hAnsi="Segoe Print" w:cs="Segoe Print"/>
          <w:szCs w:val="24"/>
        </w:rPr>
      </w:pPr>
      <w:r>
        <w:rPr>
          <w:rFonts w:ascii="Segoe Print" w:hAnsi="Segoe Print" w:cs="Segoe Print"/>
          <w:noProof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5B482F88" wp14:editId="7B545FB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1600" cy="828675"/>
            <wp:effectExtent l="0" t="0" r="0" b="9525"/>
            <wp:wrapSquare wrapText="bothSides"/>
            <wp:docPr id="4" name="Image 1" descr="C:\Users\VAUGHAN\Documents\CART\Communications\ACER-CART_Logo_no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VAUGHAN\Documents\CART\Communications\ACER-CART_Logo_no lin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2CE">
        <w:rPr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418D289C" wp14:editId="5F5BAEA7">
                <wp:simplePos x="0" y="0"/>
                <wp:positionH relativeFrom="margin">
                  <wp:posOffset>-400685</wp:posOffset>
                </wp:positionH>
                <wp:positionV relativeFrom="paragraph">
                  <wp:posOffset>0</wp:posOffset>
                </wp:positionV>
                <wp:extent cx="977265" cy="602615"/>
                <wp:effectExtent l="0" t="0" r="1333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ED4" w:rsidRDefault="005452CE" w:rsidP="006B0ED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FFFFFF" w:fill="FFFFFF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0E996C27" wp14:editId="2ED6C732">
                                  <wp:extent cx="975360" cy="594360"/>
                                  <wp:effectExtent l="0" t="0" r="0" b="0"/>
                                  <wp:docPr id="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438" t="-3493" r="-3438" b="-349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D289C" id="Rectangle 3" o:spid="_x0000_s1026" style="position:absolute;left:0;text-align:left;margin-left:-31.55pt;margin-top:0;width:76.95pt;height:47.4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" o:allowincell="f" filled="f" stroked="f" strokeweight="0">
                <v:textbox inset="0,0,0,0">
                  <w:txbxContent>
                    <w:p w:rsidR="006B0ED4" w:rsidRDefault="005452CE" w:rsidP="006B0ED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FFFFFF" w:fill="FFFFFF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0E996C27" wp14:editId="2ED6C732">
                            <wp:extent cx="975360" cy="594360"/>
                            <wp:effectExtent l="0" t="0" r="0" b="0"/>
                            <wp:docPr id="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438" t="-3493" r="-3438" b="-34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6B0ED4" w:rsidRPr="007A01AB">
        <w:rPr>
          <w:rFonts w:ascii="Helvetica" w:hAnsi="Helvetica" w:cs="Helvetica"/>
          <w:b/>
          <w:bCs/>
          <w:color w:val="000080"/>
          <w:szCs w:val="24"/>
        </w:rPr>
        <w:t>A</w:t>
      </w:r>
      <w:r w:rsidR="006B0ED4" w:rsidRPr="007A01AB">
        <w:rPr>
          <w:rFonts w:ascii="Helvetica" w:hAnsi="Helvetica" w:cs="Helvetica"/>
          <w:b/>
          <w:bCs/>
          <w:color w:val="000080"/>
          <w:sz w:val="22"/>
        </w:rPr>
        <w:t>ssociation</w:t>
      </w:r>
      <w:r w:rsidR="006B0ED4" w:rsidRPr="009C5D65">
        <w:rPr>
          <w:rFonts w:ascii="Helvetica" w:hAnsi="Helvetica" w:cs="Helvetica"/>
          <w:b/>
          <w:bCs/>
          <w:color w:val="000080"/>
          <w:szCs w:val="24"/>
        </w:rPr>
        <w:t xml:space="preserve"> </w:t>
      </w:r>
      <w:r w:rsidR="006B0ED4" w:rsidRPr="007A01AB">
        <w:rPr>
          <w:rFonts w:ascii="Helvetica" w:hAnsi="Helvetica" w:cs="Helvetica"/>
          <w:b/>
          <w:bCs/>
          <w:color w:val="000080"/>
          <w:sz w:val="22"/>
        </w:rPr>
        <w:t>canadienne des enseignantes et des enseignants retraités</w:t>
      </w:r>
    </w:p>
    <w:p w:rsidR="006B0ED4" w:rsidRPr="007A01AB" w:rsidRDefault="006B0ED4" w:rsidP="006B0ED4">
      <w:pPr>
        <w:pStyle w:val="En-tte"/>
        <w:rPr>
          <w:sz w:val="22"/>
          <w:lang w:val="en-CA"/>
        </w:rPr>
      </w:pPr>
      <w:r w:rsidRPr="006B0ED4">
        <w:rPr>
          <w:rFonts w:ascii="Helvetica" w:hAnsi="Helvetica" w:cs="Helvetica"/>
          <w:b/>
          <w:bCs/>
          <w:color w:val="000080"/>
          <w:szCs w:val="24"/>
        </w:rPr>
        <w:t xml:space="preserve">    </w:t>
      </w:r>
      <w:r w:rsidR="006C35A9">
        <w:rPr>
          <w:rFonts w:ascii="Helvetica" w:hAnsi="Helvetica" w:cs="Helvetica"/>
          <w:b/>
          <w:bCs/>
          <w:color w:val="000080"/>
          <w:szCs w:val="24"/>
        </w:rPr>
        <w:t xml:space="preserve">            </w:t>
      </w:r>
      <w:r w:rsidRPr="007A01AB">
        <w:rPr>
          <w:rFonts w:ascii="Helvetica" w:hAnsi="Helvetica" w:cs="Helvetica"/>
          <w:b/>
          <w:bCs/>
          <w:color w:val="000080"/>
          <w:szCs w:val="24"/>
          <w:lang w:val="en-CA"/>
        </w:rPr>
        <w:t>C</w:t>
      </w:r>
      <w:r w:rsidRPr="007A01AB">
        <w:rPr>
          <w:rFonts w:ascii="Helvetica" w:hAnsi="Helvetica" w:cs="Helvetica"/>
          <w:b/>
          <w:bCs/>
          <w:color w:val="000080"/>
          <w:sz w:val="22"/>
          <w:lang w:val="en-CA"/>
        </w:rPr>
        <w:t>anadian Association of Retired Teachers</w:t>
      </w:r>
    </w:p>
    <w:p w:rsidR="006C35A9" w:rsidRDefault="006C35A9" w:rsidP="006C35A9">
      <w:pPr>
        <w:spacing w:before="59" w:after="0" w:line="240" w:lineRule="auto"/>
        <w:ind w:right="2675"/>
        <w:jc w:val="center"/>
        <w:rPr>
          <w:rFonts w:eastAsia="Arial" w:cs="Arial"/>
          <w:color w:val="9A3300"/>
          <w:w w:val="107"/>
          <w:szCs w:val="24"/>
        </w:rPr>
      </w:pPr>
      <w:r>
        <w:rPr>
          <w:rFonts w:eastAsia="Arial" w:cs="Arial"/>
          <w:color w:val="9A3300"/>
          <w:w w:val="107"/>
          <w:szCs w:val="24"/>
        </w:rPr>
        <w:t xml:space="preserve">           </w:t>
      </w:r>
      <w:r w:rsidR="006E13F9" w:rsidRPr="006C35A9">
        <w:rPr>
          <w:rFonts w:eastAsia="Arial" w:cs="Arial"/>
          <w:color w:val="9A3300"/>
          <w:w w:val="107"/>
          <w:szCs w:val="24"/>
        </w:rPr>
        <w:t xml:space="preserve">Procédure parlementaire en bref </w:t>
      </w:r>
    </w:p>
    <w:p w:rsidR="006E13F9" w:rsidRPr="006C35A9" w:rsidRDefault="006C35A9" w:rsidP="006C35A9">
      <w:pPr>
        <w:spacing w:before="59" w:after="0" w:line="240" w:lineRule="auto"/>
        <w:ind w:right="2675"/>
        <w:jc w:val="center"/>
        <w:rPr>
          <w:rFonts w:eastAsia="Arial" w:cs="Arial"/>
          <w:szCs w:val="24"/>
        </w:rPr>
      </w:pPr>
      <w:r>
        <w:rPr>
          <w:rFonts w:eastAsia="Arial" w:cs="Arial"/>
          <w:color w:val="9A3300"/>
          <w:w w:val="107"/>
          <w:szCs w:val="24"/>
        </w:rPr>
        <w:t xml:space="preserve">        M</w:t>
      </w:r>
      <w:r w:rsidR="006E13F9" w:rsidRPr="006C35A9">
        <w:rPr>
          <w:rFonts w:eastAsia="Arial" w:cs="Arial"/>
          <w:color w:val="9A3300"/>
          <w:w w:val="107"/>
          <w:szCs w:val="24"/>
        </w:rPr>
        <w:t xml:space="preserve">otion </w:t>
      </w:r>
      <w:r w:rsidRPr="006C35A9">
        <w:rPr>
          <w:rFonts w:eastAsia="Arial" w:cs="Arial"/>
          <w:color w:val="9A3300"/>
          <w:w w:val="107"/>
          <w:szCs w:val="24"/>
        </w:rPr>
        <w:t>p</w:t>
      </w:r>
      <w:r w:rsidR="006E13F9" w:rsidRPr="006C35A9">
        <w:rPr>
          <w:rFonts w:eastAsia="Arial" w:cs="Arial"/>
          <w:color w:val="9A3300"/>
          <w:w w:val="107"/>
          <w:szCs w:val="24"/>
        </w:rPr>
        <w:t>rin</w:t>
      </w:r>
      <w:r>
        <w:rPr>
          <w:rFonts w:eastAsia="Arial" w:cs="Arial"/>
          <w:color w:val="9A3300"/>
          <w:w w:val="107"/>
          <w:szCs w:val="24"/>
        </w:rPr>
        <w:t>cipale</w:t>
      </w:r>
    </w:p>
    <w:p w:rsidR="006E13F9" w:rsidRPr="006C35A9" w:rsidRDefault="006E13F9" w:rsidP="006E13F9">
      <w:pPr>
        <w:spacing w:before="13" w:after="0" w:line="200" w:lineRule="exact"/>
        <w:rPr>
          <w:szCs w:val="24"/>
        </w:rPr>
      </w:pPr>
    </w:p>
    <w:tbl>
      <w:tblPr>
        <w:tblW w:w="10206" w:type="dxa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093"/>
        <w:gridCol w:w="1559"/>
        <w:gridCol w:w="1118"/>
        <w:gridCol w:w="1525"/>
        <w:gridCol w:w="1751"/>
      </w:tblGrid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before="6" w:after="0" w:line="110" w:lineRule="exact"/>
              <w:ind w:left="117" w:right="90"/>
              <w:jc w:val="center"/>
              <w:rPr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117" w:right="90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OBJECTIF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after="0" w:line="240" w:lineRule="auto"/>
              <w:ind w:left="90" w:right="90"/>
              <w:jc w:val="center"/>
              <w:rPr>
                <w:rFonts w:eastAsia="Arial" w:cs="Arial"/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90" w:right="90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VOUS POUVEZ DIRE :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before="6" w:after="0" w:line="110" w:lineRule="exact"/>
              <w:ind w:left="90" w:right="90"/>
              <w:jc w:val="center"/>
              <w:rPr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90" w:right="90" w:firstLine="1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Vous pouvez interrompre la présidence d’assemblée</w:t>
            </w:r>
            <w:r w:rsidRPr="006E13F9">
              <w:rPr>
                <w:rFonts w:eastAsia="Arial" w:cs="Arial"/>
                <w:b/>
                <w:w w:val="112"/>
                <w:sz w:val="18"/>
                <w:szCs w:val="18"/>
              </w:rPr>
              <w:t>?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before="6" w:after="0" w:line="110" w:lineRule="exact"/>
              <w:ind w:left="90" w:right="39"/>
              <w:jc w:val="center"/>
              <w:rPr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90" w:right="39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La motion doit-elle être appuyée</w:t>
            </w:r>
            <w:r w:rsidRPr="006E13F9">
              <w:rPr>
                <w:rFonts w:eastAsia="Arial" w:cs="Arial"/>
                <w:b/>
                <w:w w:val="109"/>
                <w:sz w:val="18"/>
                <w:szCs w:val="18"/>
              </w:rPr>
              <w:t>?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before="6" w:after="0" w:line="110" w:lineRule="exact"/>
              <w:ind w:left="141" w:right="85"/>
              <w:jc w:val="center"/>
              <w:rPr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141" w:right="8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La motion fait-elle l’objet d’un débat</w:t>
            </w:r>
            <w:r w:rsidRPr="006E13F9">
              <w:rPr>
                <w:rFonts w:eastAsia="Arial" w:cs="Arial"/>
                <w:b/>
                <w:w w:val="109"/>
                <w:sz w:val="18"/>
                <w:szCs w:val="18"/>
              </w:rPr>
              <w:t>?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before="6" w:after="0" w:line="110" w:lineRule="exact"/>
              <w:ind w:left="95" w:right="81"/>
              <w:jc w:val="center"/>
              <w:rPr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95" w:right="81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Vote</w:t>
            </w:r>
            <w:r w:rsidRPr="006E13F9">
              <w:rPr>
                <w:rFonts w:eastAsia="Arial" w:cs="Arial"/>
                <w:b/>
                <w:spacing w:val="18"/>
                <w:sz w:val="18"/>
                <w:szCs w:val="18"/>
              </w:rPr>
              <w:t xml:space="preserve"> </w:t>
            </w:r>
            <w:r w:rsidRPr="006E13F9">
              <w:rPr>
                <w:rFonts w:eastAsia="Arial" w:cs="Arial"/>
                <w:b/>
                <w:w w:val="115"/>
                <w:sz w:val="18"/>
                <w:szCs w:val="18"/>
              </w:rPr>
              <w:t>requis</w:t>
            </w:r>
            <w:r w:rsidRPr="006E13F9">
              <w:rPr>
                <w:rFonts w:eastAsia="Arial" w:cs="Arial"/>
                <w:b/>
                <w:w w:val="109"/>
                <w:sz w:val="18"/>
                <w:szCs w:val="18"/>
              </w:rPr>
              <w:t>?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*Ajourner la réunion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 w:firstLine="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d’ajourner la réunion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 (RESTRICTIONS)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*</w:t>
            </w:r>
            <w:r>
              <w:rPr>
                <w:rFonts w:eastAsia="Arial" w:cs="Arial"/>
                <w:sz w:val="18"/>
                <w:szCs w:val="18"/>
              </w:rPr>
              <w:t>Suspendre la séance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06" w:lineRule="exact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de suspendre la réunion jusqu’à…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OUI**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17" w:right="9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Se plaindre</w:t>
            </w:r>
            <w:r w:rsidRPr="008B2D45">
              <w:rPr>
                <w:rFonts w:eastAsia="Arial" w:cs="Arial"/>
                <w:sz w:val="18"/>
                <w:szCs w:val="18"/>
              </w:rPr>
              <w:t xml:space="preserve"> au sujet du bruit, de la température, etc.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prends la parole à une question de privilège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AUCUN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06" w:lineRule="exact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Reporter temporairement (</w:t>
            </w:r>
            <w:r>
              <w:rPr>
                <w:rFonts w:eastAsia="Arial" w:cs="Arial"/>
                <w:sz w:val="18"/>
                <w:szCs w:val="18"/>
              </w:rPr>
              <w:t>Bureau</w:t>
            </w:r>
            <w:r w:rsidRPr="00FF2677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06" w:lineRule="exact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 xml:space="preserve">« Je propose </w:t>
            </w:r>
            <w:r>
              <w:rPr>
                <w:rFonts w:eastAsia="Arial" w:cs="Arial"/>
                <w:sz w:val="18"/>
                <w:szCs w:val="18"/>
              </w:rPr>
              <w:t>que</w:t>
            </w:r>
            <w:r w:rsidRPr="008B2D45">
              <w:rPr>
                <w:rFonts w:eastAsia="Arial" w:cs="Arial"/>
                <w:sz w:val="18"/>
                <w:szCs w:val="18"/>
              </w:rPr>
              <w:t xml:space="preserve"> cette </w:t>
            </w:r>
            <w:r>
              <w:rPr>
                <w:rFonts w:eastAsia="Arial" w:cs="Arial"/>
                <w:sz w:val="18"/>
                <w:szCs w:val="18"/>
              </w:rPr>
              <w:t>motion</w:t>
            </w:r>
            <w:r w:rsidRPr="008B2D45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soit déposée </w:t>
            </w:r>
            <w:r w:rsidRPr="008B2D45">
              <w:rPr>
                <w:rFonts w:eastAsia="Arial" w:cs="Arial"/>
                <w:sz w:val="18"/>
                <w:szCs w:val="18"/>
              </w:rPr>
              <w:t>sur l</w:t>
            </w:r>
            <w:r>
              <w:rPr>
                <w:rFonts w:eastAsia="Arial" w:cs="Arial"/>
                <w:sz w:val="18"/>
                <w:szCs w:val="18"/>
              </w:rPr>
              <w:t>e bureau</w:t>
            </w:r>
            <w:r w:rsidRPr="008B2D45">
              <w:rPr>
                <w:rFonts w:eastAsia="Arial" w:cs="Arial"/>
                <w:sz w:val="18"/>
                <w:szCs w:val="18"/>
              </w:rPr>
              <w:t>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 w:firstLine="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 xml:space="preserve">LA MAJORITÉ (les deux tiers </w:t>
            </w:r>
            <w:r>
              <w:rPr>
                <w:rFonts w:eastAsia="Arial" w:cs="Arial"/>
                <w:w w:val="99"/>
                <w:sz w:val="18"/>
                <w:szCs w:val="18"/>
              </w:rPr>
              <w:t>pour</w:t>
            </w:r>
            <w:r w:rsidRPr="008B2D45">
              <w:rPr>
                <w:rFonts w:eastAsia="Arial" w:cs="Arial"/>
                <w:w w:val="99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w w:val="99"/>
                <w:sz w:val="18"/>
                <w:szCs w:val="18"/>
              </w:rPr>
              <w:t>faire enlever la motion)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Ferme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 w:rsidRPr="008B2D45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le</w:t>
            </w:r>
            <w:r w:rsidRPr="008B2D45">
              <w:rPr>
                <w:rFonts w:eastAsia="Arial" w:cs="Arial"/>
                <w:sz w:val="18"/>
                <w:szCs w:val="18"/>
              </w:rPr>
              <w:t xml:space="preserve"> débat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06" w:lineRule="exact"/>
              <w:ind w:left="90" w:right="90" w:firstLine="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de p</w:t>
            </w:r>
            <w:r>
              <w:rPr>
                <w:rFonts w:eastAsia="Arial" w:cs="Arial"/>
                <w:sz w:val="18"/>
                <w:szCs w:val="18"/>
              </w:rPr>
              <w:t>rocéder i</w:t>
            </w:r>
            <w:r w:rsidRPr="008B2D45">
              <w:rPr>
                <w:rFonts w:eastAsia="Arial" w:cs="Arial"/>
                <w:sz w:val="18"/>
                <w:szCs w:val="18"/>
              </w:rPr>
              <w:t>mmédiatement au vote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LES DEUX TIERS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*Limiter le débat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C35A9">
            <w:pPr>
              <w:spacing w:after="0" w:line="240" w:lineRule="auto"/>
              <w:ind w:left="90" w:right="90" w:firstLine="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que chaque intervention soit limitée à un maximum de deux minutes</w:t>
            </w:r>
            <w:r w:rsidRPr="008D6B91">
              <w:rPr>
                <w:rFonts w:eastAsia="Arial" w:cs="Arial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OUI**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LES DEUX TIERS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*Reporter la prise en considération d’un point à un certain temps »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06" w:lineRule="exact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 xml:space="preserve">« Je propose de reporter </w:t>
            </w:r>
            <w:r>
              <w:rPr>
                <w:rFonts w:eastAsia="Arial" w:cs="Arial"/>
                <w:sz w:val="18"/>
                <w:szCs w:val="18"/>
              </w:rPr>
              <w:t xml:space="preserve">l‘examen de </w:t>
            </w:r>
            <w:r w:rsidRPr="008B2D45">
              <w:rPr>
                <w:rFonts w:eastAsia="Arial" w:cs="Arial"/>
                <w:sz w:val="18"/>
                <w:szCs w:val="18"/>
              </w:rPr>
              <w:t>ce point jusqu’à 14 h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OUI**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06" w:lineRule="exact"/>
              <w:ind w:left="117" w:right="9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*Faire renvoyer </w:t>
            </w:r>
            <w:r w:rsidRPr="009225D4">
              <w:rPr>
                <w:rFonts w:eastAsia="Arial" w:cs="Arial"/>
                <w:sz w:val="18"/>
                <w:szCs w:val="18"/>
              </w:rPr>
              <w:t>une question</w:t>
            </w:r>
            <w:r>
              <w:rPr>
                <w:rFonts w:eastAsia="Arial" w:cs="Arial"/>
                <w:sz w:val="18"/>
                <w:szCs w:val="18"/>
              </w:rPr>
              <w:t xml:space="preserve">  au</w:t>
            </w:r>
            <w:r w:rsidRPr="008B2D45">
              <w:rPr>
                <w:rFonts w:eastAsia="Arial" w:cs="Arial"/>
                <w:sz w:val="18"/>
                <w:szCs w:val="18"/>
              </w:rPr>
              <w:t xml:space="preserve"> comité »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06" w:lineRule="exact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Je propose que cette question soit renvoyée à…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OUI**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*Modifier une motion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 w:firstLine="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 xml:space="preserve">« Je propose de modifier cette motion </w:t>
            </w:r>
            <w:r>
              <w:rPr>
                <w:rFonts w:eastAsia="Arial" w:cs="Arial"/>
                <w:sz w:val="18"/>
                <w:szCs w:val="18"/>
              </w:rPr>
              <w:t>en …</w:t>
            </w:r>
            <w:r w:rsidRPr="008B2D45">
              <w:rPr>
                <w:rFonts w:eastAsia="Arial" w:cs="Arial"/>
                <w:sz w:val="18"/>
                <w:szCs w:val="18"/>
              </w:rPr>
              <w:t>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06" w:lineRule="exact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*</w:t>
            </w:r>
            <w:r w:rsidRPr="009225D4">
              <w:rPr>
                <w:rFonts w:eastAsia="Arial" w:cs="Arial"/>
                <w:sz w:val="18"/>
                <w:szCs w:val="18"/>
              </w:rPr>
              <w:t>Proposer une affaire</w:t>
            </w:r>
            <w:r>
              <w:rPr>
                <w:rFonts w:eastAsia="Arial" w:cs="Arial"/>
                <w:sz w:val="18"/>
                <w:szCs w:val="18"/>
              </w:rPr>
              <w:t xml:space="preserve"> (M</w:t>
            </w:r>
            <w:r w:rsidRPr="008B2D45">
              <w:rPr>
                <w:rFonts w:eastAsia="Arial" w:cs="Arial"/>
                <w:sz w:val="18"/>
                <w:szCs w:val="18"/>
              </w:rPr>
              <w:t>otion principale)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que…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*</w:t>
            </w:r>
            <w:r w:rsidRPr="008D6B91">
              <w:rPr>
                <w:rFonts w:eastAsia="Arial" w:cs="Arial"/>
                <w:sz w:val="18"/>
                <w:szCs w:val="18"/>
              </w:rPr>
              <w:t>Modifier une mesure précédente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de modifier la motion qui a été adoptée…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Ratifi</w:t>
            </w:r>
            <w:r>
              <w:rPr>
                <w:rFonts w:eastAsia="Arial" w:cs="Arial"/>
                <w:sz w:val="18"/>
                <w:szCs w:val="18"/>
              </w:rPr>
              <w:t xml:space="preserve">er une décision prise </w:t>
            </w:r>
            <w:r w:rsidRPr="008B2D45">
              <w:rPr>
                <w:rFonts w:eastAsia="Arial" w:cs="Arial"/>
                <w:sz w:val="18"/>
                <w:szCs w:val="18"/>
              </w:rPr>
              <w:t>en l’absence d’un quorum ou pour des raisons d’urgence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06" w:lineRule="exact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de ratifier la décision prise par le Conseil…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Reconsidér</w:t>
            </w:r>
            <w:r>
              <w:rPr>
                <w:rFonts w:eastAsia="Arial" w:cs="Arial"/>
                <w:sz w:val="18"/>
                <w:szCs w:val="18"/>
              </w:rPr>
              <w:t>er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de r</w:t>
            </w:r>
            <w:r>
              <w:rPr>
                <w:rFonts w:eastAsia="Arial" w:cs="Arial"/>
                <w:sz w:val="18"/>
                <w:szCs w:val="18"/>
              </w:rPr>
              <w:t>éexaminer</w:t>
            </w:r>
            <w:r w:rsidRPr="008B2D45">
              <w:rPr>
                <w:rFonts w:eastAsia="Arial" w:cs="Arial"/>
                <w:sz w:val="18"/>
                <w:szCs w:val="18"/>
              </w:rPr>
              <w:t>…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OUI**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Annuler (une motion principale)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d’annuler la motion…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6E13F9">
        <w:tc>
          <w:tcPr>
            <w:tcW w:w="216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06" w:lineRule="exact"/>
              <w:ind w:left="117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Reprendre l</w:t>
            </w:r>
            <w:r>
              <w:rPr>
                <w:rFonts w:eastAsia="Arial" w:cs="Arial"/>
                <w:sz w:val="18"/>
                <w:szCs w:val="18"/>
              </w:rPr>
              <w:t>’examen</w:t>
            </w:r>
            <w:r w:rsidRPr="008B2D45">
              <w:rPr>
                <w:rFonts w:eastAsia="Arial" w:cs="Arial"/>
                <w:sz w:val="18"/>
                <w:szCs w:val="18"/>
              </w:rPr>
              <w:t xml:space="preserve"> d’un</w:t>
            </w:r>
            <w:r>
              <w:rPr>
                <w:rFonts w:eastAsia="Arial" w:cs="Arial"/>
                <w:sz w:val="18"/>
                <w:szCs w:val="18"/>
              </w:rPr>
              <w:t>e affaire déposée au bureau</w:t>
            </w:r>
          </w:p>
        </w:tc>
        <w:tc>
          <w:tcPr>
            <w:tcW w:w="2093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06" w:lineRule="exact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 xml:space="preserve">« Je propose de reprendre </w:t>
            </w:r>
            <w:r>
              <w:rPr>
                <w:rFonts w:eastAsia="Arial" w:cs="Arial"/>
                <w:sz w:val="18"/>
                <w:szCs w:val="18"/>
              </w:rPr>
              <w:t>l’examen</w:t>
            </w:r>
            <w:r w:rsidRPr="008B2D45">
              <w:rPr>
                <w:rFonts w:eastAsia="Arial" w:cs="Arial"/>
                <w:sz w:val="18"/>
                <w:szCs w:val="18"/>
              </w:rPr>
              <w:t>… »</w:t>
            </w:r>
          </w:p>
        </w:tc>
        <w:tc>
          <w:tcPr>
            <w:tcW w:w="155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90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118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0" w:right="39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525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141" w:right="85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751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13F9" w:rsidRPr="008B2D45" w:rsidRDefault="006E13F9" w:rsidP="006E13F9">
            <w:pPr>
              <w:spacing w:after="0" w:line="240" w:lineRule="auto"/>
              <w:ind w:left="95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</w:tbl>
    <w:p w:rsidR="006C35A9" w:rsidRDefault="006C35A9" w:rsidP="006C35A9">
      <w:pPr>
        <w:spacing w:before="59" w:after="0" w:line="240" w:lineRule="auto"/>
        <w:ind w:right="2675"/>
        <w:jc w:val="center"/>
        <w:rPr>
          <w:rFonts w:eastAsia="Arial" w:cs="Arial"/>
          <w:w w:val="107"/>
          <w:sz w:val="28"/>
          <w:szCs w:val="28"/>
        </w:rPr>
      </w:pPr>
      <w:r>
        <w:rPr>
          <w:rFonts w:eastAsia="Arial" w:cs="Arial"/>
          <w:w w:val="107"/>
          <w:sz w:val="28"/>
          <w:szCs w:val="28"/>
        </w:rPr>
        <w:lastRenderedPageBreak/>
        <w:t xml:space="preserve">                           </w:t>
      </w:r>
      <w:r w:rsidRPr="006C35A9">
        <w:rPr>
          <w:rFonts w:eastAsia="Arial" w:cs="Arial"/>
          <w:w w:val="107"/>
          <w:sz w:val="28"/>
          <w:szCs w:val="28"/>
        </w:rPr>
        <w:t>Procédure parlementaire en bref</w:t>
      </w:r>
    </w:p>
    <w:p w:rsidR="006E13F9" w:rsidRPr="006C35A9" w:rsidRDefault="006C35A9" w:rsidP="006C35A9">
      <w:pPr>
        <w:spacing w:before="59" w:after="0" w:line="240" w:lineRule="auto"/>
        <w:ind w:right="2675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w w:val="109"/>
          <w:position w:val="-1"/>
          <w:sz w:val="28"/>
          <w:szCs w:val="28"/>
        </w:rPr>
        <w:t xml:space="preserve">                          </w:t>
      </w:r>
      <w:r w:rsidR="006E13F9" w:rsidRPr="006C35A9">
        <w:rPr>
          <w:rFonts w:eastAsia="Arial" w:cs="Arial"/>
          <w:w w:val="109"/>
          <w:position w:val="-1"/>
          <w:sz w:val="28"/>
          <w:szCs w:val="28"/>
        </w:rPr>
        <w:t>Motions incidentes</w:t>
      </w:r>
    </w:p>
    <w:p w:rsidR="006E13F9" w:rsidRPr="008B2D45" w:rsidRDefault="006E13F9" w:rsidP="006E13F9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2003"/>
        <w:gridCol w:w="67"/>
        <w:gridCol w:w="1350"/>
        <w:gridCol w:w="1341"/>
        <w:gridCol w:w="1440"/>
        <w:gridCol w:w="1440"/>
      </w:tblGrid>
      <w:tr w:rsidR="006E13F9" w:rsidRPr="006E13F9" w:rsidTr="006E13F9">
        <w:tc>
          <w:tcPr>
            <w:tcW w:w="218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before="6" w:after="0" w:line="110" w:lineRule="exact"/>
              <w:ind w:left="117" w:right="90"/>
              <w:jc w:val="center"/>
              <w:rPr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117" w:right="90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OBJECTIF</w:t>
            </w:r>
          </w:p>
        </w:tc>
        <w:tc>
          <w:tcPr>
            <w:tcW w:w="200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after="0" w:line="240" w:lineRule="auto"/>
              <w:ind w:left="90" w:right="90"/>
              <w:jc w:val="center"/>
              <w:rPr>
                <w:rFonts w:eastAsia="Arial" w:cs="Arial"/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90" w:right="90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VOUS POUVEZ DIRE :</w:t>
            </w:r>
          </w:p>
        </w:tc>
        <w:tc>
          <w:tcPr>
            <w:tcW w:w="1417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before="6" w:after="0" w:line="110" w:lineRule="exact"/>
              <w:ind w:left="90" w:right="90"/>
              <w:jc w:val="center"/>
              <w:rPr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90" w:right="90" w:firstLine="1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Vous pouvez interrompre la présidence d’assemblée</w:t>
            </w:r>
            <w:r>
              <w:rPr>
                <w:rFonts w:eastAsia="Arial" w:cs="Arial"/>
                <w:b/>
                <w:w w:val="112"/>
                <w:sz w:val="18"/>
                <w:szCs w:val="18"/>
              </w:rPr>
              <w:t>?</w:t>
            </w:r>
          </w:p>
        </w:tc>
        <w:tc>
          <w:tcPr>
            <w:tcW w:w="134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before="6" w:after="0" w:line="110" w:lineRule="exact"/>
              <w:ind w:left="90" w:right="39"/>
              <w:jc w:val="center"/>
              <w:rPr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90" w:right="39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La motion doit-elle être appuyée</w:t>
            </w:r>
            <w:r w:rsidRPr="006E13F9">
              <w:rPr>
                <w:rFonts w:eastAsia="Arial" w:cs="Arial"/>
                <w:b/>
                <w:w w:val="109"/>
                <w:sz w:val="18"/>
                <w:szCs w:val="18"/>
              </w:rPr>
              <w:t>?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before="6" w:after="0" w:line="110" w:lineRule="exact"/>
              <w:ind w:left="141" w:right="85"/>
              <w:jc w:val="center"/>
              <w:rPr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141" w:right="8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La motion fait-elle l’objet d’un débat</w:t>
            </w:r>
            <w:r w:rsidRPr="006E13F9">
              <w:rPr>
                <w:rFonts w:eastAsia="Arial" w:cs="Arial"/>
                <w:b/>
                <w:w w:val="109"/>
                <w:sz w:val="18"/>
                <w:szCs w:val="18"/>
              </w:rPr>
              <w:t>?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auto"/>
          </w:tcPr>
          <w:p w:rsidR="006E13F9" w:rsidRPr="006E13F9" w:rsidRDefault="006E13F9" w:rsidP="0047635D">
            <w:pPr>
              <w:spacing w:before="6" w:after="0" w:line="110" w:lineRule="exact"/>
              <w:ind w:left="95" w:right="81"/>
              <w:jc w:val="center"/>
              <w:rPr>
                <w:b/>
                <w:sz w:val="11"/>
                <w:szCs w:val="11"/>
              </w:rPr>
            </w:pPr>
          </w:p>
          <w:p w:rsidR="006E13F9" w:rsidRPr="006E13F9" w:rsidRDefault="006E13F9" w:rsidP="0047635D">
            <w:pPr>
              <w:spacing w:after="0" w:line="240" w:lineRule="auto"/>
              <w:ind w:left="95" w:right="81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6E13F9">
              <w:rPr>
                <w:rFonts w:eastAsia="Arial" w:cs="Arial"/>
                <w:b/>
                <w:sz w:val="18"/>
                <w:szCs w:val="18"/>
              </w:rPr>
              <w:t>Vote</w:t>
            </w:r>
            <w:r w:rsidRPr="006E13F9">
              <w:rPr>
                <w:rFonts w:eastAsia="Arial" w:cs="Arial"/>
                <w:b/>
                <w:spacing w:val="18"/>
                <w:sz w:val="18"/>
                <w:szCs w:val="18"/>
              </w:rPr>
              <w:t xml:space="preserve"> </w:t>
            </w:r>
            <w:r w:rsidRPr="006E13F9">
              <w:rPr>
                <w:rFonts w:eastAsia="Arial" w:cs="Arial"/>
                <w:b/>
                <w:w w:val="115"/>
                <w:sz w:val="18"/>
                <w:szCs w:val="18"/>
              </w:rPr>
              <w:t>requis</w:t>
            </w:r>
            <w:r w:rsidRPr="006E13F9">
              <w:rPr>
                <w:rFonts w:eastAsia="Arial" w:cs="Arial"/>
                <w:b/>
                <w:w w:val="109"/>
                <w:sz w:val="18"/>
                <w:szCs w:val="18"/>
              </w:rPr>
              <w:t>?</w:t>
            </w:r>
          </w:p>
        </w:tc>
      </w:tr>
      <w:tr w:rsidR="006E13F9" w:rsidRPr="000F4A76" w:rsidTr="0047635D">
        <w:tc>
          <w:tcPr>
            <w:tcW w:w="218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06" w:lineRule="exact"/>
              <w:ind w:left="117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Voter une décision de la présidence</w:t>
            </w:r>
          </w:p>
        </w:tc>
        <w:tc>
          <w:tcPr>
            <w:tcW w:w="20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06" w:lineRule="exact"/>
              <w:ind w:left="99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lance un appel de la décision de la présidence »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</w:t>
            </w:r>
          </w:p>
        </w:tc>
        <w:tc>
          <w:tcPr>
            <w:tcW w:w="134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47635D">
        <w:tc>
          <w:tcPr>
            <w:tcW w:w="218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06" w:lineRule="exact"/>
              <w:ind w:left="117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Prendre en considération une question en dehors de l’ordre prévu</w:t>
            </w:r>
          </w:p>
        </w:tc>
        <w:tc>
          <w:tcPr>
            <w:tcW w:w="20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06" w:lineRule="exact"/>
              <w:ind w:left="99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de suspendre les règles et de prendre en considération… »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34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LES DEUX TIERS</w:t>
            </w:r>
          </w:p>
        </w:tc>
      </w:tr>
      <w:tr w:rsidR="006E13F9" w:rsidRPr="000F4A76" w:rsidTr="0047635D">
        <w:tc>
          <w:tcPr>
            <w:tcW w:w="218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117" w:right="81"/>
              <w:rPr>
                <w:rFonts w:eastAsia="Arial" w:cs="Arial"/>
                <w:sz w:val="18"/>
                <w:szCs w:val="18"/>
              </w:rPr>
            </w:pPr>
            <w:r w:rsidRPr="00001DD3">
              <w:rPr>
                <w:rFonts w:eastAsia="Arial" w:cs="Arial"/>
                <w:spacing w:val="2"/>
                <w:sz w:val="18"/>
                <w:szCs w:val="18"/>
              </w:rPr>
              <w:t>D</w:t>
            </w:r>
            <w:r w:rsidRPr="008B2D45">
              <w:rPr>
                <w:rFonts w:eastAsia="Arial" w:cs="Arial"/>
                <w:spacing w:val="2"/>
                <w:sz w:val="18"/>
                <w:szCs w:val="18"/>
              </w:rPr>
              <w:t>iscuter d’une question sans restriction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s des</w:t>
            </w:r>
            <w:r w:rsidRPr="008B2D45">
              <w:rPr>
                <w:rFonts w:eastAsia="Arial" w:cs="Arial"/>
                <w:spacing w:val="2"/>
                <w:sz w:val="18"/>
                <w:szCs w:val="18"/>
              </w:rPr>
              <w:t xml:space="preserve"> règles parlementaires</w:t>
            </w:r>
          </w:p>
        </w:tc>
        <w:tc>
          <w:tcPr>
            <w:tcW w:w="20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06" w:lineRule="exact"/>
              <w:ind w:left="99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d’examiner la question sans formalité</w:t>
            </w:r>
            <w:r>
              <w:rPr>
                <w:rFonts w:eastAsia="Arial" w:cs="Arial"/>
                <w:sz w:val="18"/>
                <w:szCs w:val="18"/>
              </w:rPr>
              <w:t xml:space="preserve"> spéciale</w:t>
            </w:r>
            <w:r w:rsidRPr="008B2D45">
              <w:rPr>
                <w:rFonts w:eastAsia="Arial" w:cs="Arial"/>
                <w:sz w:val="18"/>
                <w:szCs w:val="18"/>
              </w:rPr>
              <w:t>… »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34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w w:val="99"/>
                <w:sz w:val="18"/>
                <w:szCs w:val="18"/>
              </w:rPr>
              <w:t>OUI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LA MAJORITÉ</w:t>
            </w:r>
          </w:p>
        </w:tc>
      </w:tr>
      <w:tr w:rsidR="006E13F9" w:rsidRPr="000F4A76" w:rsidTr="0047635D">
        <w:tc>
          <w:tcPr>
            <w:tcW w:w="218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117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pacing w:val="2"/>
                <w:sz w:val="18"/>
                <w:szCs w:val="18"/>
              </w:rPr>
              <w:t>Attirer l’attention sur une infraction aux règles ou une erreur de procédure, et pour obtenir une décision sur une question soulevée</w:t>
            </w:r>
          </w:p>
        </w:tc>
        <w:tc>
          <w:tcPr>
            <w:tcW w:w="20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06" w:lineRule="exact"/>
              <w:ind w:left="99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demande la parole pour formuler une objection »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</w:t>
            </w:r>
          </w:p>
        </w:tc>
        <w:tc>
          <w:tcPr>
            <w:tcW w:w="134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AUCUN</w:t>
            </w:r>
          </w:p>
        </w:tc>
      </w:tr>
      <w:tr w:rsidR="006E13F9" w:rsidRPr="000F4A76" w:rsidTr="0047635D">
        <w:tc>
          <w:tcPr>
            <w:tcW w:w="218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117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pacing w:val="2"/>
                <w:sz w:val="18"/>
                <w:szCs w:val="18"/>
              </w:rPr>
              <w:t>Poser une question concernant la procédure</w:t>
            </w:r>
          </w:p>
        </w:tc>
        <w:tc>
          <w:tcPr>
            <w:tcW w:w="20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 xml:space="preserve">« Je demande la parole </w:t>
            </w:r>
            <w:r>
              <w:rPr>
                <w:rFonts w:eastAsia="Arial" w:cs="Arial"/>
                <w:sz w:val="18"/>
                <w:szCs w:val="18"/>
              </w:rPr>
              <w:t>pour une question parlementaire</w:t>
            </w:r>
            <w:r w:rsidRPr="008B2D45">
              <w:rPr>
                <w:rFonts w:eastAsia="Arial" w:cs="Arial"/>
                <w:sz w:val="18"/>
                <w:szCs w:val="18"/>
              </w:rPr>
              <w:t> »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</w:t>
            </w:r>
          </w:p>
        </w:tc>
        <w:tc>
          <w:tcPr>
            <w:tcW w:w="134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AUCUN</w:t>
            </w:r>
          </w:p>
        </w:tc>
      </w:tr>
      <w:tr w:rsidR="006E13F9" w:rsidRPr="000F4A76" w:rsidTr="0047635D">
        <w:tc>
          <w:tcPr>
            <w:tcW w:w="218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117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pacing w:val="2"/>
                <w:sz w:val="18"/>
                <w:szCs w:val="18"/>
              </w:rPr>
              <w:t xml:space="preserve">Permettre à la personne qui a fait une motion de la retirer des affaires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examin</w:t>
            </w:r>
            <w:r w:rsidRPr="008B2D45">
              <w:rPr>
                <w:rFonts w:eastAsia="Arial" w:cs="Arial"/>
                <w:spacing w:val="2"/>
                <w:sz w:val="18"/>
                <w:szCs w:val="18"/>
              </w:rPr>
              <w:t>ées</w:t>
            </w:r>
          </w:p>
        </w:tc>
        <w:tc>
          <w:tcPr>
            <w:tcW w:w="20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de retirer ma motion »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</w:t>
            </w:r>
          </w:p>
        </w:tc>
        <w:tc>
          <w:tcPr>
            <w:tcW w:w="134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AUCUN</w:t>
            </w:r>
          </w:p>
        </w:tc>
      </w:tr>
      <w:tr w:rsidR="006E13F9" w:rsidRPr="000F4A76" w:rsidTr="0047635D">
        <w:tc>
          <w:tcPr>
            <w:tcW w:w="218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117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pacing w:val="2"/>
                <w:sz w:val="18"/>
                <w:szCs w:val="18"/>
              </w:rPr>
              <w:t xml:space="preserve">Diviser une motion comportant plusieurs questions en questions individuelles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aux fins</w:t>
            </w:r>
            <w:r w:rsidRPr="008B2D45">
              <w:rPr>
                <w:rFonts w:eastAsia="Arial" w:cs="Arial"/>
                <w:spacing w:val="2"/>
                <w:sz w:val="18"/>
                <w:szCs w:val="18"/>
              </w:rPr>
              <w:t xml:space="preserve"> du vote</w:t>
            </w:r>
          </w:p>
        </w:tc>
        <w:tc>
          <w:tcPr>
            <w:tcW w:w="20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de diviser la question »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34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AUCUN</w:t>
            </w:r>
          </w:p>
        </w:tc>
      </w:tr>
      <w:tr w:rsidR="006E13F9" w:rsidRPr="000F4A76" w:rsidTr="0047635D">
        <w:tc>
          <w:tcPr>
            <w:tcW w:w="218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117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pacing w:val="2"/>
                <w:sz w:val="18"/>
                <w:szCs w:val="18"/>
              </w:rPr>
              <w:t xml:space="preserve">Pour confirmer une voix 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indécidable </w:t>
            </w:r>
            <w:r w:rsidRPr="008B2D45">
              <w:rPr>
                <w:rFonts w:eastAsia="Arial" w:cs="Arial"/>
                <w:spacing w:val="2"/>
                <w:sz w:val="18"/>
                <w:szCs w:val="18"/>
              </w:rPr>
              <w:t>ou un vote à main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8B2D45">
              <w:rPr>
                <w:rFonts w:eastAsia="Arial" w:cs="Arial"/>
                <w:spacing w:val="2"/>
                <w:sz w:val="18"/>
                <w:szCs w:val="18"/>
              </w:rPr>
              <w:t xml:space="preserve">levée en demandant que l’on se lève pour être identifié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et</w:t>
            </w:r>
            <w:r w:rsidRPr="008B2D45">
              <w:rPr>
                <w:rFonts w:eastAsia="Arial" w:cs="Arial"/>
                <w:spacing w:val="2"/>
                <w:sz w:val="18"/>
                <w:szCs w:val="18"/>
              </w:rPr>
              <w:t xml:space="preserve"> voter</w:t>
            </w:r>
          </w:p>
        </w:tc>
        <w:tc>
          <w:tcPr>
            <w:tcW w:w="20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« Je propose de répartir l’assemblée »</w:t>
            </w:r>
          </w:p>
        </w:tc>
        <w:tc>
          <w:tcPr>
            <w:tcW w:w="135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OUI</w:t>
            </w:r>
          </w:p>
        </w:tc>
        <w:tc>
          <w:tcPr>
            <w:tcW w:w="1341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NON</w:t>
            </w:r>
          </w:p>
        </w:tc>
        <w:tc>
          <w:tcPr>
            <w:tcW w:w="144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E13F9" w:rsidRPr="008B2D45" w:rsidRDefault="006E13F9" w:rsidP="0047635D">
            <w:pPr>
              <w:spacing w:after="0" w:line="240" w:lineRule="auto"/>
              <w:ind w:left="99" w:right="81"/>
              <w:jc w:val="center"/>
              <w:rPr>
                <w:rFonts w:eastAsia="Arial" w:cs="Arial"/>
                <w:sz w:val="18"/>
                <w:szCs w:val="18"/>
              </w:rPr>
            </w:pPr>
            <w:r w:rsidRPr="008B2D45">
              <w:rPr>
                <w:rFonts w:eastAsia="Arial" w:cs="Arial"/>
                <w:sz w:val="18"/>
                <w:szCs w:val="18"/>
              </w:rPr>
              <w:t>AUCUN</w:t>
            </w:r>
          </w:p>
        </w:tc>
      </w:tr>
    </w:tbl>
    <w:p w:rsidR="006E13F9" w:rsidRPr="008B2D45" w:rsidRDefault="006E13F9" w:rsidP="006E13F9">
      <w:pPr>
        <w:spacing w:before="1" w:after="0" w:line="150" w:lineRule="exact"/>
        <w:rPr>
          <w:sz w:val="15"/>
          <w:szCs w:val="15"/>
        </w:rPr>
      </w:pPr>
    </w:p>
    <w:p w:rsidR="006E13F9" w:rsidRPr="008B2D45" w:rsidRDefault="006E13F9" w:rsidP="006E13F9">
      <w:pPr>
        <w:spacing w:after="0" w:line="200" w:lineRule="exact"/>
        <w:rPr>
          <w:sz w:val="20"/>
          <w:szCs w:val="20"/>
        </w:rPr>
      </w:pPr>
    </w:p>
    <w:p w:rsidR="006E13F9" w:rsidRPr="008B2D45" w:rsidRDefault="006E13F9" w:rsidP="006E13F9">
      <w:pPr>
        <w:spacing w:after="0"/>
        <w:ind w:left="360"/>
        <w:rPr>
          <w:rFonts w:eastAsia="Arial" w:cs="Arial"/>
          <w:color w:val="9A3365"/>
          <w:spacing w:val="2"/>
          <w:sz w:val="18"/>
          <w:szCs w:val="18"/>
        </w:rPr>
      </w:pPr>
      <w:r w:rsidRPr="008B2D45">
        <w:rPr>
          <w:rFonts w:eastAsia="Arial" w:cs="Arial"/>
          <w:color w:val="9A3365"/>
          <w:spacing w:val="2"/>
          <w:sz w:val="18"/>
          <w:szCs w:val="18"/>
        </w:rPr>
        <w:t>*Peut être modifiée</w:t>
      </w:r>
    </w:p>
    <w:p w:rsidR="006E13F9" w:rsidRPr="008B2D45" w:rsidRDefault="006E13F9" w:rsidP="006E13F9">
      <w:pPr>
        <w:spacing w:after="0"/>
        <w:ind w:left="360"/>
        <w:rPr>
          <w:rFonts w:eastAsia="Arial" w:cs="Arial"/>
          <w:color w:val="9A3365"/>
          <w:spacing w:val="2"/>
          <w:sz w:val="18"/>
          <w:szCs w:val="18"/>
        </w:rPr>
      </w:pPr>
      <w:r w:rsidRPr="008B2D45">
        <w:rPr>
          <w:rFonts w:eastAsia="Arial" w:cs="Arial"/>
          <w:color w:val="9A3365"/>
          <w:spacing w:val="2"/>
          <w:sz w:val="18"/>
          <w:szCs w:val="18"/>
        </w:rPr>
        <w:t xml:space="preserve">**Peut faire l’objet d’un débat, si aucune autre motion n’est en </w:t>
      </w:r>
      <w:r>
        <w:rPr>
          <w:rFonts w:eastAsia="Arial" w:cs="Arial"/>
          <w:color w:val="9A3365"/>
          <w:spacing w:val="2"/>
          <w:sz w:val="18"/>
          <w:szCs w:val="18"/>
        </w:rPr>
        <w:t>cours</w:t>
      </w:r>
    </w:p>
    <w:p w:rsidR="006E13F9" w:rsidRPr="008B2D45" w:rsidRDefault="006E13F9" w:rsidP="006E13F9">
      <w:pPr>
        <w:spacing w:after="0"/>
      </w:pPr>
    </w:p>
    <w:p w:rsidR="00753CE5" w:rsidRPr="006C35A9" w:rsidRDefault="006E13F9" w:rsidP="006C35A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6"/>
          <w:szCs w:val="26"/>
        </w:rPr>
        <w:br w:type="page"/>
      </w:r>
      <w:r w:rsidR="00753CE5" w:rsidRPr="006C35A9">
        <w:rPr>
          <w:b/>
          <w:sz w:val="28"/>
          <w:szCs w:val="28"/>
        </w:rPr>
        <w:lastRenderedPageBreak/>
        <w:t>Procédure parlementaire</w:t>
      </w:r>
    </w:p>
    <w:p w:rsidR="00753CE5" w:rsidRPr="006F17DB" w:rsidRDefault="00753CE5" w:rsidP="00753CE5">
      <w:pPr>
        <w:spacing w:line="260" w:lineRule="exact"/>
        <w:jc w:val="center"/>
      </w:pPr>
    </w:p>
    <w:p w:rsidR="00753CE5" w:rsidRPr="006F17DB" w:rsidRDefault="00753CE5" w:rsidP="00753CE5">
      <w:pPr>
        <w:spacing w:after="0" w:line="260" w:lineRule="exact"/>
        <w:rPr>
          <w:sz w:val="22"/>
        </w:rPr>
      </w:pPr>
      <w:r w:rsidRPr="006F17DB">
        <w:rPr>
          <w:b/>
          <w:sz w:val="22"/>
        </w:rPr>
        <w:t>1.</w:t>
      </w:r>
      <w:r w:rsidRPr="006F17DB">
        <w:rPr>
          <w:b/>
          <w:sz w:val="22"/>
        </w:rPr>
        <w:tab/>
        <w:t>Motion principale</w:t>
      </w:r>
    </w:p>
    <w:p w:rsidR="00753CE5" w:rsidRDefault="00753CE5" w:rsidP="00753CE5">
      <w:pPr>
        <w:pStyle w:val="Retraitcorpsdetexte"/>
        <w:spacing w:after="0" w:line="260" w:lineRule="exact"/>
        <w:rPr>
          <w:sz w:val="22"/>
          <w:lang w:val="fr-CA"/>
        </w:rPr>
      </w:pPr>
      <w:r w:rsidRPr="006F17DB">
        <w:rPr>
          <w:sz w:val="22"/>
          <w:lang w:val="fr-CA"/>
        </w:rPr>
        <w:tab/>
        <w:t>peut faire l’objet d’un débat; majorité simple requise; aucune autre m</w:t>
      </w:r>
      <w:r>
        <w:rPr>
          <w:sz w:val="22"/>
          <w:lang w:val="fr-CA"/>
        </w:rPr>
        <w:t>ot</w:t>
      </w:r>
      <w:r w:rsidRPr="006F17DB">
        <w:rPr>
          <w:sz w:val="22"/>
          <w:lang w:val="fr-CA"/>
        </w:rPr>
        <w:t>ion principale ne peut être présentée tant que celle qui est prise en considération n’a pas été traitée, adoptée, rejetée ou retirée</w:t>
      </w:r>
    </w:p>
    <w:p w:rsidR="00753CE5" w:rsidRPr="006F17DB" w:rsidRDefault="00753CE5" w:rsidP="00753CE5">
      <w:pPr>
        <w:pStyle w:val="Retraitcorpsdetexte"/>
        <w:spacing w:after="0" w:line="260" w:lineRule="exact"/>
        <w:ind w:left="0" w:firstLine="0"/>
        <w:rPr>
          <w:sz w:val="22"/>
          <w:lang w:val="fr-CA"/>
        </w:rPr>
      </w:pPr>
    </w:p>
    <w:p w:rsidR="00753CE5" w:rsidRPr="006F17DB" w:rsidRDefault="00753CE5" w:rsidP="00753CE5">
      <w:pPr>
        <w:spacing w:after="0" w:line="260" w:lineRule="exact"/>
        <w:ind w:left="720" w:hanging="720"/>
        <w:rPr>
          <w:sz w:val="22"/>
        </w:rPr>
      </w:pPr>
      <w:r w:rsidRPr="006F17DB">
        <w:rPr>
          <w:b/>
          <w:sz w:val="22"/>
        </w:rPr>
        <w:t>2.</w:t>
      </w:r>
      <w:r w:rsidRPr="006F17DB">
        <w:rPr>
          <w:b/>
          <w:sz w:val="22"/>
        </w:rPr>
        <w:tab/>
        <w:t>Amendement</w:t>
      </w:r>
      <w:r w:rsidRPr="006F17DB">
        <w:rPr>
          <w:sz w:val="22"/>
        </w:rPr>
        <w:t xml:space="preserve"> (</w:t>
      </w:r>
      <w:r>
        <w:rPr>
          <w:sz w:val="22"/>
        </w:rPr>
        <w:t xml:space="preserve">de </w:t>
      </w:r>
      <w:r w:rsidRPr="006F17DB">
        <w:rPr>
          <w:sz w:val="22"/>
        </w:rPr>
        <w:t>la motion principale)</w:t>
      </w:r>
    </w:p>
    <w:p w:rsidR="00753CE5" w:rsidRDefault="00753CE5" w:rsidP="00753CE5">
      <w:pPr>
        <w:spacing w:after="0" w:line="260" w:lineRule="exact"/>
        <w:ind w:left="720" w:hanging="720"/>
        <w:rPr>
          <w:sz w:val="22"/>
        </w:rPr>
      </w:pPr>
      <w:r w:rsidRPr="006F17DB">
        <w:rPr>
          <w:b/>
          <w:sz w:val="22"/>
        </w:rPr>
        <w:tab/>
      </w:r>
      <w:r w:rsidRPr="006F17DB">
        <w:rPr>
          <w:sz w:val="22"/>
        </w:rPr>
        <w:t>irrecevable s’il annule la motion principale; peut faire l’objet d’un débat; majorité simple requise</w:t>
      </w:r>
    </w:p>
    <w:p w:rsidR="00753CE5" w:rsidRPr="006F17DB" w:rsidRDefault="00753CE5" w:rsidP="00753CE5">
      <w:pPr>
        <w:spacing w:after="0" w:line="260" w:lineRule="exact"/>
        <w:ind w:left="720" w:hanging="720"/>
        <w:rPr>
          <w:sz w:val="22"/>
        </w:rPr>
      </w:pPr>
    </w:p>
    <w:p w:rsidR="00753CE5" w:rsidRPr="006F17DB" w:rsidRDefault="00753CE5" w:rsidP="00753CE5">
      <w:pPr>
        <w:spacing w:after="0" w:line="260" w:lineRule="exact"/>
        <w:ind w:left="720" w:hanging="720"/>
        <w:rPr>
          <w:sz w:val="22"/>
        </w:rPr>
      </w:pPr>
      <w:r w:rsidRPr="006F17DB">
        <w:rPr>
          <w:b/>
          <w:sz w:val="22"/>
        </w:rPr>
        <w:t>3.</w:t>
      </w:r>
      <w:r w:rsidRPr="006F17DB">
        <w:rPr>
          <w:b/>
          <w:sz w:val="22"/>
        </w:rPr>
        <w:tab/>
        <w:t>Sous-amendement</w:t>
      </w:r>
    </w:p>
    <w:p w:rsidR="00753CE5" w:rsidRDefault="00753CE5" w:rsidP="00753CE5">
      <w:pPr>
        <w:spacing w:after="0" w:line="260" w:lineRule="exact"/>
        <w:ind w:left="720" w:hanging="720"/>
        <w:rPr>
          <w:sz w:val="22"/>
        </w:rPr>
      </w:pPr>
      <w:r w:rsidRPr="006F17DB">
        <w:rPr>
          <w:sz w:val="22"/>
        </w:rPr>
        <w:tab/>
        <w:t>recevable s’il n’est pas contraire à l’amendement; peut faire l’objet d’un débat; majorité simple requise</w:t>
      </w:r>
    </w:p>
    <w:p w:rsidR="00753CE5" w:rsidRPr="006F17DB" w:rsidRDefault="00753CE5" w:rsidP="00753CE5">
      <w:pPr>
        <w:spacing w:after="0" w:line="260" w:lineRule="exact"/>
        <w:ind w:left="720" w:hanging="720"/>
        <w:rPr>
          <w:sz w:val="22"/>
        </w:rPr>
      </w:pPr>
    </w:p>
    <w:p w:rsidR="00753CE5" w:rsidRPr="006F17DB" w:rsidRDefault="00753CE5" w:rsidP="00753CE5">
      <w:pPr>
        <w:spacing w:after="0" w:line="260" w:lineRule="exact"/>
        <w:ind w:left="720" w:hanging="720"/>
        <w:rPr>
          <w:sz w:val="22"/>
        </w:rPr>
      </w:pPr>
      <w:r w:rsidRPr="006F17DB">
        <w:rPr>
          <w:b/>
          <w:sz w:val="22"/>
        </w:rPr>
        <w:t>4.</w:t>
      </w:r>
      <w:r w:rsidRPr="006F17DB">
        <w:rPr>
          <w:b/>
          <w:sz w:val="22"/>
        </w:rPr>
        <w:tab/>
        <w:t>Renvoi</w:t>
      </w:r>
    </w:p>
    <w:p w:rsidR="00753CE5" w:rsidRPr="006F17DB" w:rsidRDefault="00753CE5" w:rsidP="00753CE5">
      <w:pPr>
        <w:spacing w:after="0" w:line="260" w:lineRule="exact"/>
        <w:ind w:left="720"/>
        <w:rPr>
          <w:sz w:val="22"/>
        </w:rPr>
      </w:pPr>
      <w:r w:rsidRPr="006F17DB">
        <w:rPr>
          <w:sz w:val="22"/>
        </w:rPr>
        <w:t>a) au Conseil de direction provincial d’ERO/RTO; b) à un Comité permanent d’ERO/RTO; c) à un comité spécial d’ERO/RTO</w:t>
      </w:r>
    </w:p>
    <w:p w:rsidR="00753CE5" w:rsidRDefault="00753CE5" w:rsidP="00753CE5">
      <w:pPr>
        <w:spacing w:after="0" w:line="260" w:lineRule="exact"/>
        <w:ind w:left="720"/>
        <w:rPr>
          <w:sz w:val="22"/>
        </w:rPr>
      </w:pPr>
      <w:r w:rsidRPr="006F17DB">
        <w:rPr>
          <w:sz w:val="22"/>
        </w:rPr>
        <w:t>peut faire l’objet d’un débat; majorité simple requise</w:t>
      </w:r>
    </w:p>
    <w:p w:rsidR="00753CE5" w:rsidRPr="006F17DB" w:rsidRDefault="00753CE5" w:rsidP="00753CE5">
      <w:pPr>
        <w:spacing w:after="0" w:line="260" w:lineRule="exact"/>
        <w:ind w:left="720"/>
        <w:rPr>
          <w:sz w:val="22"/>
        </w:rPr>
      </w:pPr>
    </w:p>
    <w:p w:rsidR="00753CE5" w:rsidRPr="006F17DB" w:rsidRDefault="00753CE5" w:rsidP="00753CE5">
      <w:pPr>
        <w:spacing w:before="120" w:after="0" w:line="260" w:lineRule="exact"/>
        <w:ind w:left="720" w:hanging="720"/>
        <w:rPr>
          <w:sz w:val="22"/>
        </w:rPr>
      </w:pPr>
      <w:r w:rsidRPr="006F17DB">
        <w:rPr>
          <w:b/>
          <w:sz w:val="22"/>
        </w:rPr>
        <w:t>5.</w:t>
      </w:r>
      <w:r w:rsidRPr="006F17DB">
        <w:rPr>
          <w:b/>
          <w:sz w:val="22"/>
        </w:rPr>
        <w:tab/>
        <w:t>Report</w:t>
      </w:r>
      <w:r w:rsidRPr="006F17DB">
        <w:rPr>
          <w:sz w:val="22"/>
        </w:rPr>
        <w:t xml:space="preserve"> (report jusqu’à une date précise)</w:t>
      </w:r>
    </w:p>
    <w:p w:rsidR="00753CE5" w:rsidRPr="00A70DA6" w:rsidRDefault="00753CE5" w:rsidP="00753CE5">
      <w:pPr>
        <w:spacing w:after="0" w:line="260" w:lineRule="exact"/>
        <w:ind w:left="720" w:hanging="720"/>
        <w:rPr>
          <w:b/>
          <w:sz w:val="22"/>
        </w:rPr>
      </w:pPr>
      <w:r w:rsidRPr="006F17DB">
        <w:rPr>
          <w:b/>
          <w:sz w:val="22"/>
        </w:rPr>
        <w:tab/>
      </w:r>
      <w:r w:rsidRPr="00A70DA6">
        <w:rPr>
          <w:sz w:val="22"/>
        </w:rPr>
        <w:t>l’opportunité du report peut faire l’objet d’un débat; peut être modifié pour ce qui est du temps uniquement; majorité simple requise</w:t>
      </w:r>
      <w:r w:rsidRPr="00A70DA6">
        <w:rPr>
          <w:b/>
          <w:sz w:val="22"/>
        </w:rPr>
        <w:t xml:space="preserve"> </w:t>
      </w:r>
    </w:p>
    <w:p w:rsidR="00753CE5" w:rsidRPr="00A70DA6" w:rsidRDefault="00753CE5" w:rsidP="00753CE5">
      <w:pPr>
        <w:spacing w:before="120" w:after="0" w:line="260" w:lineRule="exact"/>
        <w:ind w:left="720" w:hanging="720"/>
        <w:rPr>
          <w:sz w:val="22"/>
        </w:rPr>
      </w:pPr>
      <w:r w:rsidRPr="00A70DA6">
        <w:rPr>
          <w:b/>
          <w:sz w:val="22"/>
        </w:rPr>
        <w:t>6.</w:t>
      </w:r>
      <w:r w:rsidRPr="00A70DA6">
        <w:rPr>
          <w:sz w:val="22"/>
        </w:rPr>
        <w:tab/>
      </w:r>
      <w:r w:rsidRPr="00A70DA6">
        <w:rPr>
          <w:b/>
          <w:sz w:val="22"/>
        </w:rPr>
        <w:t xml:space="preserve">Report temporaire </w:t>
      </w:r>
      <w:r w:rsidRPr="00A70DA6">
        <w:rPr>
          <w:sz w:val="22"/>
        </w:rPr>
        <w:t>(soumettre à la discussion)</w:t>
      </w:r>
    </w:p>
    <w:p w:rsidR="00753CE5" w:rsidRDefault="00753CE5" w:rsidP="00753CE5">
      <w:pPr>
        <w:spacing w:after="0" w:line="260" w:lineRule="exact"/>
        <w:ind w:left="720" w:hanging="720"/>
        <w:rPr>
          <w:sz w:val="22"/>
        </w:rPr>
      </w:pPr>
      <w:r w:rsidRPr="00A70DA6">
        <w:rPr>
          <w:sz w:val="22"/>
        </w:rPr>
        <w:tab/>
        <w:t>ne peut faire l’objet d’un débat; majorité simple requise</w:t>
      </w:r>
    </w:p>
    <w:p w:rsidR="00753CE5" w:rsidRPr="00A70DA6" w:rsidRDefault="00753CE5" w:rsidP="00753CE5">
      <w:pPr>
        <w:spacing w:after="0" w:line="260" w:lineRule="exact"/>
        <w:ind w:left="720" w:hanging="720"/>
        <w:rPr>
          <w:sz w:val="22"/>
        </w:rPr>
      </w:pPr>
    </w:p>
    <w:p w:rsidR="00753CE5" w:rsidRPr="00A70DA6" w:rsidRDefault="00753CE5" w:rsidP="00753CE5">
      <w:pPr>
        <w:spacing w:after="0" w:line="260" w:lineRule="exact"/>
        <w:ind w:left="720" w:hanging="720"/>
        <w:rPr>
          <w:b/>
          <w:sz w:val="22"/>
        </w:rPr>
      </w:pPr>
      <w:r w:rsidRPr="00A70DA6">
        <w:rPr>
          <w:b/>
          <w:sz w:val="22"/>
        </w:rPr>
        <w:t>7.</w:t>
      </w:r>
      <w:r w:rsidRPr="00A70DA6">
        <w:rPr>
          <w:b/>
          <w:sz w:val="22"/>
        </w:rPr>
        <w:tab/>
        <w:t>Vote immédiat</w:t>
      </w:r>
    </w:p>
    <w:p w:rsidR="00753CE5" w:rsidRPr="00A70DA6" w:rsidRDefault="00753CE5" w:rsidP="00753CE5">
      <w:pPr>
        <w:pStyle w:val="Titre2"/>
        <w:spacing w:line="260" w:lineRule="exact"/>
        <w:rPr>
          <w:sz w:val="22"/>
          <w:lang w:val="fr-CA"/>
        </w:rPr>
      </w:pPr>
      <w:r w:rsidRPr="00A70DA6">
        <w:rPr>
          <w:sz w:val="22"/>
          <w:lang w:val="fr-CA"/>
        </w:rPr>
        <w:tab/>
        <w:t xml:space="preserve">La question préalable </w:t>
      </w:r>
    </w:p>
    <w:p w:rsidR="00753CE5" w:rsidRDefault="00753CE5" w:rsidP="00753CE5">
      <w:pPr>
        <w:pStyle w:val="Retraitcorpsdetexte"/>
        <w:spacing w:after="0" w:line="260" w:lineRule="exact"/>
        <w:rPr>
          <w:sz w:val="22"/>
          <w:lang w:val="fr-CA"/>
        </w:rPr>
      </w:pPr>
      <w:r w:rsidRPr="00A70DA6">
        <w:rPr>
          <w:sz w:val="22"/>
          <w:lang w:val="fr-CA"/>
        </w:rPr>
        <w:tab/>
        <w:t>il est généralement énoncé : « Que la question soit maintenant mise aux voix »; ne peut faire l’objet d’un débat; requiert une majorité des deux tiers; si elle est rejetée, le débat se poursuit</w:t>
      </w:r>
    </w:p>
    <w:p w:rsidR="00753CE5" w:rsidRPr="00A70DA6" w:rsidRDefault="00753CE5" w:rsidP="00753CE5">
      <w:pPr>
        <w:pStyle w:val="Retraitcorpsdetexte"/>
        <w:spacing w:after="0" w:line="260" w:lineRule="exact"/>
        <w:rPr>
          <w:sz w:val="22"/>
          <w:lang w:val="fr-CA"/>
        </w:rPr>
      </w:pPr>
    </w:p>
    <w:p w:rsidR="00753CE5" w:rsidRPr="00A70DA6" w:rsidRDefault="00753CE5" w:rsidP="00753CE5">
      <w:pPr>
        <w:spacing w:after="0" w:line="260" w:lineRule="exact"/>
        <w:ind w:left="720" w:hanging="720"/>
        <w:rPr>
          <w:sz w:val="22"/>
        </w:rPr>
      </w:pPr>
      <w:r w:rsidRPr="00A70DA6">
        <w:rPr>
          <w:b/>
          <w:sz w:val="22"/>
        </w:rPr>
        <w:t>8.</w:t>
      </w:r>
      <w:r w:rsidRPr="00A70DA6">
        <w:rPr>
          <w:b/>
          <w:sz w:val="22"/>
        </w:rPr>
        <w:tab/>
        <w:t>Question de privilège</w:t>
      </w:r>
    </w:p>
    <w:p w:rsidR="00753CE5" w:rsidRDefault="00753CE5" w:rsidP="00753CE5">
      <w:pPr>
        <w:pStyle w:val="Retraitcorpsdetexte"/>
        <w:spacing w:after="0" w:line="260" w:lineRule="exact"/>
        <w:rPr>
          <w:sz w:val="22"/>
          <w:lang w:val="fr-CA"/>
        </w:rPr>
      </w:pPr>
      <w:r w:rsidRPr="00A70DA6">
        <w:rPr>
          <w:sz w:val="22"/>
          <w:lang w:val="fr-CA"/>
        </w:rPr>
        <w:tab/>
        <w:t>une motion concernant directement les privilèges de l’assemblée, sur une question nouvelle soulevée, a immédiatement préséance sur toutes les autres affaires</w:t>
      </w:r>
    </w:p>
    <w:p w:rsidR="00753CE5" w:rsidRPr="00A70DA6" w:rsidRDefault="00753CE5" w:rsidP="00753CE5">
      <w:pPr>
        <w:pStyle w:val="Retraitcorpsdetexte"/>
        <w:spacing w:after="0" w:line="260" w:lineRule="exact"/>
        <w:rPr>
          <w:sz w:val="22"/>
          <w:lang w:val="fr-CA"/>
        </w:rPr>
      </w:pPr>
    </w:p>
    <w:p w:rsidR="00753CE5" w:rsidRPr="00A70DA6" w:rsidRDefault="00753CE5" w:rsidP="00753CE5">
      <w:pPr>
        <w:spacing w:after="0" w:line="260" w:lineRule="exact"/>
        <w:ind w:left="720" w:hanging="720"/>
        <w:rPr>
          <w:sz w:val="22"/>
        </w:rPr>
      </w:pPr>
      <w:r w:rsidRPr="00A70DA6">
        <w:rPr>
          <w:b/>
          <w:sz w:val="22"/>
        </w:rPr>
        <w:t>9.</w:t>
      </w:r>
      <w:r w:rsidRPr="00A70DA6">
        <w:rPr>
          <w:b/>
          <w:sz w:val="22"/>
        </w:rPr>
        <w:tab/>
        <w:t>Ajournement</w:t>
      </w:r>
    </w:p>
    <w:p w:rsidR="00753CE5" w:rsidRPr="006F17DB" w:rsidRDefault="00753CE5" w:rsidP="00753CE5">
      <w:pPr>
        <w:spacing w:after="0" w:line="260" w:lineRule="exact"/>
        <w:ind w:left="720" w:hanging="720"/>
        <w:rPr>
          <w:sz w:val="22"/>
        </w:rPr>
      </w:pPr>
      <w:r w:rsidRPr="00A70DA6">
        <w:rPr>
          <w:sz w:val="22"/>
        </w:rPr>
        <w:tab/>
        <w:t>ne peut faire l’objet d’un débat; majorité simple requise</w:t>
      </w:r>
    </w:p>
    <w:p w:rsidR="00753CE5" w:rsidRPr="006F17DB" w:rsidRDefault="00753CE5" w:rsidP="00753CE5">
      <w:pPr>
        <w:spacing w:after="0" w:line="260" w:lineRule="exact"/>
        <w:ind w:left="720" w:hanging="720"/>
        <w:rPr>
          <w:sz w:val="22"/>
        </w:rPr>
      </w:pPr>
    </w:p>
    <w:sectPr w:rsidR="00753CE5" w:rsidRPr="006F17DB" w:rsidSect="006B0ED4">
      <w:footerReference w:type="default" r:id="rId9"/>
      <w:pgSz w:w="12240" w:h="15840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8A" w:rsidRDefault="00D0138A" w:rsidP="009C5D65">
      <w:pPr>
        <w:spacing w:after="0" w:line="240" w:lineRule="auto"/>
      </w:pPr>
      <w:r>
        <w:separator/>
      </w:r>
    </w:p>
  </w:endnote>
  <w:endnote w:type="continuationSeparator" w:id="0">
    <w:p w:rsidR="00D0138A" w:rsidRDefault="00D0138A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5F" w:rsidRPr="00BF665F" w:rsidRDefault="00BF665F" w:rsidP="00BF665F">
    <w:pPr>
      <w:pStyle w:val="Pieddepage"/>
      <w:pBdr>
        <w:bottom w:val="single" w:sz="12" w:space="1" w:color="auto"/>
      </w:pBdr>
      <w:shd w:val="clear" w:color="auto" w:fill="FF0000"/>
      <w:rPr>
        <w:sz w:val="4"/>
        <w:szCs w:val="4"/>
      </w:rPr>
    </w:pPr>
  </w:p>
  <w:p w:rsidR="00BF665F" w:rsidRPr="00BF665F" w:rsidRDefault="00BF665F" w:rsidP="00BF665F">
    <w:pPr>
      <w:pStyle w:val="Pieddepage"/>
      <w:rPr>
        <w:sz w:val="12"/>
        <w:szCs w:val="12"/>
      </w:rPr>
    </w:pPr>
  </w:p>
  <w:p w:rsidR="00BF665F" w:rsidRDefault="00BF665F" w:rsidP="007E5E32">
    <w:pPr>
      <w:pStyle w:val="Pieddepage"/>
      <w:jc w:val="center"/>
    </w:pPr>
    <w:r w:rsidRPr="00BF665F">
      <w:rPr>
        <w:sz w:val="20"/>
        <w:szCs w:val="20"/>
      </w:rPr>
      <w:t>ACER-CART</w:t>
    </w:r>
    <w:r w:rsidRPr="00BF665F">
      <w:rPr>
        <w:sz w:val="20"/>
        <w:szCs w:val="20"/>
      </w:rPr>
      <w:tab/>
    </w:r>
    <w:r w:rsidR="007E5E32">
      <w:rPr>
        <w:sz w:val="20"/>
        <w:szCs w:val="20"/>
      </w:rPr>
      <w:t xml:space="preserve">                Pa</w:t>
    </w:r>
    <w:r w:rsidRPr="00BF665F">
      <w:rPr>
        <w:sz w:val="20"/>
        <w:szCs w:val="20"/>
      </w:rPr>
      <w:t xml:space="preserve">ge </w:t>
    </w:r>
    <w:r w:rsidR="00F567A1" w:rsidRPr="00BF665F">
      <w:rPr>
        <w:sz w:val="20"/>
        <w:szCs w:val="20"/>
      </w:rPr>
      <w:fldChar w:fldCharType="begin"/>
    </w:r>
    <w:r w:rsidRPr="00BF665F">
      <w:rPr>
        <w:sz w:val="20"/>
        <w:szCs w:val="20"/>
      </w:rPr>
      <w:instrText>PAGE   \* MERGEFORMAT</w:instrText>
    </w:r>
    <w:r w:rsidR="00F567A1" w:rsidRPr="00BF665F">
      <w:rPr>
        <w:sz w:val="20"/>
        <w:szCs w:val="20"/>
      </w:rPr>
      <w:fldChar w:fldCharType="separate"/>
    </w:r>
    <w:r w:rsidR="00011459" w:rsidRPr="00011459">
      <w:rPr>
        <w:noProof/>
        <w:sz w:val="20"/>
        <w:szCs w:val="20"/>
        <w:lang w:val="fr-FR"/>
      </w:rPr>
      <w:t>3</w:t>
    </w:r>
    <w:r w:rsidR="00F567A1" w:rsidRPr="00BF665F">
      <w:rPr>
        <w:sz w:val="20"/>
        <w:szCs w:val="20"/>
      </w:rPr>
      <w:fldChar w:fldCharType="end"/>
    </w:r>
    <w:r w:rsidRPr="00BF665F">
      <w:rPr>
        <w:sz w:val="20"/>
        <w:szCs w:val="20"/>
      </w:rPr>
      <w:t xml:space="preserve">       </w:t>
    </w:r>
    <w:r w:rsidR="007E5E32">
      <w:rPr>
        <w:sz w:val="20"/>
        <w:szCs w:val="20"/>
      </w:rPr>
      <w:t xml:space="preserve">                                              </w:t>
    </w:r>
    <w:r w:rsidRPr="00BF665F">
      <w:rPr>
        <w:sz w:val="20"/>
        <w:szCs w:val="20"/>
      </w:rPr>
      <w:tab/>
      <w:t xml:space="preserve">  </w:t>
    </w:r>
    <w:r w:rsidR="007E5E32">
      <w:rPr>
        <w:sz w:val="20"/>
        <w:szCs w:val="20"/>
      </w:rPr>
      <w:t xml:space="preserve">    </w:t>
    </w:r>
    <w:r w:rsidR="00011459">
      <w:rPr>
        <w:sz w:val="20"/>
        <w:szCs w:val="20"/>
      </w:rPr>
      <w:t>AGM17</w:t>
    </w:r>
    <w:r w:rsidRPr="00BF665F">
      <w:rPr>
        <w:sz w:val="20"/>
        <w:szCs w:val="20"/>
      </w:rPr>
      <w:t>-T1</w:t>
    </w:r>
    <w:r w:rsidR="00C84166">
      <w:rPr>
        <w:sz w:val="20"/>
        <w:szCs w:val="20"/>
      </w:rPr>
      <w:t>3</w:t>
    </w:r>
    <w:r w:rsidRPr="00BF665F">
      <w:rPr>
        <w:sz w:val="20"/>
        <w:szCs w:val="20"/>
      </w:rPr>
      <w:t>-001</w:t>
    </w:r>
    <w:r w:rsidR="00753CE5">
      <w:rPr>
        <w:sz w:val="20"/>
        <w:szCs w:val="20"/>
      </w:rPr>
      <w:t xml:space="preserve"> fr</w:t>
    </w:r>
  </w:p>
  <w:p w:rsidR="009C5D65" w:rsidRPr="00BF665F" w:rsidRDefault="009C5D65" w:rsidP="007E5E32">
    <w:pPr>
      <w:pBdr>
        <w:top w:val="single" w:sz="6" w:space="1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after="0"/>
      <w:jc w:val="center"/>
      <w:rPr>
        <w:rFonts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8A" w:rsidRDefault="00D0138A" w:rsidP="009C5D65">
      <w:pPr>
        <w:spacing w:after="0" w:line="240" w:lineRule="auto"/>
      </w:pPr>
      <w:r>
        <w:separator/>
      </w:r>
    </w:p>
  </w:footnote>
  <w:footnote w:type="continuationSeparator" w:id="0">
    <w:p w:rsidR="00D0138A" w:rsidRDefault="00D0138A" w:rsidP="009C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500B"/>
    <w:multiLevelType w:val="singleLevel"/>
    <w:tmpl w:val="00005C6C"/>
    <w:lvl w:ilvl="0">
      <w:start w:val="6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65"/>
    <w:rsid w:val="00011459"/>
    <w:rsid w:val="000C0A66"/>
    <w:rsid w:val="001D65BF"/>
    <w:rsid w:val="00305696"/>
    <w:rsid w:val="003B3943"/>
    <w:rsid w:val="00543837"/>
    <w:rsid w:val="005452CE"/>
    <w:rsid w:val="006A4C48"/>
    <w:rsid w:val="006B0ED4"/>
    <w:rsid w:val="006C35A9"/>
    <w:rsid w:val="006E13F9"/>
    <w:rsid w:val="00753CE5"/>
    <w:rsid w:val="007E5E32"/>
    <w:rsid w:val="00835FB2"/>
    <w:rsid w:val="00842443"/>
    <w:rsid w:val="00885AC6"/>
    <w:rsid w:val="00912FBD"/>
    <w:rsid w:val="009C5700"/>
    <w:rsid w:val="009C5D65"/>
    <w:rsid w:val="00AA6297"/>
    <w:rsid w:val="00BF665F"/>
    <w:rsid w:val="00C30015"/>
    <w:rsid w:val="00C4229B"/>
    <w:rsid w:val="00C84166"/>
    <w:rsid w:val="00CF6AB9"/>
    <w:rsid w:val="00D0138A"/>
    <w:rsid w:val="00E6783D"/>
    <w:rsid w:val="00F22C73"/>
    <w:rsid w:val="00F341A4"/>
    <w:rsid w:val="00F567A1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97A6A9"/>
  <w15:docId w15:val="{FF61D267-B290-46F4-875F-07B9E6E4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67A1"/>
    <w:pPr>
      <w:spacing w:after="200" w:line="276" w:lineRule="auto"/>
    </w:pPr>
    <w:rPr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53CE5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753CE5"/>
    <w:pPr>
      <w:keepNext/>
      <w:spacing w:after="0" w:line="240" w:lineRule="auto"/>
      <w:ind w:left="720" w:hanging="720"/>
      <w:outlineLvl w:val="1"/>
    </w:pPr>
    <w:rPr>
      <w:rFonts w:eastAsia="Times New Roman"/>
      <w:b/>
      <w:szCs w:val="20"/>
      <w:lang w:val="en-GB"/>
    </w:rPr>
  </w:style>
  <w:style w:type="paragraph" w:styleId="Titre4">
    <w:name w:val="heading 4"/>
    <w:basedOn w:val="Normal"/>
    <w:next w:val="Normal"/>
    <w:link w:val="Titre4Car"/>
    <w:qFormat/>
    <w:rsid w:val="00753CE5"/>
    <w:pPr>
      <w:keepNext/>
      <w:spacing w:after="0" w:line="240" w:lineRule="auto"/>
      <w:ind w:left="720" w:hanging="720"/>
      <w:jc w:val="center"/>
      <w:outlineLvl w:val="3"/>
    </w:pPr>
    <w:rPr>
      <w:rFonts w:eastAsia="Times New Roman"/>
      <w:b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D65"/>
  </w:style>
  <w:style w:type="paragraph" w:styleId="Pieddepage">
    <w:name w:val="footer"/>
    <w:basedOn w:val="Normal"/>
    <w:link w:val="Pieddepag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D6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Appelnotedebasdep">
    <w:name w:val="footnote reference"/>
    <w:uiPriority w:val="99"/>
    <w:rsid w:val="009C5D65"/>
  </w:style>
  <w:style w:type="character" w:styleId="Lienhypertexte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0C0A6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753CE5"/>
    <w:rPr>
      <w:rFonts w:eastAsia="Times New Roman"/>
      <w:b/>
      <w:sz w:val="28"/>
      <w:lang w:val="en-GB" w:eastAsia="en-US"/>
    </w:rPr>
  </w:style>
  <w:style w:type="character" w:customStyle="1" w:styleId="Titre2Car">
    <w:name w:val="Titre 2 Car"/>
    <w:basedOn w:val="Policepardfaut"/>
    <w:link w:val="Titre2"/>
    <w:rsid w:val="00753CE5"/>
    <w:rPr>
      <w:rFonts w:eastAsia="Times New Roman"/>
      <w:b/>
      <w:sz w:val="24"/>
      <w:lang w:val="en-GB" w:eastAsia="en-US"/>
    </w:rPr>
  </w:style>
  <w:style w:type="character" w:customStyle="1" w:styleId="Titre4Car">
    <w:name w:val="Titre 4 Car"/>
    <w:basedOn w:val="Policepardfaut"/>
    <w:link w:val="Titre4"/>
    <w:rsid w:val="00753CE5"/>
    <w:rPr>
      <w:rFonts w:eastAsia="Times New Roman"/>
      <w:b/>
      <w:sz w:val="24"/>
      <w:lang w:val="en-GB" w:eastAsia="en-US"/>
    </w:rPr>
  </w:style>
  <w:style w:type="paragraph" w:styleId="Retraitcorpsdetexte">
    <w:name w:val="Body Text Indent"/>
    <w:basedOn w:val="Normal"/>
    <w:link w:val="RetraitcorpsdetexteCar"/>
    <w:rsid w:val="00753CE5"/>
    <w:pPr>
      <w:spacing w:after="120" w:line="240" w:lineRule="auto"/>
      <w:ind w:left="720" w:hanging="720"/>
    </w:pPr>
    <w:rPr>
      <w:rFonts w:eastAsia="Times New Roman"/>
      <w:szCs w:val="20"/>
      <w:lang w:val="en-GB"/>
    </w:rPr>
  </w:style>
  <w:style w:type="character" w:customStyle="1" w:styleId="RetraitcorpsdetexteCar">
    <w:name w:val="Retrait corps de texte Car"/>
    <w:basedOn w:val="Policepardfaut"/>
    <w:link w:val="Retraitcorpsdetexte"/>
    <w:rsid w:val="00753CE5"/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</cp:lastModifiedBy>
  <cp:revision>2</cp:revision>
  <cp:lastPrinted>2013-04-06T19:44:00Z</cp:lastPrinted>
  <dcterms:created xsi:type="dcterms:W3CDTF">2017-04-21T20:09:00Z</dcterms:created>
  <dcterms:modified xsi:type="dcterms:W3CDTF">2017-04-21T20:09:00Z</dcterms:modified>
</cp:coreProperties>
</file>