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772006" w:rsidRDefault="00772006" w:rsidP="00772006">
      <w:pPr>
        <w:spacing w:after="0"/>
        <w:rPr>
          <w:rFonts w:cs="Arial"/>
          <w:sz w:val="22"/>
          <w:lang w:val="en-CA"/>
        </w:rPr>
      </w:pPr>
    </w:p>
    <w:p w:rsidR="00772006" w:rsidRPr="00F523CF" w:rsidRDefault="00772006" w:rsidP="00772006">
      <w:pPr>
        <w:spacing w:after="0"/>
        <w:rPr>
          <w:rFonts w:cs="Arial"/>
          <w:szCs w:val="24"/>
          <w:lang w:val="en-CA"/>
        </w:rPr>
      </w:pPr>
      <w:r w:rsidRPr="00F523CF">
        <w:rPr>
          <w:rFonts w:cs="Arial"/>
          <w:szCs w:val="24"/>
          <w:lang w:val="en-CA"/>
        </w:rPr>
        <w:t>Dear Members,</w:t>
      </w:r>
    </w:p>
    <w:p w:rsidR="00772006" w:rsidRPr="00F523CF" w:rsidRDefault="00772006" w:rsidP="00772006">
      <w:pPr>
        <w:spacing w:after="0"/>
        <w:rPr>
          <w:rFonts w:cs="Arial"/>
          <w:szCs w:val="24"/>
          <w:lang w:val="en-CA"/>
        </w:rPr>
      </w:pPr>
    </w:p>
    <w:p w:rsidR="00F523CF" w:rsidRDefault="00772006" w:rsidP="00F523CF">
      <w:pPr>
        <w:spacing w:after="0"/>
        <w:rPr>
          <w:rFonts w:cs="Arial"/>
          <w:szCs w:val="24"/>
          <w:lang w:val="en-CA"/>
        </w:rPr>
      </w:pPr>
      <w:r w:rsidRPr="00F523CF">
        <w:rPr>
          <w:rFonts w:cs="Arial"/>
          <w:szCs w:val="24"/>
          <w:lang w:val="en-CA"/>
        </w:rPr>
        <w:t>Following the presentation on Bill</w:t>
      </w:r>
      <w:r w:rsidR="000E5E70" w:rsidRPr="00F523CF">
        <w:rPr>
          <w:rFonts w:cs="Arial"/>
          <w:szCs w:val="24"/>
          <w:lang w:val="en-CA"/>
        </w:rPr>
        <w:t> </w:t>
      </w:r>
      <w:r w:rsidRPr="00F523CF">
        <w:rPr>
          <w:rFonts w:cs="Arial"/>
          <w:szCs w:val="24"/>
          <w:lang w:val="en-CA"/>
        </w:rPr>
        <w:t xml:space="preserve">C-27 at our AGM in June, </w:t>
      </w:r>
      <w:r w:rsidR="00742CB1" w:rsidRPr="00F523CF">
        <w:rPr>
          <w:rFonts w:cs="Arial"/>
          <w:szCs w:val="24"/>
          <w:lang w:val="en-CA"/>
        </w:rPr>
        <w:t>the following</w:t>
      </w:r>
      <w:r w:rsidRPr="00F523CF">
        <w:rPr>
          <w:rFonts w:cs="Arial"/>
          <w:szCs w:val="24"/>
          <w:lang w:val="en-CA"/>
        </w:rPr>
        <w:t xml:space="preserve"> resolution was passed u</w:t>
      </w:r>
      <w:bookmarkStart w:id="0" w:name="_GoBack"/>
      <w:bookmarkEnd w:id="0"/>
      <w:r w:rsidRPr="00F523CF">
        <w:rPr>
          <w:rFonts w:cs="Arial"/>
          <w:szCs w:val="24"/>
          <w:lang w:val="en-CA"/>
        </w:rPr>
        <w:t>nanimously:</w:t>
      </w:r>
    </w:p>
    <w:p w:rsidR="00F523CF" w:rsidRDefault="00F523CF" w:rsidP="00F523CF">
      <w:pPr>
        <w:spacing w:after="0"/>
        <w:rPr>
          <w:rFonts w:cs="Arial"/>
          <w:szCs w:val="24"/>
          <w:lang w:val="en-CA"/>
        </w:rPr>
      </w:pPr>
    </w:p>
    <w:p w:rsidR="00772006" w:rsidRDefault="00772006" w:rsidP="00F523CF">
      <w:pPr>
        <w:spacing w:after="0"/>
        <w:ind w:left="708"/>
        <w:rPr>
          <w:b/>
          <w:i/>
          <w:szCs w:val="24"/>
          <w:lang w:val="en-CA"/>
        </w:rPr>
      </w:pPr>
      <w:r w:rsidRPr="00F523CF">
        <w:rPr>
          <w:b/>
          <w:i/>
          <w:szCs w:val="24"/>
          <w:lang w:val="en-CA"/>
        </w:rPr>
        <w:t>That ACER/CART oppose Bill</w:t>
      </w:r>
      <w:r w:rsidR="000E5E70" w:rsidRPr="00F523CF">
        <w:rPr>
          <w:b/>
          <w:i/>
          <w:szCs w:val="24"/>
          <w:lang w:val="en-CA"/>
        </w:rPr>
        <w:t> </w:t>
      </w:r>
      <w:r w:rsidRPr="00F523CF">
        <w:rPr>
          <w:b/>
          <w:i/>
          <w:szCs w:val="24"/>
          <w:lang w:val="en-CA"/>
        </w:rPr>
        <w:t>C-27 and develop a strategy to effectively communicate that opposition to government.</w:t>
      </w:r>
    </w:p>
    <w:p w:rsidR="00F523CF" w:rsidRPr="00F523CF" w:rsidRDefault="00F523CF" w:rsidP="00F523CF">
      <w:pPr>
        <w:spacing w:after="0"/>
        <w:rPr>
          <w:b/>
          <w:i/>
          <w:szCs w:val="24"/>
          <w:lang w:val="en-CA"/>
        </w:rPr>
      </w:pPr>
    </w:p>
    <w:p w:rsidR="00772006" w:rsidRPr="00F523CF" w:rsidRDefault="00772006" w:rsidP="00772006">
      <w:pPr>
        <w:spacing w:after="0"/>
        <w:rPr>
          <w:rFonts w:cs="Arial"/>
          <w:szCs w:val="24"/>
          <w:lang w:val="en-CA"/>
        </w:rPr>
      </w:pPr>
      <w:r w:rsidRPr="00F523CF">
        <w:rPr>
          <w:rFonts w:cs="Arial"/>
          <w:szCs w:val="24"/>
          <w:lang w:val="en-CA"/>
        </w:rPr>
        <w:t>ACER-CART’s Pension and Income Security Committee was asked to provide some resources to Provincial Associations that could be used to mobilize opposition to the bill. They have reviewed what was available and decided that the BC</w:t>
      </w:r>
      <w:r w:rsidR="005A3874" w:rsidRPr="00F523CF">
        <w:rPr>
          <w:rFonts w:cs="Arial"/>
          <w:szCs w:val="24"/>
          <w:lang w:val="en-CA"/>
        </w:rPr>
        <w:t xml:space="preserve"> </w:t>
      </w:r>
      <w:r w:rsidRPr="00F523CF">
        <w:rPr>
          <w:rFonts w:cs="Arial"/>
          <w:szCs w:val="24"/>
          <w:lang w:val="en-CA"/>
        </w:rPr>
        <w:t>R</w:t>
      </w:r>
      <w:r w:rsidR="005A3874" w:rsidRPr="00F523CF">
        <w:rPr>
          <w:rFonts w:cs="Arial"/>
          <w:szCs w:val="24"/>
          <w:lang w:val="en-CA"/>
        </w:rPr>
        <w:t xml:space="preserve">etired </w:t>
      </w:r>
      <w:r w:rsidRPr="00F523CF">
        <w:rPr>
          <w:rFonts w:cs="Arial"/>
          <w:szCs w:val="24"/>
          <w:lang w:val="en-CA"/>
        </w:rPr>
        <w:t>T</w:t>
      </w:r>
      <w:r w:rsidR="005A3874" w:rsidRPr="00F523CF">
        <w:rPr>
          <w:rFonts w:cs="Arial"/>
          <w:szCs w:val="24"/>
          <w:lang w:val="en-CA"/>
        </w:rPr>
        <w:t xml:space="preserve">eachers’ </w:t>
      </w:r>
      <w:r w:rsidRPr="00F523CF">
        <w:rPr>
          <w:rFonts w:cs="Arial"/>
          <w:szCs w:val="24"/>
          <w:lang w:val="en-CA"/>
        </w:rPr>
        <w:t>A</w:t>
      </w:r>
      <w:r w:rsidR="005A3874" w:rsidRPr="00F523CF">
        <w:rPr>
          <w:rFonts w:cs="Arial"/>
          <w:szCs w:val="24"/>
          <w:lang w:val="en-CA"/>
        </w:rPr>
        <w:t>ssociation</w:t>
      </w:r>
      <w:r w:rsidRPr="00F523CF">
        <w:rPr>
          <w:rFonts w:cs="Arial"/>
          <w:szCs w:val="24"/>
          <w:lang w:val="en-CA"/>
        </w:rPr>
        <w:t>’</w:t>
      </w:r>
      <w:r w:rsidR="00742CB1" w:rsidRPr="00F523CF">
        <w:rPr>
          <w:rFonts w:cs="Arial"/>
          <w:szCs w:val="24"/>
          <w:lang w:val="en-CA"/>
        </w:rPr>
        <w:t>s</w:t>
      </w:r>
      <w:r w:rsidRPr="00F523CF">
        <w:rPr>
          <w:rFonts w:cs="Arial"/>
          <w:szCs w:val="24"/>
          <w:lang w:val="en-CA"/>
        </w:rPr>
        <w:t xml:space="preserve"> package was all encompassing and thus have obtain</w:t>
      </w:r>
      <w:r w:rsidR="000E5E70" w:rsidRPr="00F523CF">
        <w:rPr>
          <w:rFonts w:cs="Arial"/>
          <w:szCs w:val="24"/>
          <w:lang w:val="en-CA"/>
        </w:rPr>
        <w:t>ed</w:t>
      </w:r>
      <w:r w:rsidRPr="00F523CF">
        <w:rPr>
          <w:rFonts w:cs="Arial"/>
          <w:szCs w:val="24"/>
          <w:lang w:val="en-CA"/>
        </w:rPr>
        <w:t xml:space="preserve"> the permission to share it with all Members.</w:t>
      </w:r>
    </w:p>
    <w:p w:rsidR="00772006" w:rsidRPr="00F523CF" w:rsidRDefault="00772006" w:rsidP="00772006">
      <w:pPr>
        <w:spacing w:after="0"/>
        <w:rPr>
          <w:rFonts w:cs="Arial"/>
          <w:szCs w:val="24"/>
          <w:lang w:val="en-CA"/>
        </w:rPr>
      </w:pPr>
    </w:p>
    <w:p w:rsidR="00772006" w:rsidRPr="00F523CF" w:rsidRDefault="00772006" w:rsidP="00772006">
      <w:pPr>
        <w:spacing w:after="0"/>
        <w:rPr>
          <w:rFonts w:cs="Arial"/>
          <w:szCs w:val="24"/>
          <w:lang w:val="en-CA"/>
        </w:rPr>
      </w:pPr>
      <w:r w:rsidRPr="00F523CF">
        <w:rPr>
          <w:rFonts w:cs="Arial"/>
          <w:szCs w:val="24"/>
          <w:lang w:val="en-CA"/>
        </w:rPr>
        <w:t>Included in this letter you will find a package of materials that we would encourage you to adapt to your Provincial Association and use. It is also posted on the ACER-CART Website</w:t>
      </w:r>
      <w:r w:rsidR="000E5E70" w:rsidRPr="00F523CF">
        <w:rPr>
          <w:rFonts w:cs="Arial"/>
          <w:szCs w:val="24"/>
          <w:lang w:val="en-CA"/>
        </w:rPr>
        <w:t>-</w:t>
      </w:r>
      <w:r w:rsidRPr="00F523CF">
        <w:rPr>
          <w:rFonts w:cs="Arial"/>
          <w:szCs w:val="24"/>
          <w:lang w:val="en-CA"/>
        </w:rPr>
        <w:t xml:space="preserve"> </w:t>
      </w:r>
      <w:hyperlink r:id="rId8" w:history="1">
        <w:r w:rsidR="00742CB1" w:rsidRPr="00F523CF">
          <w:rPr>
            <w:rStyle w:val="Lienhypertexte"/>
            <w:rFonts w:ascii="Arial" w:hAnsi="Arial" w:cs="Arial"/>
            <w:szCs w:val="24"/>
            <w:lang w:val="en-CA"/>
          </w:rPr>
          <w:t>www.acer-cart.org</w:t>
        </w:r>
      </w:hyperlink>
      <w:r w:rsidR="00742CB1" w:rsidRPr="00F523CF">
        <w:rPr>
          <w:rFonts w:cs="Arial"/>
          <w:szCs w:val="24"/>
          <w:lang w:val="en-CA"/>
        </w:rPr>
        <w:t xml:space="preserve"> </w:t>
      </w:r>
      <w:r w:rsidRPr="00F523CF">
        <w:rPr>
          <w:rFonts w:cs="Arial"/>
          <w:szCs w:val="24"/>
          <w:lang w:val="en-CA"/>
        </w:rPr>
        <w:t xml:space="preserve">It is in Word format so you can easily edit </w:t>
      </w:r>
      <w:r w:rsidR="00742CB1" w:rsidRPr="00F523CF">
        <w:rPr>
          <w:rFonts w:cs="Arial"/>
          <w:szCs w:val="24"/>
          <w:lang w:val="en-CA"/>
        </w:rPr>
        <w:t xml:space="preserve">and adapt </w:t>
      </w:r>
      <w:r w:rsidRPr="00F523CF">
        <w:rPr>
          <w:rFonts w:cs="Arial"/>
          <w:szCs w:val="24"/>
          <w:lang w:val="en-CA"/>
        </w:rPr>
        <w:t>any of the documents.</w:t>
      </w:r>
    </w:p>
    <w:p w:rsidR="00772006" w:rsidRPr="00F523CF" w:rsidRDefault="00772006" w:rsidP="00772006">
      <w:pPr>
        <w:spacing w:after="0"/>
        <w:rPr>
          <w:rFonts w:cs="Arial"/>
          <w:szCs w:val="24"/>
          <w:lang w:val="en-CA"/>
        </w:rPr>
      </w:pPr>
    </w:p>
    <w:p w:rsidR="00772006" w:rsidRPr="00F523CF" w:rsidRDefault="00772006" w:rsidP="00772006">
      <w:pPr>
        <w:spacing w:after="0"/>
        <w:rPr>
          <w:rFonts w:cs="Arial"/>
          <w:szCs w:val="24"/>
          <w:lang w:val="en-CA"/>
        </w:rPr>
      </w:pPr>
      <w:r w:rsidRPr="00F523CF">
        <w:rPr>
          <w:rFonts w:cs="Arial"/>
          <w:szCs w:val="24"/>
          <w:lang w:val="en-CA"/>
        </w:rPr>
        <w:t>The package includes:</w:t>
      </w:r>
    </w:p>
    <w:p w:rsidR="00F523CF" w:rsidRPr="00F523CF" w:rsidRDefault="00D26449" w:rsidP="00D26449">
      <w:pPr>
        <w:pStyle w:val="Paragraphedeliste"/>
        <w:numPr>
          <w:ilvl w:val="0"/>
          <w:numId w:val="6"/>
        </w:numPr>
        <w:spacing w:after="0"/>
        <w:rPr>
          <w:rFonts w:cs="Arial"/>
          <w:szCs w:val="24"/>
          <w:lang w:val="en-CA"/>
        </w:rPr>
      </w:pPr>
      <w:r w:rsidRPr="00F523CF">
        <w:rPr>
          <w:rFonts w:cs="Arial"/>
          <w:b/>
          <w:szCs w:val="24"/>
          <w:lang w:val="en-CA"/>
        </w:rPr>
        <w:t>Who’s the target</w:t>
      </w:r>
      <w:r w:rsidR="00F523CF" w:rsidRPr="00F523CF">
        <w:rPr>
          <w:rFonts w:cs="Arial"/>
          <w:szCs w:val="24"/>
          <w:lang w:val="en-CA"/>
        </w:rPr>
        <w:t>?</w:t>
      </w:r>
    </w:p>
    <w:p w:rsidR="00D26449" w:rsidRPr="00F523CF" w:rsidRDefault="00D26449" w:rsidP="00F523CF">
      <w:pPr>
        <w:pStyle w:val="Paragraphedeliste"/>
        <w:spacing w:after="0"/>
        <w:rPr>
          <w:rFonts w:cs="Arial"/>
          <w:szCs w:val="24"/>
          <w:lang w:val="en-CA"/>
        </w:rPr>
      </w:pPr>
      <w:r w:rsidRPr="00F523CF">
        <w:rPr>
          <w:rFonts w:cs="Arial"/>
          <w:szCs w:val="24"/>
          <w:lang w:val="en-CA"/>
        </w:rPr>
        <w:t xml:space="preserve">An insert for a magazine, newsletter or webpage to raise awareness of the issue. </w:t>
      </w:r>
    </w:p>
    <w:p w:rsidR="00F523CF" w:rsidRPr="00F523CF" w:rsidRDefault="00772006" w:rsidP="005A3874">
      <w:pPr>
        <w:pStyle w:val="Paragraphedeliste"/>
        <w:numPr>
          <w:ilvl w:val="0"/>
          <w:numId w:val="6"/>
        </w:numPr>
        <w:spacing w:after="0"/>
        <w:rPr>
          <w:rFonts w:cs="Arial"/>
          <w:b/>
          <w:szCs w:val="24"/>
          <w:lang w:val="en-CA"/>
        </w:rPr>
      </w:pPr>
      <w:r w:rsidRPr="00F523CF">
        <w:rPr>
          <w:rFonts w:cs="Arial"/>
          <w:b/>
          <w:szCs w:val="24"/>
          <w:lang w:val="en-CA"/>
        </w:rPr>
        <w:t>Bill</w:t>
      </w:r>
      <w:r w:rsidR="000E5E70" w:rsidRPr="00F523CF">
        <w:rPr>
          <w:rFonts w:cs="Arial"/>
          <w:b/>
          <w:szCs w:val="24"/>
          <w:lang w:val="en-CA"/>
        </w:rPr>
        <w:t> </w:t>
      </w:r>
      <w:r w:rsidRPr="00F523CF">
        <w:rPr>
          <w:rFonts w:cs="Arial"/>
          <w:b/>
          <w:szCs w:val="24"/>
          <w:lang w:val="en-CA"/>
        </w:rPr>
        <w:t>C-27 Campaign Plan</w:t>
      </w:r>
    </w:p>
    <w:p w:rsidR="00772006" w:rsidRPr="00F523CF" w:rsidRDefault="00772006" w:rsidP="00F523CF">
      <w:pPr>
        <w:pStyle w:val="Paragraphedeliste"/>
        <w:spacing w:after="0"/>
        <w:rPr>
          <w:rFonts w:cs="Arial"/>
          <w:szCs w:val="24"/>
          <w:lang w:val="en-CA"/>
        </w:rPr>
      </w:pPr>
      <w:r w:rsidRPr="00F523CF">
        <w:rPr>
          <w:rFonts w:cs="Arial"/>
          <w:szCs w:val="24"/>
          <w:lang w:val="en-CA"/>
        </w:rPr>
        <w:t>A description of our strategy which is to ensure that each MP is contacted by 25 constituents who are opposed to Bill</w:t>
      </w:r>
      <w:r w:rsidR="000E5E70" w:rsidRPr="00F523CF">
        <w:rPr>
          <w:rFonts w:cs="Arial"/>
          <w:szCs w:val="24"/>
          <w:lang w:val="en-CA"/>
        </w:rPr>
        <w:t> </w:t>
      </w:r>
      <w:r w:rsidRPr="00F523CF">
        <w:rPr>
          <w:rFonts w:cs="Arial"/>
          <w:szCs w:val="24"/>
          <w:lang w:val="en-CA"/>
        </w:rPr>
        <w:t>C-27</w:t>
      </w:r>
      <w:r w:rsidR="000E5E70" w:rsidRPr="00F523CF">
        <w:rPr>
          <w:rFonts w:cs="Arial"/>
          <w:szCs w:val="24"/>
          <w:lang w:val="en-CA"/>
        </w:rPr>
        <w:t>.</w:t>
      </w:r>
    </w:p>
    <w:p w:rsidR="00F523CF" w:rsidRPr="00F523CF" w:rsidRDefault="000E5E70" w:rsidP="00772006">
      <w:pPr>
        <w:pStyle w:val="Paragraphedeliste"/>
        <w:numPr>
          <w:ilvl w:val="0"/>
          <w:numId w:val="6"/>
        </w:numPr>
        <w:spacing w:after="0"/>
        <w:rPr>
          <w:rFonts w:cs="Arial"/>
          <w:b/>
          <w:szCs w:val="24"/>
          <w:lang w:val="en-CA"/>
        </w:rPr>
      </w:pPr>
      <w:r w:rsidRPr="00F523CF">
        <w:rPr>
          <w:rFonts w:cs="Arial"/>
          <w:b/>
          <w:szCs w:val="24"/>
          <w:lang w:val="en-CA"/>
        </w:rPr>
        <w:t>Bill</w:t>
      </w:r>
      <w:r w:rsidR="00F523CF" w:rsidRPr="00F523CF">
        <w:rPr>
          <w:rFonts w:cs="Arial"/>
          <w:b/>
          <w:szCs w:val="24"/>
          <w:lang w:val="en-CA"/>
        </w:rPr>
        <w:t> </w:t>
      </w:r>
      <w:r w:rsidRPr="00F523CF">
        <w:rPr>
          <w:rFonts w:cs="Arial"/>
          <w:b/>
          <w:szCs w:val="24"/>
          <w:lang w:val="en-CA"/>
        </w:rPr>
        <w:t xml:space="preserve">C-27 </w:t>
      </w:r>
      <w:r w:rsidR="00772006" w:rsidRPr="00F523CF">
        <w:rPr>
          <w:rFonts w:cs="Arial"/>
          <w:b/>
          <w:szCs w:val="24"/>
          <w:lang w:val="en-CA"/>
        </w:rPr>
        <w:t>Backgrounder</w:t>
      </w:r>
    </w:p>
    <w:p w:rsidR="00772006" w:rsidRPr="00F523CF" w:rsidRDefault="00772006" w:rsidP="00F523CF">
      <w:pPr>
        <w:pStyle w:val="Paragraphedeliste"/>
        <w:spacing w:after="0"/>
        <w:rPr>
          <w:rFonts w:cs="Arial"/>
          <w:szCs w:val="24"/>
          <w:lang w:val="en-CA"/>
        </w:rPr>
      </w:pPr>
      <w:r w:rsidRPr="00F523CF">
        <w:rPr>
          <w:rFonts w:cs="Arial"/>
          <w:szCs w:val="24"/>
          <w:lang w:val="en-CA"/>
        </w:rPr>
        <w:t>This document provides basic information for the reader to understand our concerns about Bill</w:t>
      </w:r>
      <w:r w:rsidR="000E5E70" w:rsidRPr="00F523CF">
        <w:rPr>
          <w:rFonts w:cs="Arial"/>
          <w:szCs w:val="24"/>
          <w:lang w:val="en-CA"/>
        </w:rPr>
        <w:t> </w:t>
      </w:r>
      <w:r w:rsidRPr="00F523CF">
        <w:rPr>
          <w:rFonts w:cs="Arial"/>
          <w:szCs w:val="24"/>
          <w:lang w:val="en-CA"/>
        </w:rPr>
        <w:t>C-27.</w:t>
      </w:r>
    </w:p>
    <w:p w:rsidR="00F523CF" w:rsidRPr="00F523CF" w:rsidRDefault="00D26449" w:rsidP="00D26449">
      <w:pPr>
        <w:pStyle w:val="Paragraphedeliste"/>
        <w:numPr>
          <w:ilvl w:val="0"/>
          <w:numId w:val="6"/>
        </w:numPr>
        <w:spacing w:after="0"/>
        <w:rPr>
          <w:rFonts w:cs="Arial"/>
          <w:szCs w:val="24"/>
          <w:lang w:val="en-CA"/>
        </w:rPr>
      </w:pPr>
      <w:r w:rsidRPr="00F523CF">
        <w:rPr>
          <w:rFonts w:cs="Arial"/>
          <w:b/>
          <w:szCs w:val="24"/>
          <w:lang w:val="en-CA"/>
        </w:rPr>
        <w:t>A copy of a</w:t>
      </w:r>
      <w:r w:rsidRPr="00F523CF">
        <w:rPr>
          <w:rFonts w:cs="Arial"/>
          <w:szCs w:val="24"/>
          <w:lang w:val="en-CA"/>
        </w:rPr>
        <w:t xml:space="preserve"> </w:t>
      </w:r>
      <w:r w:rsidRPr="00F523CF">
        <w:rPr>
          <w:rFonts w:cs="Arial"/>
          <w:b/>
          <w:szCs w:val="24"/>
          <w:lang w:val="en-CA"/>
        </w:rPr>
        <w:t>letter received from the Ministry of Finance</w:t>
      </w:r>
      <w:r w:rsidRPr="00F523CF">
        <w:rPr>
          <w:rFonts w:cs="Arial"/>
          <w:szCs w:val="24"/>
          <w:lang w:val="en-CA"/>
        </w:rPr>
        <w:t xml:space="preserve"> in response to a retired member’s letter. </w:t>
      </w:r>
    </w:p>
    <w:p w:rsidR="00D26449" w:rsidRPr="00F523CF" w:rsidRDefault="00D26449" w:rsidP="00F523CF">
      <w:pPr>
        <w:pStyle w:val="Paragraphedeliste"/>
        <w:spacing w:after="0"/>
        <w:rPr>
          <w:rFonts w:cs="Arial"/>
          <w:szCs w:val="24"/>
          <w:lang w:val="en-CA"/>
        </w:rPr>
      </w:pPr>
      <w:r w:rsidRPr="00F523CF">
        <w:rPr>
          <w:rFonts w:cs="Arial"/>
          <w:szCs w:val="24"/>
          <w:lang w:val="en-CA"/>
        </w:rPr>
        <w:t>The letter shows the Government’s position but only serves to emphasize our concerns.</w:t>
      </w:r>
    </w:p>
    <w:p w:rsidR="00F523CF" w:rsidRPr="00F523CF" w:rsidRDefault="00F523CF" w:rsidP="00772006">
      <w:pPr>
        <w:pStyle w:val="Paragraphedeliste"/>
        <w:numPr>
          <w:ilvl w:val="0"/>
          <w:numId w:val="6"/>
        </w:numPr>
        <w:spacing w:after="0"/>
        <w:rPr>
          <w:rFonts w:cs="Arial"/>
          <w:b/>
          <w:szCs w:val="24"/>
          <w:lang w:val="en-CA"/>
        </w:rPr>
      </w:pPr>
      <w:r w:rsidRPr="00F523CF">
        <w:rPr>
          <w:rFonts w:cs="Arial"/>
          <w:b/>
          <w:szCs w:val="24"/>
          <w:lang w:val="en-CA"/>
        </w:rPr>
        <w:t xml:space="preserve">Member sample letter to MP </w:t>
      </w:r>
    </w:p>
    <w:p w:rsidR="00772006" w:rsidRPr="00F523CF" w:rsidRDefault="00772006" w:rsidP="00F523CF">
      <w:pPr>
        <w:pStyle w:val="Paragraphedeliste"/>
        <w:spacing w:after="0"/>
        <w:rPr>
          <w:rFonts w:cs="Arial"/>
          <w:szCs w:val="24"/>
          <w:lang w:val="en-CA"/>
        </w:rPr>
      </w:pPr>
      <w:r w:rsidRPr="00F523CF">
        <w:rPr>
          <w:rFonts w:cs="Arial"/>
          <w:szCs w:val="24"/>
          <w:lang w:val="en-CA"/>
        </w:rPr>
        <w:t>A short letter that the member can personalize before sending it to their MP.</w:t>
      </w:r>
    </w:p>
    <w:p w:rsidR="00F523CF" w:rsidRPr="00F523CF" w:rsidRDefault="00772006" w:rsidP="00772006">
      <w:pPr>
        <w:pStyle w:val="Paragraphedeliste"/>
        <w:numPr>
          <w:ilvl w:val="0"/>
          <w:numId w:val="6"/>
        </w:numPr>
        <w:spacing w:after="0"/>
        <w:rPr>
          <w:rFonts w:cs="Arial"/>
          <w:b/>
          <w:szCs w:val="24"/>
          <w:lang w:val="en-CA"/>
        </w:rPr>
      </w:pPr>
      <w:r w:rsidRPr="00F523CF">
        <w:rPr>
          <w:rFonts w:cs="Arial"/>
          <w:b/>
          <w:szCs w:val="24"/>
          <w:lang w:val="en-CA"/>
        </w:rPr>
        <w:t>Member sample letter to MP</w:t>
      </w:r>
    </w:p>
    <w:p w:rsidR="00772006" w:rsidRPr="00F523CF" w:rsidRDefault="00772006" w:rsidP="00F523CF">
      <w:pPr>
        <w:pStyle w:val="Paragraphedeliste"/>
        <w:spacing w:after="0"/>
        <w:rPr>
          <w:rFonts w:cs="Arial"/>
          <w:szCs w:val="24"/>
          <w:lang w:val="en-CA"/>
        </w:rPr>
      </w:pPr>
      <w:r w:rsidRPr="00F523CF">
        <w:rPr>
          <w:rFonts w:cs="Arial"/>
          <w:szCs w:val="24"/>
          <w:lang w:val="en-CA"/>
        </w:rPr>
        <w:t>A more detailed letter that the member can personalize before sending it to their MP.</w:t>
      </w:r>
    </w:p>
    <w:p w:rsidR="00772006" w:rsidRPr="00F523CF" w:rsidRDefault="00772006" w:rsidP="00772006">
      <w:pPr>
        <w:spacing w:after="0"/>
        <w:rPr>
          <w:rFonts w:cs="Arial"/>
          <w:szCs w:val="24"/>
          <w:lang w:val="en-CA"/>
        </w:rPr>
      </w:pPr>
    </w:p>
    <w:p w:rsidR="00772006" w:rsidRPr="00F523CF" w:rsidRDefault="00772006" w:rsidP="00772006">
      <w:pPr>
        <w:spacing w:after="0"/>
        <w:rPr>
          <w:rFonts w:cs="Arial"/>
          <w:szCs w:val="24"/>
          <w:lang w:val="en-CA"/>
        </w:rPr>
      </w:pPr>
      <w:r w:rsidRPr="00F523CF">
        <w:rPr>
          <w:rFonts w:cs="Arial"/>
          <w:szCs w:val="24"/>
          <w:lang w:val="en-CA"/>
        </w:rPr>
        <w:lastRenderedPageBreak/>
        <w:t>If you choose to use this strategy, we encourage you to include the listing of MPs for your own province</w:t>
      </w:r>
      <w:r w:rsidR="000E5E70" w:rsidRPr="00F523CF">
        <w:rPr>
          <w:rFonts w:cs="Arial"/>
          <w:szCs w:val="24"/>
          <w:lang w:val="en-CA"/>
        </w:rPr>
        <w:t>.</w:t>
      </w:r>
      <w:r w:rsidRPr="00F523CF">
        <w:rPr>
          <w:rFonts w:cs="Arial"/>
          <w:szCs w:val="24"/>
          <w:lang w:val="en-CA"/>
        </w:rPr>
        <w:t xml:space="preserve"> </w:t>
      </w:r>
    </w:p>
    <w:p w:rsidR="00F523CF" w:rsidRPr="00F523CF" w:rsidRDefault="00F523CF" w:rsidP="00772006">
      <w:pPr>
        <w:spacing w:after="0"/>
        <w:rPr>
          <w:rFonts w:cs="Arial"/>
          <w:szCs w:val="24"/>
          <w:lang w:val="en-CA"/>
        </w:rPr>
      </w:pPr>
    </w:p>
    <w:p w:rsidR="00772006" w:rsidRPr="00F523CF" w:rsidRDefault="00772006" w:rsidP="00772006">
      <w:pPr>
        <w:spacing w:after="0"/>
        <w:rPr>
          <w:rFonts w:cs="Arial"/>
          <w:szCs w:val="24"/>
          <w:lang w:val="en-CA"/>
        </w:rPr>
      </w:pPr>
      <w:r w:rsidRPr="00F523CF">
        <w:rPr>
          <w:rFonts w:cs="Arial"/>
          <w:szCs w:val="24"/>
          <w:lang w:val="en-CA"/>
        </w:rPr>
        <w:t>Please share your Association’s plans for opposing Bill</w:t>
      </w:r>
      <w:r w:rsidR="000E5E70" w:rsidRPr="00F523CF">
        <w:rPr>
          <w:rFonts w:cs="Arial"/>
          <w:szCs w:val="24"/>
          <w:lang w:val="en-CA"/>
        </w:rPr>
        <w:t> </w:t>
      </w:r>
      <w:r w:rsidRPr="00F523CF">
        <w:rPr>
          <w:rFonts w:cs="Arial"/>
          <w:szCs w:val="24"/>
          <w:lang w:val="en-CA"/>
        </w:rPr>
        <w:t>C-27 with your ACER-CART Regional Representative whether you use this strategy or develop another plan. That will enable us to learn from each other’s practices and mount an effective plan for this issue and any similar issues to come.</w:t>
      </w:r>
    </w:p>
    <w:p w:rsidR="00742CB1" w:rsidRPr="00F523CF" w:rsidRDefault="00742CB1" w:rsidP="00772006">
      <w:pPr>
        <w:spacing w:after="0"/>
        <w:rPr>
          <w:rFonts w:cs="Arial"/>
          <w:szCs w:val="24"/>
          <w:lang w:val="en-CA"/>
        </w:rPr>
      </w:pPr>
    </w:p>
    <w:p w:rsidR="00DC34E5" w:rsidRPr="00F523CF" w:rsidRDefault="00772006" w:rsidP="00772006">
      <w:pPr>
        <w:spacing w:after="0"/>
        <w:rPr>
          <w:rFonts w:cs="Arial"/>
          <w:szCs w:val="24"/>
          <w:lang w:val="en-CA"/>
        </w:rPr>
      </w:pPr>
      <w:r w:rsidRPr="00F523CF">
        <w:rPr>
          <w:rFonts w:cs="Arial"/>
          <w:szCs w:val="24"/>
          <w:lang w:val="en-CA"/>
        </w:rPr>
        <w:t>Sincerely,</w:t>
      </w:r>
    </w:p>
    <w:p w:rsidR="00742CB1" w:rsidRPr="00F523CF" w:rsidRDefault="00742CB1" w:rsidP="00772006">
      <w:pPr>
        <w:spacing w:after="0"/>
        <w:rPr>
          <w:rFonts w:cs="Arial"/>
          <w:szCs w:val="24"/>
          <w:lang w:val="en-CA"/>
        </w:rPr>
      </w:pPr>
    </w:p>
    <w:p w:rsidR="00742CB1" w:rsidRPr="00F523CF" w:rsidRDefault="00742CB1" w:rsidP="00772006">
      <w:pPr>
        <w:spacing w:after="0"/>
        <w:rPr>
          <w:rFonts w:cs="Arial"/>
          <w:szCs w:val="24"/>
          <w:lang w:val="en-CA"/>
        </w:rPr>
      </w:pPr>
      <w:r w:rsidRPr="00F523CF">
        <w:rPr>
          <w:rFonts w:cs="Arial"/>
          <w:szCs w:val="24"/>
          <w:lang w:val="en-CA"/>
        </w:rPr>
        <w:t>Gerry Tiede</w:t>
      </w:r>
    </w:p>
    <w:p w:rsidR="00742CB1" w:rsidRPr="00F523CF" w:rsidRDefault="00742CB1" w:rsidP="00772006">
      <w:pPr>
        <w:spacing w:after="0"/>
        <w:rPr>
          <w:rFonts w:cs="Arial"/>
          <w:szCs w:val="24"/>
          <w:lang w:val="en-CA"/>
        </w:rPr>
      </w:pPr>
      <w:r w:rsidRPr="00F523CF">
        <w:rPr>
          <w:rFonts w:cs="Arial"/>
          <w:szCs w:val="24"/>
          <w:lang w:val="en-CA"/>
        </w:rPr>
        <w:t>Pension and Retirement Security Committee</w:t>
      </w:r>
    </w:p>
    <w:sectPr w:rsidR="00742CB1" w:rsidRPr="00F523CF" w:rsidSect="00C43ADC">
      <w:headerReference w:type="default" r:id="rId9"/>
      <w:footerReference w:type="default" r:id="rId10"/>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443" w:rsidRDefault="00787443" w:rsidP="004E4405">
      <w:pPr>
        <w:spacing w:after="0" w:line="240" w:lineRule="auto"/>
      </w:pPr>
      <w:r>
        <w:separator/>
      </w:r>
    </w:p>
  </w:endnote>
  <w:endnote w:type="continuationSeparator" w:id="0">
    <w:p w:rsidR="00787443" w:rsidRDefault="00787443"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443" w:rsidRDefault="00787443" w:rsidP="004E4405">
      <w:pPr>
        <w:spacing w:after="0" w:line="240" w:lineRule="auto"/>
      </w:pPr>
      <w:r>
        <w:separator/>
      </w:r>
    </w:p>
  </w:footnote>
  <w:footnote w:type="continuationSeparator" w:id="0">
    <w:p w:rsidR="00787443" w:rsidRDefault="00787443"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B51B87"/>
    <w:multiLevelType w:val="hybridMultilevel"/>
    <w:tmpl w:val="991063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1"/>
    <w:rsid w:val="00061644"/>
    <w:rsid w:val="000E5E70"/>
    <w:rsid w:val="001424D8"/>
    <w:rsid w:val="001550E7"/>
    <w:rsid w:val="00185284"/>
    <w:rsid w:val="001D56EF"/>
    <w:rsid w:val="001D65BF"/>
    <w:rsid w:val="001F4EAA"/>
    <w:rsid w:val="00246252"/>
    <w:rsid w:val="0026355D"/>
    <w:rsid w:val="002975DA"/>
    <w:rsid w:val="00301124"/>
    <w:rsid w:val="00370613"/>
    <w:rsid w:val="003C2D86"/>
    <w:rsid w:val="00407433"/>
    <w:rsid w:val="00414DDF"/>
    <w:rsid w:val="00454D22"/>
    <w:rsid w:val="00455595"/>
    <w:rsid w:val="004B4A17"/>
    <w:rsid w:val="004E4405"/>
    <w:rsid w:val="00527007"/>
    <w:rsid w:val="00527528"/>
    <w:rsid w:val="0055252F"/>
    <w:rsid w:val="00595108"/>
    <w:rsid w:val="005A3874"/>
    <w:rsid w:val="005B03C8"/>
    <w:rsid w:val="006A4C48"/>
    <w:rsid w:val="006E3BC6"/>
    <w:rsid w:val="007367F9"/>
    <w:rsid w:val="00742CB1"/>
    <w:rsid w:val="00754EA2"/>
    <w:rsid w:val="00772006"/>
    <w:rsid w:val="00786B53"/>
    <w:rsid w:val="00787443"/>
    <w:rsid w:val="00794751"/>
    <w:rsid w:val="007C6237"/>
    <w:rsid w:val="007E2F38"/>
    <w:rsid w:val="0082109C"/>
    <w:rsid w:val="0087676F"/>
    <w:rsid w:val="008F6941"/>
    <w:rsid w:val="009A3E85"/>
    <w:rsid w:val="009C7992"/>
    <w:rsid w:val="00A07076"/>
    <w:rsid w:val="00A21FB4"/>
    <w:rsid w:val="00A43C53"/>
    <w:rsid w:val="00A57EF6"/>
    <w:rsid w:val="00A85A1B"/>
    <w:rsid w:val="00AA0891"/>
    <w:rsid w:val="00BB1724"/>
    <w:rsid w:val="00BB2564"/>
    <w:rsid w:val="00BD08D8"/>
    <w:rsid w:val="00C35605"/>
    <w:rsid w:val="00C43ADC"/>
    <w:rsid w:val="00C569E3"/>
    <w:rsid w:val="00CA0D1F"/>
    <w:rsid w:val="00CD2E29"/>
    <w:rsid w:val="00CE0AF7"/>
    <w:rsid w:val="00CF3B68"/>
    <w:rsid w:val="00D03C4F"/>
    <w:rsid w:val="00D15136"/>
    <w:rsid w:val="00D26449"/>
    <w:rsid w:val="00DA4C24"/>
    <w:rsid w:val="00DB1754"/>
    <w:rsid w:val="00DC34E5"/>
    <w:rsid w:val="00DC6D3B"/>
    <w:rsid w:val="00DD414D"/>
    <w:rsid w:val="00DF0DBF"/>
    <w:rsid w:val="00DF361A"/>
    <w:rsid w:val="00E015B4"/>
    <w:rsid w:val="00E07BBD"/>
    <w:rsid w:val="00E11A30"/>
    <w:rsid w:val="00EB7F57"/>
    <w:rsid w:val="00F17E85"/>
    <w:rsid w:val="00F523CF"/>
    <w:rsid w:val="00F533C6"/>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5FBF59-DFC0-4085-A0DA-2B37080A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character" w:styleId="Mentionnonrsolue">
    <w:name w:val="Unresolved Mention"/>
    <w:basedOn w:val="Policepardfaut"/>
    <w:uiPriority w:val="99"/>
    <w:semiHidden/>
    <w:unhideWhenUsed/>
    <w:rsid w:val="00742C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69100">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ar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1944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2013-02-11T18:00:00Z</cp:lastPrinted>
  <dcterms:created xsi:type="dcterms:W3CDTF">2017-10-12T12:30:00Z</dcterms:created>
  <dcterms:modified xsi:type="dcterms:W3CDTF">2017-10-12T12:30:00Z</dcterms:modified>
</cp:coreProperties>
</file>