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3D88" w14:textId="4B339D99" w:rsidR="00BB18C3" w:rsidRPr="00FB0418" w:rsidRDefault="00EA7A81">
      <w:pPr>
        <w:rPr>
          <w:rFonts w:ascii="Arial" w:hAnsi="Arial" w:cs="Arial"/>
        </w:rPr>
      </w:pPr>
      <w:r w:rsidRPr="00FB0418">
        <w:rPr>
          <w:rFonts w:ascii="Arial" w:hAnsi="Arial" w:cs="Arial"/>
        </w:rPr>
        <w:t>The</w:t>
      </w:r>
      <w:r w:rsidR="00BB18C3" w:rsidRPr="00FB0418">
        <w:rPr>
          <w:rFonts w:ascii="Arial" w:hAnsi="Arial" w:cs="Arial"/>
        </w:rPr>
        <w:t xml:space="preserve"> federal</w:t>
      </w:r>
      <w:r w:rsidR="00942BDC" w:rsidRPr="00FB0418">
        <w:rPr>
          <w:rFonts w:ascii="Arial" w:hAnsi="Arial" w:cs="Arial"/>
        </w:rPr>
        <w:t>, provincial territorial</w:t>
      </w:r>
      <w:r w:rsidR="00BB18C3" w:rsidRPr="00FB0418">
        <w:rPr>
          <w:rFonts w:ascii="Arial" w:hAnsi="Arial" w:cs="Arial"/>
        </w:rPr>
        <w:t xml:space="preserve"> agreements </w:t>
      </w:r>
      <w:r w:rsidR="00942BDC" w:rsidRPr="00FB0418">
        <w:rPr>
          <w:rFonts w:ascii="Arial" w:hAnsi="Arial" w:cs="Arial"/>
        </w:rPr>
        <w:t xml:space="preserve">shall abide by </w:t>
      </w:r>
      <w:r w:rsidR="00942BDC" w:rsidRPr="00FB0418">
        <w:rPr>
          <w:rFonts w:ascii="Arial" w:hAnsi="Arial" w:cs="Arial"/>
          <w:u w:val="single"/>
        </w:rPr>
        <w:t>A Common Statement of Principles on Shared Health Priorities</w:t>
      </w:r>
      <w:r w:rsidR="00942BDC" w:rsidRPr="00FB0418">
        <w:rPr>
          <w:rFonts w:ascii="Arial" w:hAnsi="Arial" w:cs="Arial"/>
        </w:rPr>
        <w:t xml:space="preserve"> and agree to common objectives within the priorities of improving services for Home and Community Care and for Mental Health and Addiction Services. Common</w:t>
      </w:r>
      <w:r w:rsidR="00BB18C3" w:rsidRPr="00FB0418">
        <w:rPr>
          <w:rFonts w:ascii="Arial" w:hAnsi="Arial" w:cs="Arial"/>
        </w:rPr>
        <w:t xml:space="preserve"> tenets</w:t>
      </w:r>
      <w:r w:rsidR="00942BDC" w:rsidRPr="00FB0418">
        <w:rPr>
          <w:rFonts w:ascii="Arial" w:hAnsi="Arial" w:cs="Arial"/>
        </w:rPr>
        <w:t xml:space="preserve"> are</w:t>
      </w:r>
      <w:r w:rsidR="00EE4225" w:rsidRPr="00FB0418">
        <w:rPr>
          <w:rFonts w:ascii="Arial" w:hAnsi="Arial" w:cs="Arial"/>
        </w:rPr>
        <w:t xml:space="preserve"> as follows</w:t>
      </w:r>
      <w:r w:rsidR="00BB18C3" w:rsidRPr="00FB0418">
        <w:rPr>
          <w:rFonts w:ascii="Arial" w:hAnsi="Arial" w:cs="Arial"/>
        </w:rPr>
        <w:t>:</w:t>
      </w:r>
    </w:p>
    <w:p w14:paraId="208BFF5C" w14:textId="77777777" w:rsidR="00443AC9" w:rsidRPr="00FB0418" w:rsidRDefault="00443AC9">
      <w:pPr>
        <w:rPr>
          <w:rFonts w:ascii="Arial" w:hAnsi="Arial" w:cs="Arial"/>
        </w:rPr>
      </w:pPr>
    </w:p>
    <w:p w14:paraId="03CF9BD6" w14:textId="1631D12C" w:rsidR="00942BDC" w:rsidRPr="00FB0418" w:rsidRDefault="00942BDC" w:rsidP="00BB18C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>Funds will be allocated on a per capita basis in two agreed-upon 5-year plans</w:t>
      </w:r>
      <w:r w:rsidR="00EE4225" w:rsidRPr="00FB0418">
        <w:rPr>
          <w:rFonts w:ascii="Arial" w:hAnsi="Arial" w:cs="Arial"/>
        </w:rPr>
        <w:t>;</w:t>
      </w:r>
      <w:r w:rsidRPr="00FB0418">
        <w:rPr>
          <w:rFonts w:ascii="Arial" w:hAnsi="Arial" w:cs="Arial"/>
        </w:rPr>
        <w:t xml:space="preserve"> </w:t>
      </w:r>
    </w:p>
    <w:p w14:paraId="2C68998D" w14:textId="10324F9E" w:rsidR="00942BDC" w:rsidRPr="00FB0418" w:rsidRDefault="00942BDC" w:rsidP="00BB18C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>The funds are in addition to existing legislated Health Transfer commitments</w:t>
      </w:r>
      <w:r w:rsidR="00EE4225" w:rsidRPr="00FB0418">
        <w:rPr>
          <w:rFonts w:ascii="Arial" w:hAnsi="Arial" w:cs="Arial"/>
        </w:rPr>
        <w:t>;</w:t>
      </w:r>
      <w:r w:rsidRPr="00FB0418">
        <w:rPr>
          <w:rFonts w:ascii="Arial" w:hAnsi="Arial" w:cs="Arial"/>
        </w:rPr>
        <w:t xml:space="preserve"> </w:t>
      </w:r>
    </w:p>
    <w:p w14:paraId="767E8219" w14:textId="75251093" w:rsidR="00942BDC" w:rsidRPr="00FB0418" w:rsidRDefault="00942BDC" w:rsidP="00942B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 xml:space="preserve">Funding for the first year (2017 -2018) was released </w:t>
      </w:r>
      <w:r w:rsidR="00547A6B" w:rsidRPr="00FB0418">
        <w:rPr>
          <w:rFonts w:ascii="Arial" w:hAnsi="Arial" w:cs="Arial"/>
        </w:rPr>
        <w:t>as</w:t>
      </w:r>
      <w:r w:rsidRPr="00FB0418">
        <w:rPr>
          <w:rFonts w:ascii="Arial" w:hAnsi="Arial" w:cs="Arial"/>
        </w:rPr>
        <w:t xml:space="preserve"> province</w:t>
      </w:r>
      <w:r w:rsidR="00547A6B" w:rsidRPr="00FB0418">
        <w:rPr>
          <w:rFonts w:ascii="Arial" w:hAnsi="Arial" w:cs="Arial"/>
        </w:rPr>
        <w:t>s or territories</w:t>
      </w:r>
      <w:r w:rsidRPr="00FB0418">
        <w:rPr>
          <w:rFonts w:ascii="Arial" w:hAnsi="Arial" w:cs="Arial"/>
        </w:rPr>
        <w:t xml:space="preserve"> </w:t>
      </w:r>
      <w:r w:rsidR="00547A6B" w:rsidRPr="00FB0418">
        <w:rPr>
          <w:rFonts w:ascii="Arial" w:hAnsi="Arial" w:cs="Arial"/>
        </w:rPr>
        <w:t xml:space="preserve">agreed </w:t>
      </w:r>
      <w:r w:rsidRPr="00FB0418">
        <w:rPr>
          <w:rFonts w:ascii="Arial" w:hAnsi="Arial" w:cs="Arial"/>
        </w:rPr>
        <w:t xml:space="preserve">to use </w:t>
      </w:r>
      <w:r w:rsidR="00547A6B" w:rsidRPr="00FB0418">
        <w:rPr>
          <w:rFonts w:ascii="Arial" w:hAnsi="Arial" w:cs="Arial"/>
        </w:rPr>
        <w:t>it</w:t>
      </w:r>
      <w:r w:rsidRPr="00FB0418">
        <w:rPr>
          <w:rFonts w:ascii="Arial" w:hAnsi="Arial" w:cs="Arial"/>
        </w:rPr>
        <w:t xml:space="preserve"> to improve home and community and mental health and </w:t>
      </w:r>
      <w:bookmarkStart w:id="0" w:name="_GoBack"/>
      <w:bookmarkEnd w:id="0"/>
      <w:r w:rsidRPr="00FB0418">
        <w:rPr>
          <w:rFonts w:ascii="Arial" w:hAnsi="Arial" w:cs="Arial"/>
        </w:rPr>
        <w:t>addictions services in accordance with a more detailed plan to be formulated</w:t>
      </w:r>
      <w:r w:rsidR="00EE4225" w:rsidRPr="00FB0418">
        <w:rPr>
          <w:rFonts w:ascii="Arial" w:hAnsi="Arial" w:cs="Arial"/>
        </w:rPr>
        <w:t>;</w:t>
      </w:r>
    </w:p>
    <w:p w14:paraId="1BE59AD7" w14:textId="0292BBA6" w:rsidR="00942BDC" w:rsidRPr="00FB0418" w:rsidRDefault="00942BDC" w:rsidP="00942B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 xml:space="preserve">Funding for the next 4 years (2018 – 2022) </w:t>
      </w:r>
      <w:r w:rsidR="00EE4225" w:rsidRPr="00FB0418">
        <w:rPr>
          <w:rFonts w:ascii="Arial" w:hAnsi="Arial" w:cs="Arial"/>
        </w:rPr>
        <w:t>was</w:t>
      </w:r>
      <w:r w:rsidRPr="00FB0418">
        <w:rPr>
          <w:rFonts w:ascii="Arial" w:hAnsi="Arial" w:cs="Arial"/>
        </w:rPr>
        <w:t xml:space="preserve"> forwarded to each jurisdiction upon the release of a formal bilateral agreement featuring a detailed and specific plan to improve services</w:t>
      </w:r>
      <w:r w:rsidR="00EE4225" w:rsidRPr="00FB0418">
        <w:rPr>
          <w:rFonts w:ascii="Arial" w:hAnsi="Arial" w:cs="Arial"/>
        </w:rPr>
        <w:t>;</w:t>
      </w:r>
      <w:r w:rsidRPr="00FB0418">
        <w:rPr>
          <w:rFonts w:ascii="Arial" w:hAnsi="Arial" w:cs="Arial"/>
        </w:rPr>
        <w:t xml:space="preserve"> </w:t>
      </w:r>
    </w:p>
    <w:p w14:paraId="229FC5D4" w14:textId="6F32E158" w:rsidR="00547A6B" w:rsidRPr="00FB0418" w:rsidRDefault="00547A6B" w:rsidP="00547A6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 xml:space="preserve">The funding shall be dispersed in semi-annual instalments, on or about April 15 and Nov 15 of each fiscal year on the condition progress is being made and measured, data is provided and shared, and </w:t>
      </w:r>
      <w:r w:rsidR="00EE4225" w:rsidRPr="00FB0418">
        <w:rPr>
          <w:rFonts w:ascii="Arial" w:hAnsi="Arial" w:cs="Arial"/>
        </w:rPr>
        <w:t xml:space="preserve">transparent </w:t>
      </w:r>
      <w:r w:rsidRPr="00FB0418">
        <w:rPr>
          <w:rFonts w:ascii="Arial" w:hAnsi="Arial" w:cs="Arial"/>
        </w:rPr>
        <w:t>fiscal reports are provided</w:t>
      </w:r>
      <w:r w:rsidR="00EE4225" w:rsidRPr="00FB0418">
        <w:rPr>
          <w:rFonts w:ascii="Arial" w:hAnsi="Arial" w:cs="Arial"/>
        </w:rPr>
        <w:t>;</w:t>
      </w:r>
    </w:p>
    <w:p w14:paraId="20EE34B6" w14:textId="0DFBECBA" w:rsidR="00547A6B" w:rsidRPr="00FB0418" w:rsidRDefault="00547A6B" w:rsidP="00547A6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>Funding allowances in the early years of the agreements are smaller than those for later years of the agreements</w:t>
      </w:r>
      <w:r w:rsidR="00EE4225" w:rsidRPr="00FB0418">
        <w:rPr>
          <w:rFonts w:ascii="Arial" w:hAnsi="Arial" w:cs="Arial"/>
        </w:rPr>
        <w:t>;</w:t>
      </w:r>
      <w:r w:rsidRPr="00FB0418">
        <w:rPr>
          <w:rFonts w:ascii="Arial" w:hAnsi="Arial" w:cs="Arial"/>
        </w:rPr>
        <w:t xml:space="preserve"> </w:t>
      </w:r>
    </w:p>
    <w:p w14:paraId="2B7C2687" w14:textId="08EBA4F3" w:rsidR="00547A6B" w:rsidRPr="00FB0418" w:rsidRDefault="00547A6B" w:rsidP="00547A6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>Federal funding for 2022/23 to 2026/27 shall be provided upon the renewal of the bilateral agreements and contingent on the success of the initiatives of previous years</w:t>
      </w:r>
      <w:r w:rsidR="00EE4225" w:rsidRPr="00FB0418">
        <w:rPr>
          <w:rFonts w:ascii="Arial" w:hAnsi="Arial" w:cs="Arial"/>
        </w:rPr>
        <w:t>;</w:t>
      </w:r>
      <w:r w:rsidRPr="00FB0418">
        <w:rPr>
          <w:rFonts w:ascii="Arial" w:hAnsi="Arial" w:cs="Arial"/>
        </w:rPr>
        <w:t xml:space="preserve"> </w:t>
      </w:r>
    </w:p>
    <w:p w14:paraId="6771E9B1" w14:textId="14F387A1" w:rsidR="00443AC9" w:rsidRPr="00FB0418" w:rsidRDefault="00BB18C3" w:rsidP="00547A6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 xml:space="preserve">Funds may be </w:t>
      </w:r>
      <w:r w:rsidR="00EF2868" w:rsidRPr="00FB0418">
        <w:rPr>
          <w:rFonts w:ascii="Arial" w:hAnsi="Arial" w:cs="Arial"/>
        </w:rPr>
        <w:t>appropriated</w:t>
      </w:r>
      <w:r w:rsidRPr="00FB0418">
        <w:rPr>
          <w:rFonts w:ascii="Arial" w:hAnsi="Arial" w:cs="Arial"/>
        </w:rPr>
        <w:t xml:space="preserve"> by Parliament if the</w:t>
      </w:r>
      <w:r w:rsidR="00EF2868" w:rsidRPr="00FB0418">
        <w:rPr>
          <w:rFonts w:ascii="Arial" w:hAnsi="Arial" w:cs="Arial"/>
        </w:rPr>
        <w:t>y</w:t>
      </w:r>
      <w:r w:rsidRPr="00FB0418">
        <w:rPr>
          <w:rFonts w:ascii="Arial" w:hAnsi="Arial" w:cs="Arial"/>
        </w:rPr>
        <w:t xml:space="preserve"> have been used for purposes </w:t>
      </w:r>
      <w:r w:rsidR="00EE4225" w:rsidRPr="00FB0418">
        <w:rPr>
          <w:rFonts w:ascii="Arial" w:hAnsi="Arial" w:cs="Arial"/>
        </w:rPr>
        <w:t>other than home and community care and mental health and addiction services;</w:t>
      </w:r>
    </w:p>
    <w:p w14:paraId="1A642814" w14:textId="54E30E6C" w:rsidR="00EA7A81" w:rsidRPr="00FB0418" w:rsidRDefault="00547A6B" w:rsidP="00547A6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>Unused funds may be appropriated by the federal government but 10% may be retained and carried forward under certain conditions</w:t>
      </w:r>
      <w:r w:rsidR="00EE4225" w:rsidRPr="00FB0418">
        <w:rPr>
          <w:rFonts w:ascii="Arial" w:hAnsi="Arial" w:cs="Arial"/>
        </w:rPr>
        <w:t>;</w:t>
      </w:r>
      <w:r w:rsidRPr="00FB0418">
        <w:rPr>
          <w:rFonts w:ascii="Arial" w:hAnsi="Arial" w:cs="Arial"/>
        </w:rPr>
        <w:t xml:space="preserve"> </w:t>
      </w:r>
      <w:r w:rsidR="00EA7A81" w:rsidRPr="00FB0418">
        <w:rPr>
          <w:rFonts w:ascii="Arial" w:hAnsi="Arial" w:cs="Arial"/>
        </w:rPr>
        <w:t xml:space="preserve"> </w:t>
      </w:r>
      <w:r w:rsidR="00EE4225" w:rsidRPr="00FB0418">
        <w:rPr>
          <w:rFonts w:ascii="Arial" w:hAnsi="Arial" w:cs="Arial"/>
        </w:rPr>
        <w:t xml:space="preserve">and </w:t>
      </w:r>
    </w:p>
    <w:p w14:paraId="6BA1F723" w14:textId="45464467" w:rsidR="00BB18C3" w:rsidRPr="00FB0418" w:rsidRDefault="00EA7A81" w:rsidP="00BB18C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0418">
        <w:rPr>
          <w:rFonts w:ascii="Arial" w:hAnsi="Arial" w:cs="Arial"/>
        </w:rPr>
        <w:t>A</w:t>
      </w:r>
      <w:r w:rsidR="00EF2868" w:rsidRPr="00FB0418">
        <w:rPr>
          <w:rFonts w:ascii="Arial" w:hAnsi="Arial" w:cs="Arial"/>
        </w:rPr>
        <w:t xml:space="preserve">llocations for subsequent years may be withheld if the province or territory fails to provide its annual financial statement or if it fails to submit to CIHI </w:t>
      </w:r>
      <w:r w:rsidR="00547A6B" w:rsidRPr="00FB0418">
        <w:rPr>
          <w:rFonts w:ascii="Arial" w:hAnsi="Arial" w:cs="Arial"/>
        </w:rPr>
        <w:t xml:space="preserve">(Canadian Institute for Health Information) </w:t>
      </w:r>
      <w:r w:rsidR="00EF2868" w:rsidRPr="00FB0418">
        <w:rPr>
          <w:rFonts w:ascii="Arial" w:hAnsi="Arial" w:cs="Arial"/>
        </w:rPr>
        <w:t xml:space="preserve">required data and information related to the target areas. </w:t>
      </w:r>
    </w:p>
    <w:p w14:paraId="78A92BCC" w14:textId="77777777" w:rsidR="00EA7A81" w:rsidRDefault="00EA7A81" w:rsidP="00EA7A81">
      <w:pPr>
        <w:pStyle w:val="Paragraphedeliste"/>
      </w:pPr>
    </w:p>
    <w:p w14:paraId="0FF8128B" w14:textId="77777777" w:rsidR="00BB18C3" w:rsidRDefault="00BB18C3"/>
    <w:sectPr w:rsidR="00BB18C3" w:rsidSect="00FF0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C5D5" w14:textId="77777777" w:rsidR="00213D7B" w:rsidRDefault="00213D7B" w:rsidP="004A0114">
      <w:r>
        <w:separator/>
      </w:r>
    </w:p>
  </w:endnote>
  <w:endnote w:type="continuationSeparator" w:id="0">
    <w:p w14:paraId="44AF1078" w14:textId="77777777" w:rsidR="00213D7B" w:rsidRDefault="00213D7B" w:rsidP="004A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DE3B" w14:textId="77777777" w:rsidR="004A0114" w:rsidRDefault="004A01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A5B5" w14:textId="77777777" w:rsidR="004A0114" w:rsidRDefault="004A01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BB3" w14:textId="77777777" w:rsidR="004A0114" w:rsidRDefault="004A01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31D8" w14:textId="77777777" w:rsidR="00213D7B" w:rsidRDefault="00213D7B" w:rsidP="004A0114">
      <w:r>
        <w:separator/>
      </w:r>
    </w:p>
  </w:footnote>
  <w:footnote w:type="continuationSeparator" w:id="0">
    <w:p w14:paraId="35B1C1DB" w14:textId="77777777" w:rsidR="00213D7B" w:rsidRDefault="00213D7B" w:rsidP="004A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DECD" w14:textId="36E925F1" w:rsidR="004A0114" w:rsidRDefault="00FB0418">
    <w:pPr>
      <w:pStyle w:val="En-tte"/>
    </w:pPr>
    <w:r>
      <w:rPr>
        <w:noProof/>
      </w:rPr>
      <w:pict w14:anchorId="29615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13107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5073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C84E" w14:textId="7F289A36" w:rsidR="004A0114" w:rsidRDefault="00FB0418">
    <w:pPr>
      <w:pStyle w:val="En-tte"/>
    </w:pPr>
    <w:r>
      <w:rPr>
        <w:noProof/>
      </w:rPr>
      <w:pict w14:anchorId="53B10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13108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5073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46DC" w14:textId="0049D716" w:rsidR="004A0114" w:rsidRDefault="00FB0418">
    <w:pPr>
      <w:pStyle w:val="En-tte"/>
    </w:pPr>
    <w:r>
      <w:rPr>
        <w:noProof/>
      </w:rPr>
      <w:pict w14:anchorId="2BCD0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13106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5073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310"/>
    <w:multiLevelType w:val="hybridMultilevel"/>
    <w:tmpl w:val="76B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C3"/>
    <w:rsid w:val="00213D7B"/>
    <w:rsid w:val="002F2915"/>
    <w:rsid w:val="00443AC9"/>
    <w:rsid w:val="004A0114"/>
    <w:rsid w:val="00513B4A"/>
    <w:rsid w:val="00547A6B"/>
    <w:rsid w:val="00692DEE"/>
    <w:rsid w:val="00761988"/>
    <w:rsid w:val="008A0D4F"/>
    <w:rsid w:val="00942BDC"/>
    <w:rsid w:val="009C3040"/>
    <w:rsid w:val="009D088D"/>
    <w:rsid w:val="00BB18C3"/>
    <w:rsid w:val="00CD7F06"/>
    <w:rsid w:val="00EA7A81"/>
    <w:rsid w:val="00EE4225"/>
    <w:rsid w:val="00EF2868"/>
    <w:rsid w:val="00F319B0"/>
    <w:rsid w:val="00FB0418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4480B7"/>
  <w15:docId w15:val="{57901597-C8B8-EE46-BCA7-B2AE89E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01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A0114"/>
  </w:style>
  <w:style w:type="paragraph" w:styleId="Pieddepage">
    <w:name w:val="footer"/>
    <w:basedOn w:val="Normal"/>
    <w:link w:val="PieddepageCar"/>
    <w:uiPriority w:val="99"/>
    <w:unhideWhenUsed/>
    <w:rsid w:val="004A01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114"/>
  </w:style>
  <w:style w:type="paragraph" w:styleId="NormalWeb">
    <w:name w:val="Normal (Web)"/>
    <w:basedOn w:val="Normal"/>
    <w:uiPriority w:val="99"/>
    <w:semiHidden/>
    <w:unhideWhenUsed/>
    <w:rsid w:val="00443AC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1656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Lauber</dc:creator>
  <cp:lastModifiedBy>Roger Regimbal</cp:lastModifiedBy>
  <cp:revision>2</cp:revision>
  <cp:lastPrinted>2019-01-27T01:07:00Z</cp:lastPrinted>
  <dcterms:created xsi:type="dcterms:W3CDTF">2019-03-12T19:33:00Z</dcterms:created>
  <dcterms:modified xsi:type="dcterms:W3CDTF">2019-03-12T19:33:00Z</dcterms:modified>
</cp:coreProperties>
</file>