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9F37" w14:textId="15DDC71C" w:rsidR="00264741" w:rsidRPr="0059509F" w:rsidRDefault="0059509F" w:rsidP="0059509F">
      <w:pPr>
        <w:rPr>
          <w:rFonts w:cstheme="minorHAnsi"/>
          <w:sz w:val="22"/>
          <w:szCs w:val="22"/>
          <w:lang w:val="en-CA"/>
        </w:rPr>
      </w:pPr>
      <w:bookmarkStart w:id="0" w:name="_GoBack"/>
      <w:bookmarkEnd w:id="0"/>
      <w:r w:rsidRPr="0059509F">
        <w:rPr>
          <w:rFonts w:cstheme="minorHAnsi"/>
          <w:sz w:val="22"/>
          <w:szCs w:val="22"/>
          <w:lang w:val="en-CA"/>
        </w:rPr>
        <w:t xml:space="preserve">Coming out of our AGM, the </w:t>
      </w:r>
      <w:r w:rsidR="00264741" w:rsidRPr="0059509F">
        <w:rPr>
          <w:rFonts w:cstheme="minorHAnsi"/>
          <w:sz w:val="22"/>
          <w:szCs w:val="22"/>
          <w:lang w:val="en-CA"/>
        </w:rPr>
        <w:t xml:space="preserve">number one priority for </w:t>
      </w:r>
      <w:r w:rsidRPr="0059509F">
        <w:rPr>
          <w:rFonts w:cstheme="minorHAnsi"/>
          <w:sz w:val="22"/>
          <w:szCs w:val="22"/>
          <w:lang w:val="en-CA"/>
        </w:rPr>
        <w:t xml:space="preserve">Advocacy Priority for ACER – CART for </w:t>
      </w:r>
      <w:r w:rsidR="00264741" w:rsidRPr="0059509F">
        <w:rPr>
          <w:rFonts w:cstheme="minorHAnsi"/>
          <w:sz w:val="22"/>
          <w:szCs w:val="22"/>
          <w:lang w:val="en-CA"/>
        </w:rPr>
        <w:t>2018-2019 was “to participate in the 2019 Federal election by co-operating with other like-minded groups</w:t>
      </w:r>
      <w:r w:rsidRPr="0059509F">
        <w:rPr>
          <w:rFonts w:cstheme="minorHAnsi"/>
          <w:sz w:val="22"/>
          <w:szCs w:val="22"/>
          <w:lang w:val="en-CA"/>
        </w:rPr>
        <w:t xml:space="preserve">.  </w:t>
      </w:r>
      <w:r w:rsidR="00264741" w:rsidRPr="0059509F">
        <w:rPr>
          <w:rFonts w:cstheme="minorHAnsi"/>
          <w:sz w:val="22"/>
          <w:szCs w:val="22"/>
          <w:lang w:val="en-CA"/>
        </w:rPr>
        <w:t xml:space="preserve"> </w:t>
      </w:r>
      <w:r w:rsidRPr="0059509F">
        <w:rPr>
          <w:rFonts w:cstheme="minorHAnsi"/>
          <w:sz w:val="22"/>
          <w:szCs w:val="22"/>
          <w:lang w:val="en-CA"/>
        </w:rPr>
        <w:t>This was summarized in the following statement:</w:t>
      </w:r>
    </w:p>
    <w:p w14:paraId="4965B3B9" w14:textId="77777777" w:rsidR="00264741" w:rsidRPr="0059509F" w:rsidRDefault="00264741">
      <w:pPr>
        <w:rPr>
          <w:rFonts w:cstheme="minorHAnsi"/>
          <w:sz w:val="22"/>
          <w:szCs w:val="22"/>
        </w:rPr>
      </w:pPr>
    </w:p>
    <w:p w14:paraId="3A9EDB2F" w14:textId="77777777" w:rsidR="00264741" w:rsidRPr="0059509F" w:rsidRDefault="00264741" w:rsidP="00264741">
      <w:pPr>
        <w:ind w:left="708"/>
        <w:rPr>
          <w:rFonts w:cstheme="minorHAnsi"/>
          <w:b/>
          <w:i/>
          <w:snapToGrid w:val="0"/>
          <w:sz w:val="22"/>
          <w:szCs w:val="22"/>
        </w:rPr>
      </w:pPr>
      <w:r w:rsidRPr="0059509F">
        <w:rPr>
          <w:rFonts w:cstheme="minorHAnsi"/>
          <w:b/>
          <w:i/>
          <w:snapToGrid w:val="0"/>
          <w:sz w:val="22"/>
          <w:szCs w:val="22"/>
        </w:rPr>
        <w:t xml:space="preserve">ACER-CART will participate in the 2019 Federal elections by co-operating with other like-minded groups to protect pensions, to advocate for a single payer national </w:t>
      </w:r>
      <w:proofErr w:type="spellStart"/>
      <w:r w:rsidRPr="0059509F">
        <w:rPr>
          <w:rFonts w:cstheme="minorHAnsi"/>
          <w:b/>
          <w:i/>
          <w:snapToGrid w:val="0"/>
          <w:sz w:val="22"/>
          <w:szCs w:val="22"/>
        </w:rPr>
        <w:t>pharmacare</w:t>
      </w:r>
      <w:proofErr w:type="spellEnd"/>
      <w:r w:rsidRPr="0059509F">
        <w:rPr>
          <w:rFonts w:cstheme="minorHAnsi"/>
          <w:b/>
          <w:i/>
          <w:snapToGrid w:val="0"/>
          <w:sz w:val="22"/>
          <w:szCs w:val="22"/>
        </w:rPr>
        <w:t xml:space="preserve"> plan, and a federal Ministry for Seniors. </w:t>
      </w:r>
    </w:p>
    <w:p w14:paraId="7B4B65F9" w14:textId="77777777" w:rsidR="00264741" w:rsidRPr="0059509F" w:rsidRDefault="00264741" w:rsidP="00264741">
      <w:pPr>
        <w:ind w:left="708"/>
        <w:rPr>
          <w:rFonts w:cstheme="minorHAnsi"/>
          <w:snapToGrid w:val="0"/>
          <w:sz w:val="22"/>
          <w:szCs w:val="22"/>
        </w:rPr>
      </w:pPr>
    </w:p>
    <w:p w14:paraId="782C2B1A" w14:textId="7CDB494D" w:rsidR="0059509F" w:rsidRPr="0059509F" w:rsidRDefault="00264741" w:rsidP="00E010CF">
      <w:pPr>
        <w:rPr>
          <w:rFonts w:cstheme="minorHAnsi"/>
          <w:snapToGrid w:val="0"/>
          <w:sz w:val="22"/>
          <w:szCs w:val="22"/>
        </w:rPr>
      </w:pPr>
      <w:r w:rsidRPr="0059509F">
        <w:rPr>
          <w:rFonts w:cstheme="minorHAnsi"/>
          <w:snapToGrid w:val="0"/>
          <w:sz w:val="22"/>
          <w:szCs w:val="22"/>
        </w:rPr>
        <w:t>In support of this priority we will continue to:</w:t>
      </w:r>
    </w:p>
    <w:p w14:paraId="471361F0" w14:textId="77777777" w:rsidR="00264741" w:rsidRPr="0059509F" w:rsidRDefault="00264741" w:rsidP="0059509F">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Monitor the 10-year bilateral health funding agreements with the provinces,</w:t>
      </w:r>
    </w:p>
    <w:p w14:paraId="4DA10975" w14:textId="77777777" w:rsidR="00264741" w:rsidRPr="0059509F" w:rsidRDefault="00264741" w:rsidP="0059509F">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Oppose the surrender of the accrued benefits inherent in defined benefit plans,</w:t>
      </w:r>
    </w:p>
    <w:p w14:paraId="35F49C1B" w14:textId="77777777" w:rsidR="00264741" w:rsidRPr="0059509F" w:rsidRDefault="00264741" w:rsidP="0059509F">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Support the enhancement of the CPP, and</w:t>
      </w:r>
    </w:p>
    <w:p w14:paraId="6345C523" w14:textId="13C65C62" w:rsidR="00264741" w:rsidRPr="00C42295" w:rsidRDefault="00264741" w:rsidP="00264741">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Oppose the privatization of health care.</w:t>
      </w:r>
    </w:p>
    <w:p w14:paraId="26D4E443" w14:textId="5F2F7A36" w:rsidR="00E010CF" w:rsidRPr="00E010CF" w:rsidRDefault="00E010CF" w:rsidP="00E010CF">
      <w:pPr>
        <w:rPr>
          <w:rFonts w:cstheme="minorHAnsi"/>
          <w:b/>
          <w:sz w:val="22"/>
          <w:u w:val="single"/>
          <w:lang w:val="en-CA"/>
        </w:rPr>
      </w:pPr>
      <w:r w:rsidRPr="00E010CF">
        <w:rPr>
          <w:rFonts w:cstheme="minorHAnsi"/>
          <w:b/>
          <w:sz w:val="22"/>
          <w:u w:val="single"/>
          <w:lang w:val="en-CA"/>
        </w:rPr>
        <w:t>2018 Motions</w:t>
      </w:r>
      <w:r>
        <w:rPr>
          <w:rFonts w:cstheme="minorHAnsi"/>
          <w:b/>
          <w:sz w:val="22"/>
          <w:u w:val="single"/>
          <w:lang w:val="en-CA"/>
        </w:rPr>
        <w:t xml:space="preserve"> Passed </w:t>
      </w:r>
      <w:r w:rsidRPr="00E010CF">
        <w:rPr>
          <w:rFonts w:cstheme="minorHAnsi"/>
          <w:b/>
          <w:sz w:val="22"/>
          <w:u w:val="single"/>
          <w:lang w:val="en-CA"/>
        </w:rPr>
        <w:t xml:space="preserve">directing </w:t>
      </w:r>
      <w:r>
        <w:rPr>
          <w:rFonts w:cstheme="minorHAnsi"/>
          <w:b/>
          <w:sz w:val="22"/>
          <w:u w:val="single"/>
          <w:lang w:val="en-CA"/>
        </w:rPr>
        <w:t>ACER-CART Political</w:t>
      </w:r>
      <w:r w:rsidRPr="00E010CF">
        <w:rPr>
          <w:rFonts w:cstheme="minorHAnsi"/>
          <w:b/>
          <w:sz w:val="22"/>
          <w:u w:val="single"/>
          <w:lang w:val="en-CA"/>
        </w:rPr>
        <w:t xml:space="preserve"> A</w:t>
      </w:r>
      <w:r>
        <w:rPr>
          <w:rFonts w:cstheme="minorHAnsi"/>
          <w:b/>
          <w:sz w:val="22"/>
          <w:u w:val="single"/>
          <w:lang w:val="en-CA"/>
        </w:rPr>
        <w:t>ction</w:t>
      </w:r>
      <w:r w:rsidRPr="00E010CF">
        <w:rPr>
          <w:rFonts w:cstheme="minorHAnsi"/>
          <w:b/>
          <w:sz w:val="22"/>
          <w:u w:val="single"/>
          <w:lang w:val="en-CA"/>
        </w:rPr>
        <w:t>:</w:t>
      </w:r>
    </w:p>
    <w:p w14:paraId="5045A2E6" w14:textId="77777777" w:rsidR="00E010CF" w:rsidRPr="00E010CF" w:rsidRDefault="00E010CF" w:rsidP="00E010CF">
      <w:pPr>
        <w:rPr>
          <w:rFonts w:cstheme="minorHAnsi"/>
          <w:sz w:val="22"/>
          <w:lang w:val="en-CA"/>
        </w:rPr>
      </w:pPr>
    </w:p>
    <w:p w14:paraId="1A87331D" w14:textId="77777777" w:rsidR="00E010CF" w:rsidRDefault="00E010CF" w:rsidP="00E010CF">
      <w:pPr>
        <w:pStyle w:val="Body"/>
        <w:ind w:left="993" w:hanging="567"/>
        <w:rPr>
          <w:rFonts w:asciiTheme="minorHAnsi" w:hAnsiTheme="minorHAnsi" w:cstheme="minorHAnsi"/>
        </w:rPr>
      </w:pPr>
      <w:r>
        <w:rPr>
          <w:rFonts w:cstheme="minorHAnsi"/>
          <w:lang w:val="en-CA"/>
        </w:rPr>
        <w:t>M-1</w:t>
      </w:r>
      <w:r>
        <w:rPr>
          <w:rFonts w:cstheme="minorHAnsi"/>
          <w:lang w:val="en-CA"/>
        </w:rPr>
        <w:tab/>
      </w:r>
      <w:r w:rsidRPr="0059509F">
        <w:rPr>
          <w:rFonts w:asciiTheme="minorHAnsi" w:hAnsiTheme="minorHAnsi" w:cstheme="minorHAnsi"/>
        </w:rPr>
        <w:t xml:space="preserve">That ACER-CART continue an aggressive communication initiative to advocate for pension </w:t>
      </w:r>
      <w:proofErr w:type="gramStart"/>
      <w:r w:rsidRPr="0059509F">
        <w:rPr>
          <w:rFonts w:asciiTheme="minorHAnsi" w:hAnsiTheme="minorHAnsi" w:cstheme="minorHAnsi"/>
        </w:rPr>
        <w:t>security, and</w:t>
      </w:r>
      <w:proofErr w:type="gramEnd"/>
      <w:r w:rsidRPr="0059509F">
        <w:rPr>
          <w:rFonts w:asciiTheme="minorHAnsi" w:hAnsiTheme="minorHAnsi" w:cstheme="minorHAnsi"/>
        </w:rPr>
        <w:t xml:space="preserve"> oppose any legislation such as Bill C-27 which would jeopardize defined benefit plans, and combine efforts with organizations conducting similar campaigns. </w:t>
      </w:r>
    </w:p>
    <w:p w14:paraId="4FC0A60B" w14:textId="77777777" w:rsidR="00E010CF" w:rsidRDefault="00E010CF" w:rsidP="00E010CF">
      <w:pPr>
        <w:pStyle w:val="Body"/>
        <w:ind w:left="993" w:hanging="567"/>
        <w:rPr>
          <w:rFonts w:cstheme="minorHAnsi"/>
          <w:lang w:val="en-CA"/>
        </w:rPr>
      </w:pPr>
    </w:p>
    <w:p w14:paraId="2CAECAEA" w14:textId="77777777" w:rsidR="00E010CF" w:rsidRDefault="00E010CF" w:rsidP="00E010CF">
      <w:pPr>
        <w:pStyle w:val="Body"/>
        <w:ind w:left="993" w:hanging="567"/>
        <w:rPr>
          <w:rFonts w:asciiTheme="minorHAnsi" w:hAnsiTheme="minorHAnsi" w:cstheme="minorHAnsi"/>
        </w:rPr>
      </w:pPr>
      <w:r>
        <w:rPr>
          <w:rFonts w:cstheme="minorHAnsi"/>
          <w:lang w:val="en-CA"/>
        </w:rPr>
        <w:t>M-2</w:t>
      </w:r>
      <w:r>
        <w:rPr>
          <w:rFonts w:cstheme="minorHAnsi"/>
          <w:lang w:val="en-CA"/>
        </w:rPr>
        <w:tab/>
      </w:r>
      <w:r w:rsidRPr="0059509F">
        <w:rPr>
          <w:rFonts w:asciiTheme="minorHAnsi" w:hAnsiTheme="minorHAnsi" w:cstheme="minorHAnsi"/>
        </w:rPr>
        <w:t xml:space="preserve">That, as a major priority in 2018-2019, ACER-CART continue its support for a comprehensive national Canadian Pharmacare plan. </w:t>
      </w:r>
    </w:p>
    <w:p w14:paraId="48AB4175" w14:textId="77777777" w:rsidR="00E010CF" w:rsidRDefault="00E010CF" w:rsidP="00E010CF">
      <w:pPr>
        <w:pStyle w:val="Body"/>
        <w:ind w:left="993" w:hanging="567"/>
        <w:rPr>
          <w:rFonts w:asciiTheme="minorHAnsi" w:hAnsiTheme="minorHAnsi" w:cstheme="minorHAnsi"/>
        </w:rPr>
      </w:pPr>
    </w:p>
    <w:p w14:paraId="6CFB0629" w14:textId="77777777" w:rsidR="00E010CF" w:rsidRDefault="00E010CF" w:rsidP="00E010CF">
      <w:pPr>
        <w:pStyle w:val="Body"/>
        <w:ind w:left="993" w:hanging="567"/>
        <w:rPr>
          <w:rFonts w:asciiTheme="minorHAnsi" w:hAnsiTheme="minorHAnsi" w:cstheme="minorHAnsi"/>
        </w:rPr>
      </w:pPr>
      <w:r>
        <w:rPr>
          <w:rFonts w:asciiTheme="minorHAnsi" w:hAnsiTheme="minorHAnsi" w:cstheme="minorHAnsi"/>
        </w:rPr>
        <w:t xml:space="preserve">M-3 </w:t>
      </w:r>
      <w:r>
        <w:rPr>
          <w:rFonts w:asciiTheme="minorHAnsi" w:hAnsiTheme="minorHAnsi" w:cstheme="minorHAnsi"/>
        </w:rPr>
        <w:tab/>
      </w:r>
      <w:r w:rsidRPr="0059509F">
        <w:rPr>
          <w:rFonts w:asciiTheme="minorHAnsi" w:hAnsiTheme="minorHAnsi" w:cstheme="minorHAnsi"/>
        </w:rPr>
        <w:t>That ACER-CART continue calling for a national seniors’ strategy by supporting the Canadian Medical Association’s “Demand a Plan” campaign and ACER-CART’s own “Declaration Concerning a National Health Care Strategy for Seniors.”</w:t>
      </w:r>
      <w:r>
        <w:rPr>
          <w:rFonts w:asciiTheme="minorHAnsi" w:hAnsiTheme="minorHAnsi" w:cstheme="minorHAnsi"/>
        </w:rPr>
        <w:t xml:space="preserve"> </w:t>
      </w:r>
    </w:p>
    <w:p w14:paraId="752838DE" w14:textId="77777777" w:rsidR="00E010CF" w:rsidRDefault="00E010CF" w:rsidP="00E010CF">
      <w:pPr>
        <w:pStyle w:val="Body"/>
        <w:ind w:left="993" w:hanging="567"/>
        <w:rPr>
          <w:rFonts w:asciiTheme="minorHAnsi" w:hAnsiTheme="minorHAnsi" w:cstheme="minorHAnsi"/>
        </w:rPr>
      </w:pPr>
    </w:p>
    <w:p w14:paraId="231AA518" w14:textId="77777777" w:rsidR="00E010CF" w:rsidRDefault="00E010CF" w:rsidP="00E010CF">
      <w:pPr>
        <w:pStyle w:val="Body"/>
        <w:ind w:left="993" w:hanging="567"/>
        <w:rPr>
          <w:rFonts w:asciiTheme="minorHAnsi" w:hAnsiTheme="minorHAnsi" w:cstheme="minorHAnsi"/>
        </w:rPr>
      </w:pPr>
      <w:r>
        <w:rPr>
          <w:rFonts w:asciiTheme="minorHAnsi" w:hAnsiTheme="minorHAnsi" w:cstheme="minorHAnsi"/>
        </w:rPr>
        <w:t xml:space="preserve">M-4 </w:t>
      </w:r>
      <w:r>
        <w:rPr>
          <w:rFonts w:asciiTheme="minorHAnsi" w:hAnsiTheme="minorHAnsi" w:cstheme="minorHAnsi"/>
        </w:rPr>
        <w:tab/>
      </w:r>
      <w:r w:rsidRPr="0059509F">
        <w:rPr>
          <w:rFonts w:asciiTheme="minorHAnsi" w:hAnsiTheme="minorHAnsi" w:cstheme="minorHAnsi"/>
        </w:rPr>
        <w:t>That ACER-CART mount opposition to the privatization of medical services in Canada as an expressed threat to public Medicare in Canada.</w:t>
      </w:r>
      <w:r>
        <w:rPr>
          <w:rFonts w:asciiTheme="minorHAnsi" w:hAnsiTheme="minorHAnsi" w:cstheme="minorHAnsi"/>
        </w:rPr>
        <w:t xml:space="preserve"> </w:t>
      </w:r>
    </w:p>
    <w:p w14:paraId="503C5AB7" w14:textId="77777777" w:rsidR="00E010CF" w:rsidRDefault="00E010CF" w:rsidP="00E010CF">
      <w:pPr>
        <w:pStyle w:val="Body"/>
        <w:ind w:left="993" w:hanging="567"/>
        <w:rPr>
          <w:rFonts w:asciiTheme="minorHAnsi" w:hAnsiTheme="minorHAnsi" w:cstheme="minorHAnsi"/>
        </w:rPr>
      </w:pPr>
    </w:p>
    <w:p w14:paraId="367105E2" w14:textId="3341C2CF" w:rsidR="00E010CF" w:rsidRPr="00E010CF" w:rsidRDefault="00E010CF" w:rsidP="00E010CF">
      <w:pPr>
        <w:pStyle w:val="Body"/>
        <w:ind w:left="993" w:hanging="567"/>
        <w:rPr>
          <w:rFonts w:asciiTheme="minorHAnsi" w:hAnsiTheme="minorHAnsi" w:cstheme="minorHAnsi"/>
          <w:i/>
        </w:rPr>
      </w:pPr>
      <w:r>
        <w:rPr>
          <w:rFonts w:asciiTheme="minorHAnsi" w:hAnsiTheme="minorHAnsi" w:cstheme="minorHAnsi"/>
        </w:rPr>
        <w:t xml:space="preserve">M-5 </w:t>
      </w:r>
      <w:r>
        <w:rPr>
          <w:rFonts w:asciiTheme="minorHAnsi" w:hAnsiTheme="minorHAnsi" w:cstheme="minorHAnsi"/>
        </w:rPr>
        <w:tab/>
      </w:r>
      <w:r w:rsidRPr="0059509F">
        <w:rPr>
          <w:rFonts w:asciiTheme="minorHAnsi" w:hAnsiTheme="minorHAnsi" w:cstheme="minorHAnsi"/>
        </w:rPr>
        <w:t>That ACER-CART mount a lobbying campaign advocating for the establishment of a Canadian Federal Seniors’ Ministry.</w:t>
      </w:r>
      <w:r>
        <w:rPr>
          <w:rFonts w:asciiTheme="minorHAnsi" w:hAnsiTheme="minorHAnsi" w:cstheme="minorHAnsi"/>
        </w:rPr>
        <w:t xml:space="preserve">  </w:t>
      </w:r>
      <w:r>
        <w:rPr>
          <w:rFonts w:asciiTheme="minorHAnsi" w:hAnsiTheme="minorHAnsi" w:cstheme="minorHAnsi"/>
          <w:i/>
        </w:rPr>
        <w:t>(As this has been accomplished, our President has already initiated action to offer our assistance to that Office.)</w:t>
      </w:r>
    </w:p>
    <w:p w14:paraId="28FB7C0E" w14:textId="77777777" w:rsidR="00E010CF" w:rsidRDefault="00E010CF" w:rsidP="00E010CF">
      <w:pPr>
        <w:pStyle w:val="Body"/>
        <w:ind w:left="993" w:hanging="567"/>
        <w:rPr>
          <w:rFonts w:asciiTheme="minorHAnsi" w:hAnsiTheme="minorHAnsi" w:cstheme="minorHAnsi"/>
        </w:rPr>
      </w:pPr>
    </w:p>
    <w:p w14:paraId="52D2ED77" w14:textId="77777777" w:rsidR="00E010CF" w:rsidRDefault="00E010CF" w:rsidP="00E010CF">
      <w:pPr>
        <w:pStyle w:val="Body"/>
        <w:ind w:left="993" w:hanging="567"/>
        <w:rPr>
          <w:rFonts w:asciiTheme="minorHAnsi" w:hAnsiTheme="minorHAnsi" w:cstheme="minorHAnsi"/>
        </w:rPr>
      </w:pPr>
      <w:r>
        <w:rPr>
          <w:rFonts w:asciiTheme="minorHAnsi" w:hAnsiTheme="minorHAnsi" w:cstheme="minorHAnsi"/>
        </w:rPr>
        <w:t xml:space="preserve">M-6 </w:t>
      </w:r>
      <w:r>
        <w:rPr>
          <w:rFonts w:asciiTheme="minorHAnsi" w:hAnsiTheme="minorHAnsi" w:cstheme="minorHAnsi"/>
        </w:rPr>
        <w:tab/>
      </w:r>
      <w:r w:rsidRPr="0059509F">
        <w:rPr>
          <w:rFonts w:asciiTheme="minorHAnsi" w:hAnsiTheme="minorHAnsi" w:cstheme="minorHAnsi"/>
        </w:rPr>
        <w:t xml:space="preserve">That ACER-CART review and monitor the emerging 10-year Federal/Provincial bilateral funding and accountability agreements related to home and community health care services and supports, and to mental health. </w:t>
      </w:r>
    </w:p>
    <w:p w14:paraId="00ECD9E8" w14:textId="77777777" w:rsidR="00E010CF" w:rsidRDefault="00E010CF" w:rsidP="00E010CF">
      <w:pPr>
        <w:pStyle w:val="Body"/>
        <w:ind w:left="993" w:hanging="567"/>
        <w:rPr>
          <w:rFonts w:asciiTheme="minorHAnsi" w:hAnsiTheme="minorHAnsi" w:cstheme="minorHAnsi"/>
        </w:rPr>
      </w:pPr>
    </w:p>
    <w:p w14:paraId="19704D6F" w14:textId="77777777" w:rsidR="00E010CF" w:rsidRDefault="00E010CF" w:rsidP="00E010CF">
      <w:pPr>
        <w:pStyle w:val="Textebrut"/>
        <w:ind w:left="993" w:hanging="567"/>
        <w:rPr>
          <w:rFonts w:asciiTheme="minorHAnsi" w:eastAsia="Times New Roman" w:hAnsiTheme="minorHAnsi" w:cstheme="minorHAnsi"/>
          <w:lang w:val="en-CA"/>
        </w:rPr>
      </w:pPr>
      <w:r>
        <w:rPr>
          <w:rFonts w:asciiTheme="minorHAnsi" w:hAnsiTheme="minorHAnsi" w:cstheme="minorHAnsi"/>
        </w:rPr>
        <w:t xml:space="preserve">M-7 </w:t>
      </w:r>
      <w:r>
        <w:rPr>
          <w:rFonts w:asciiTheme="minorHAnsi" w:hAnsiTheme="minorHAnsi" w:cstheme="minorHAnsi"/>
        </w:rPr>
        <w:tab/>
      </w:r>
      <w:r w:rsidRPr="0059509F">
        <w:rPr>
          <w:rFonts w:asciiTheme="minorHAnsi" w:hAnsiTheme="minorHAnsi" w:cstheme="minorHAnsi"/>
          <w:szCs w:val="22"/>
          <w:lang w:val="en-CA"/>
        </w:rPr>
        <w:t>That</w:t>
      </w:r>
      <w:r w:rsidRPr="0059509F">
        <w:rPr>
          <w:rFonts w:asciiTheme="minorHAnsi" w:eastAsia="Times New Roman" w:hAnsiTheme="minorHAnsi" w:cstheme="minorHAnsi"/>
          <w:szCs w:val="22"/>
          <w:lang w:val="en-CA"/>
        </w:rPr>
        <w:t xml:space="preserve"> the provincial Member organizations who together comprise ACER-CART remain committed to develop guidelines to advocate and promote the issues impacting education sector retirees and seniors in Canada while concurrently promoting the specific benefits and services of their association to education sector retirees focused within their own provincial or territorial jurisdiction.</w:t>
      </w:r>
      <w:r>
        <w:rPr>
          <w:rFonts w:asciiTheme="minorHAnsi" w:eastAsia="Times New Roman" w:hAnsiTheme="minorHAnsi" w:cstheme="minorHAnsi"/>
          <w:lang w:val="en-CA"/>
        </w:rPr>
        <w:t xml:space="preserve"> </w:t>
      </w:r>
    </w:p>
    <w:p w14:paraId="04575EFD" w14:textId="77777777" w:rsidR="00E010CF" w:rsidRDefault="00E010CF" w:rsidP="00E010CF">
      <w:pPr>
        <w:pStyle w:val="Textebrut"/>
        <w:ind w:left="993" w:hanging="567"/>
        <w:rPr>
          <w:rFonts w:asciiTheme="minorHAnsi" w:eastAsia="Times New Roman" w:hAnsiTheme="minorHAnsi" w:cstheme="minorHAnsi"/>
          <w:lang w:val="en-CA"/>
        </w:rPr>
      </w:pPr>
    </w:p>
    <w:p w14:paraId="26E3CFB7" w14:textId="1B8C2962" w:rsidR="00E010CF" w:rsidRPr="0059509F" w:rsidRDefault="00E010CF" w:rsidP="00E010CF">
      <w:pPr>
        <w:pStyle w:val="Textebrut"/>
        <w:ind w:left="993" w:hanging="567"/>
        <w:rPr>
          <w:rFonts w:asciiTheme="minorHAnsi" w:hAnsiTheme="minorHAnsi" w:cstheme="minorHAnsi"/>
          <w:szCs w:val="22"/>
          <w:lang w:val="en-CA"/>
        </w:rPr>
      </w:pPr>
      <w:r>
        <w:rPr>
          <w:rFonts w:asciiTheme="minorHAnsi" w:eastAsia="Times New Roman" w:hAnsiTheme="minorHAnsi" w:cstheme="minorHAnsi"/>
          <w:lang w:val="en-CA"/>
        </w:rPr>
        <w:t xml:space="preserve">M-8 </w:t>
      </w:r>
      <w:r>
        <w:rPr>
          <w:rFonts w:asciiTheme="minorHAnsi" w:eastAsia="Times New Roman" w:hAnsiTheme="minorHAnsi" w:cstheme="minorHAnsi"/>
          <w:lang w:val="en-CA"/>
        </w:rPr>
        <w:tab/>
      </w:r>
      <w:r w:rsidRPr="0059509F">
        <w:rPr>
          <w:rFonts w:asciiTheme="minorHAnsi" w:hAnsiTheme="minorHAnsi" w:cstheme="minorHAnsi"/>
          <w:szCs w:val="22"/>
          <w:lang w:val="en-CA"/>
        </w:rPr>
        <w:t xml:space="preserve">That ACER-CART be a participant in the establishment of a symposium of like-minded organizations, in order to develop </w:t>
      </w:r>
      <w:r>
        <w:rPr>
          <w:rFonts w:asciiTheme="minorHAnsi" w:hAnsiTheme="minorHAnsi" w:cstheme="minorHAnsi"/>
          <w:szCs w:val="22"/>
          <w:lang w:val="en-CA"/>
        </w:rPr>
        <w:t xml:space="preserve">a national advocacy plan with a </w:t>
      </w:r>
      <w:proofErr w:type="gramStart"/>
      <w:r w:rsidRPr="0059509F">
        <w:rPr>
          <w:rFonts w:asciiTheme="minorHAnsi" w:hAnsiTheme="minorHAnsi" w:cstheme="minorHAnsi"/>
          <w:szCs w:val="22"/>
          <w:lang w:val="en-CA"/>
        </w:rPr>
        <w:t>seniors</w:t>
      </w:r>
      <w:proofErr w:type="gramEnd"/>
      <w:r w:rsidRPr="0059509F">
        <w:rPr>
          <w:rFonts w:asciiTheme="minorHAnsi" w:hAnsiTheme="minorHAnsi" w:cstheme="minorHAnsi"/>
          <w:szCs w:val="22"/>
          <w:lang w:val="en-CA"/>
        </w:rPr>
        <w:t xml:space="preserve"> focus for the 2019 Federal election.</w:t>
      </w:r>
    </w:p>
    <w:p w14:paraId="06A3378C" w14:textId="34BF98A7" w:rsidR="00E07011" w:rsidRDefault="00E010CF" w:rsidP="00C42295">
      <w:pPr>
        <w:rPr>
          <w:rFonts w:cstheme="minorHAnsi"/>
          <w:b/>
          <w:snapToGrid w:val="0"/>
          <w:sz w:val="22"/>
          <w:szCs w:val="22"/>
          <w:u w:val="single"/>
        </w:rPr>
      </w:pPr>
      <w:r w:rsidRPr="00E010CF">
        <w:rPr>
          <w:rFonts w:cstheme="minorHAnsi"/>
          <w:b/>
          <w:snapToGrid w:val="0"/>
          <w:sz w:val="22"/>
          <w:szCs w:val="22"/>
          <w:u w:val="single"/>
        </w:rPr>
        <w:lastRenderedPageBreak/>
        <w:t>Advocacy and Lobbying</w:t>
      </w:r>
    </w:p>
    <w:p w14:paraId="797CFAAF" w14:textId="77777777" w:rsidR="00E010CF" w:rsidRPr="00E010CF" w:rsidRDefault="00E010CF" w:rsidP="00C42295">
      <w:pPr>
        <w:rPr>
          <w:rFonts w:cstheme="minorHAnsi"/>
          <w:b/>
          <w:snapToGrid w:val="0"/>
          <w:sz w:val="22"/>
          <w:szCs w:val="22"/>
          <w:u w:val="single"/>
        </w:rPr>
      </w:pPr>
    </w:p>
    <w:p w14:paraId="17E0AD39" w14:textId="6FFA4B53" w:rsidR="00012B3B" w:rsidRPr="00C42295" w:rsidRDefault="0059509F" w:rsidP="00C42295">
      <w:pPr>
        <w:rPr>
          <w:rFonts w:cstheme="minorHAnsi"/>
          <w:snapToGrid w:val="0"/>
          <w:sz w:val="22"/>
          <w:szCs w:val="22"/>
        </w:rPr>
      </w:pPr>
      <w:r>
        <w:rPr>
          <w:rFonts w:cstheme="minorHAnsi"/>
          <w:snapToGrid w:val="0"/>
          <w:sz w:val="22"/>
          <w:szCs w:val="22"/>
        </w:rPr>
        <w:t xml:space="preserve">At the 2018 AGM through the presentation by Geoff </w:t>
      </w:r>
      <w:proofErr w:type="spellStart"/>
      <w:r>
        <w:rPr>
          <w:rFonts w:cstheme="minorHAnsi"/>
          <w:snapToGrid w:val="0"/>
          <w:sz w:val="22"/>
          <w:szCs w:val="22"/>
        </w:rPr>
        <w:t>Norquay</w:t>
      </w:r>
      <w:proofErr w:type="spellEnd"/>
      <w:r>
        <w:rPr>
          <w:rFonts w:cstheme="minorHAnsi"/>
          <w:snapToGrid w:val="0"/>
          <w:sz w:val="22"/>
          <w:szCs w:val="22"/>
        </w:rPr>
        <w:t>,</w:t>
      </w:r>
      <w:r w:rsidRPr="0059509F">
        <w:rPr>
          <w:rFonts w:cstheme="minorHAnsi"/>
          <w:snapToGrid w:val="0"/>
          <w:sz w:val="22"/>
          <w:szCs w:val="22"/>
        </w:rPr>
        <w:t xml:space="preserve"> </w:t>
      </w:r>
      <w:r>
        <w:rPr>
          <w:rFonts w:cstheme="minorHAnsi"/>
          <w:snapToGrid w:val="0"/>
          <w:sz w:val="22"/>
          <w:szCs w:val="22"/>
        </w:rPr>
        <w:t xml:space="preserve">we </w:t>
      </w:r>
      <w:r w:rsidRPr="0059509F">
        <w:rPr>
          <w:rFonts w:cstheme="minorHAnsi"/>
          <w:snapToGrid w:val="0"/>
          <w:sz w:val="22"/>
          <w:szCs w:val="22"/>
        </w:rPr>
        <w:t xml:space="preserve">had the opportunity to </w:t>
      </w:r>
      <w:r w:rsidR="00C42295">
        <w:rPr>
          <w:rFonts w:cstheme="minorHAnsi"/>
          <w:snapToGrid w:val="0"/>
          <w:sz w:val="22"/>
          <w:szCs w:val="22"/>
        </w:rPr>
        <w:t>appreciate</w:t>
      </w:r>
      <w:r>
        <w:rPr>
          <w:rFonts w:cstheme="minorHAnsi"/>
          <w:snapToGrid w:val="0"/>
          <w:sz w:val="22"/>
          <w:szCs w:val="22"/>
        </w:rPr>
        <w:t xml:space="preserve"> th</w:t>
      </w:r>
      <w:r w:rsidR="00E010CF">
        <w:rPr>
          <w:rFonts w:cstheme="minorHAnsi"/>
          <w:snapToGrid w:val="0"/>
          <w:sz w:val="22"/>
          <w:szCs w:val="22"/>
        </w:rPr>
        <w:t xml:space="preserve">e </w:t>
      </w:r>
      <w:r>
        <w:rPr>
          <w:rFonts w:cstheme="minorHAnsi"/>
          <w:snapToGrid w:val="0"/>
          <w:sz w:val="22"/>
          <w:szCs w:val="22"/>
        </w:rPr>
        <w:t>difference between Advocacy and Lobbying</w:t>
      </w:r>
      <w:r w:rsidR="00C42295">
        <w:rPr>
          <w:rFonts w:cstheme="minorHAnsi"/>
          <w:snapToGrid w:val="0"/>
          <w:sz w:val="22"/>
          <w:szCs w:val="22"/>
        </w:rPr>
        <w:t xml:space="preserve"> in Canada</w:t>
      </w:r>
      <w:r>
        <w:rPr>
          <w:rFonts w:cstheme="minorHAnsi"/>
          <w:snapToGrid w:val="0"/>
          <w:sz w:val="22"/>
          <w:szCs w:val="22"/>
        </w:rPr>
        <w:t>.</w:t>
      </w:r>
      <w:r w:rsidR="00C42295">
        <w:rPr>
          <w:rFonts w:cstheme="minorHAnsi"/>
          <w:snapToGrid w:val="0"/>
          <w:sz w:val="22"/>
          <w:szCs w:val="22"/>
        </w:rPr>
        <w:t xml:space="preserve">   </w:t>
      </w:r>
      <w:r w:rsidR="00E010CF">
        <w:rPr>
          <w:rFonts w:cstheme="minorHAnsi"/>
          <w:snapToGrid w:val="0"/>
          <w:sz w:val="22"/>
          <w:szCs w:val="22"/>
        </w:rPr>
        <w:t xml:space="preserve">Advocacy is speaking up on behalf of our members, and </w:t>
      </w:r>
      <w:r w:rsidR="00071A9B">
        <w:rPr>
          <w:rFonts w:cstheme="minorHAnsi"/>
          <w:snapToGrid w:val="0"/>
          <w:sz w:val="22"/>
          <w:szCs w:val="22"/>
        </w:rPr>
        <w:t xml:space="preserve">holding positions on issues, whereas in Canada </w:t>
      </w:r>
      <w:r w:rsidR="00C42295">
        <w:rPr>
          <w:rFonts w:cstheme="minorHAnsi"/>
          <w:sz w:val="22"/>
          <w:szCs w:val="22"/>
          <w:lang w:val="en-CA"/>
        </w:rPr>
        <w:t>Legislation governing Lobbying has become much more stringent, and we need to know the implications on our political activities.</w:t>
      </w:r>
    </w:p>
    <w:p w14:paraId="007A5795" w14:textId="77777777" w:rsidR="00C42295" w:rsidRPr="0059509F" w:rsidRDefault="00C42295" w:rsidP="00C42295">
      <w:pPr>
        <w:rPr>
          <w:rFonts w:cstheme="minorHAnsi"/>
          <w:sz w:val="22"/>
          <w:szCs w:val="22"/>
          <w:lang w:val="en-CA"/>
        </w:rPr>
      </w:pPr>
    </w:p>
    <w:p w14:paraId="2162292B"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Lobbying and lobbyists are much more strictly regulated</w:t>
      </w:r>
    </w:p>
    <w:p w14:paraId="4DD218B5"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Fundraising for MPs is off-limits</w:t>
      </w:r>
    </w:p>
    <w:p w14:paraId="100AB98A"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Canadian lobbyists not allowed to organize fundraisers</w:t>
      </w:r>
    </w:p>
    <w:p w14:paraId="067C9830"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Our contribution limits are the same as any other citizen</w:t>
      </w:r>
    </w:p>
    <w:p w14:paraId="3CAB861A" w14:textId="77777777" w:rsidR="00C42295" w:rsidRPr="00C42295" w:rsidRDefault="00C42295" w:rsidP="00C42295">
      <w:pPr>
        <w:rPr>
          <w:rFonts w:cstheme="minorHAnsi"/>
          <w:sz w:val="22"/>
          <w:szCs w:val="22"/>
          <w:lang w:val="en-CA"/>
        </w:rPr>
      </w:pPr>
    </w:p>
    <w:p w14:paraId="2A6DA3F2" w14:textId="7CCCD07F" w:rsidR="00012B3B" w:rsidRDefault="00C42295" w:rsidP="00C42295">
      <w:pPr>
        <w:ind w:firstLine="720"/>
        <w:rPr>
          <w:rFonts w:cstheme="minorHAnsi"/>
          <w:sz w:val="22"/>
          <w:szCs w:val="22"/>
          <w:lang w:val="en-CA"/>
        </w:rPr>
      </w:pPr>
      <w:r w:rsidRPr="00C42295">
        <w:rPr>
          <w:rFonts w:cstheme="minorHAnsi"/>
          <w:b/>
          <w:sz w:val="22"/>
          <w:szCs w:val="22"/>
          <w:u w:val="single"/>
          <w:lang w:val="en-CA"/>
        </w:rPr>
        <w:t>Lobbying</w:t>
      </w:r>
      <w:r>
        <w:rPr>
          <w:rFonts w:cstheme="minorHAnsi"/>
          <w:sz w:val="22"/>
          <w:szCs w:val="22"/>
          <w:lang w:val="en-CA"/>
        </w:rPr>
        <w:t xml:space="preserve"> is defined as c</w:t>
      </w:r>
      <w:r w:rsidR="00737318" w:rsidRPr="0059509F">
        <w:rPr>
          <w:rFonts w:cstheme="minorHAnsi"/>
          <w:sz w:val="22"/>
          <w:szCs w:val="22"/>
          <w:lang w:val="en-CA"/>
        </w:rPr>
        <w:t>ommunication with a public office holder in respect of:</w:t>
      </w:r>
    </w:p>
    <w:p w14:paraId="5867969D" w14:textId="77777777" w:rsidR="00C42295" w:rsidRPr="0059509F" w:rsidRDefault="00C42295" w:rsidP="00C42295">
      <w:pPr>
        <w:ind w:firstLine="720"/>
        <w:rPr>
          <w:rFonts w:cstheme="minorHAnsi"/>
          <w:sz w:val="22"/>
          <w:szCs w:val="22"/>
          <w:lang w:val="en-CA"/>
        </w:rPr>
      </w:pPr>
    </w:p>
    <w:p w14:paraId="4B37398E" w14:textId="77777777" w:rsidR="00012B3B" w:rsidRPr="0059509F" w:rsidRDefault="00737318" w:rsidP="00C42295">
      <w:pPr>
        <w:numPr>
          <w:ilvl w:val="0"/>
          <w:numId w:val="1"/>
        </w:numPr>
        <w:ind w:left="1843"/>
        <w:rPr>
          <w:rFonts w:cstheme="minorHAnsi"/>
          <w:sz w:val="22"/>
          <w:szCs w:val="22"/>
          <w:lang w:val="en-CA"/>
        </w:rPr>
      </w:pPr>
      <w:r w:rsidRPr="0059509F">
        <w:rPr>
          <w:rFonts w:cstheme="minorHAnsi"/>
          <w:sz w:val="22"/>
          <w:szCs w:val="22"/>
          <w:lang w:val="en-CA"/>
        </w:rPr>
        <w:t>Legislative proposal</w:t>
      </w:r>
    </w:p>
    <w:p w14:paraId="20A7D0BC" w14:textId="77777777" w:rsidR="00012B3B" w:rsidRPr="0059509F" w:rsidRDefault="00737318" w:rsidP="00C42295">
      <w:pPr>
        <w:numPr>
          <w:ilvl w:val="0"/>
          <w:numId w:val="1"/>
        </w:numPr>
        <w:ind w:left="1843"/>
        <w:rPr>
          <w:rFonts w:cstheme="minorHAnsi"/>
          <w:sz w:val="22"/>
          <w:szCs w:val="22"/>
          <w:lang w:val="en-CA"/>
        </w:rPr>
      </w:pPr>
      <w:r w:rsidRPr="0059509F">
        <w:rPr>
          <w:rFonts w:cstheme="minorHAnsi"/>
          <w:sz w:val="22"/>
          <w:szCs w:val="22"/>
          <w:lang w:val="en-CA"/>
        </w:rPr>
        <w:t>Introduction, passage, defeat or amendment of any bill or resolution: House of Commons or Senate</w:t>
      </w:r>
    </w:p>
    <w:p w14:paraId="60FF6F19" w14:textId="77777777" w:rsidR="00012B3B" w:rsidRPr="0059509F" w:rsidRDefault="00737318" w:rsidP="00C42295">
      <w:pPr>
        <w:numPr>
          <w:ilvl w:val="0"/>
          <w:numId w:val="1"/>
        </w:numPr>
        <w:ind w:left="1843"/>
        <w:rPr>
          <w:rFonts w:cstheme="minorHAnsi"/>
          <w:sz w:val="22"/>
          <w:szCs w:val="22"/>
          <w:lang w:val="en-CA"/>
        </w:rPr>
      </w:pPr>
      <w:r w:rsidRPr="0059509F">
        <w:rPr>
          <w:rFonts w:cstheme="minorHAnsi"/>
          <w:sz w:val="22"/>
          <w:szCs w:val="22"/>
          <w:lang w:val="en-CA"/>
        </w:rPr>
        <w:t>Making or amending regulations</w:t>
      </w:r>
    </w:p>
    <w:p w14:paraId="4255F1C4" w14:textId="77777777" w:rsidR="00012B3B" w:rsidRPr="0059509F" w:rsidRDefault="00737318" w:rsidP="00C42295">
      <w:pPr>
        <w:numPr>
          <w:ilvl w:val="0"/>
          <w:numId w:val="1"/>
        </w:numPr>
        <w:ind w:left="1843"/>
        <w:rPr>
          <w:rFonts w:cstheme="minorHAnsi"/>
          <w:sz w:val="22"/>
          <w:szCs w:val="22"/>
          <w:lang w:val="en-CA"/>
        </w:rPr>
      </w:pPr>
      <w:r w:rsidRPr="0059509F">
        <w:rPr>
          <w:rFonts w:cstheme="minorHAnsi"/>
          <w:sz w:val="22"/>
          <w:szCs w:val="22"/>
          <w:lang w:val="en-CA"/>
        </w:rPr>
        <w:t>Developing or amending any policy or program</w:t>
      </w:r>
    </w:p>
    <w:p w14:paraId="7628C451" w14:textId="77777777" w:rsidR="00012B3B" w:rsidRPr="0059509F" w:rsidRDefault="00737318" w:rsidP="00C42295">
      <w:pPr>
        <w:numPr>
          <w:ilvl w:val="0"/>
          <w:numId w:val="1"/>
        </w:numPr>
        <w:ind w:left="1843"/>
        <w:rPr>
          <w:rFonts w:cstheme="minorHAnsi"/>
          <w:sz w:val="22"/>
          <w:szCs w:val="22"/>
          <w:lang w:val="en-CA"/>
        </w:rPr>
      </w:pPr>
      <w:r w:rsidRPr="0059509F">
        <w:rPr>
          <w:rFonts w:cstheme="minorHAnsi"/>
          <w:sz w:val="22"/>
          <w:szCs w:val="22"/>
          <w:lang w:val="en-CA"/>
        </w:rPr>
        <w:t>Awarding of any contract, grant, contribution or other financial benefit</w:t>
      </w:r>
    </w:p>
    <w:p w14:paraId="150048A5" w14:textId="77777777" w:rsidR="00012B3B" w:rsidRDefault="00737318" w:rsidP="00C42295">
      <w:pPr>
        <w:numPr>
          <w:ilvl w:val="0"/>
          <w:numId w:val="1"/>
        </w:numPr>
        <w:ind w:left="1843"/>
        <w:rPr>
          <w:rFonts w:cstheme="minorHAnsi"/>
          <w:sz w:val="22"/>
          <w:szCs w:val="22"/>
          <w:lang w:val="en-CA"/>
        </w:rPr>
      </w:pPr>
      <w:r w:rsidRPr="0059509F">
        <w:rPr>
          <w:rFonts w:cstheme="minorHAnsi"/>
          <w:sz w:val="22"/>
          <w:szCs w:val="22"/>
          <w:lang w:val="en-CA"/>
        </w:rPr>
        <w:t>Arranging a meeting between a public office holder and any other person</w:t>
      </w:r>
    </w:p>
    <w:p w14:paraId="3BD2CEA1" w14:textId="77777777" w:rsidR="00C42295" w:rsidRPr="0059509F" w:rsidRDefault="00C42295" w:rsidP="00C42295">
      <w:pPr>
        <w:ind w:left="1843"/>
        <w:rPr>
          <w:rFonts w:cstheme="minorHAnsi"/>
          <w:sz w:val="22"/>
          <w:szCs w:val="22"/>
          <w:lang w:val="en-CA"/>
        </w:rPr>
      </w:pPr>
    </w:p>
    <w:p w14:paraId="1C47379C" w14:textId="214DC4B7" w:rsidR="00012B3B" w:rsidRDefault="00C42295" w:rsidP="00E07011">
      <w:pPr>
        <w:ind w:left="1276" w:hanging="1276"/>
        <w:rPr>
          <w:rFonts w:cstheme="minorHAnsi"/>
          <w:sz w:val="22"/>
          <w:szCs w:val="22"/>
          <w:lang w:val="en-CA"/>
        </w:rPr>
      </w:pPr>
      <w:r>
        <w:rPr>
          <w:rFonts w:cstheme="minorHAnsi"/>
          <w:sz w:val="22"/>
          <w:szCs w:val="22"/>
          <w:lang w:val="en-CA"/>
        </w:rPr>
        <w:t xml:space="preserve">               </w:t>
      </w:r>
      <w:r w:rsidR="00737318" w:rsidRPr="0059509F">
        <w:rPr>
          <w:rFonts w:cstheme="minorHAnsi"/>
          <w:sz w:val="22"/>
          <w:szCs w:val="22"/>
          <w:lang w:val="en-CA"/>
        </w:rPr>
        <w:t>Once they engage with a client, all lobbyists must register with the Office of the Commissioner of Lobbying, and report:</w:t>
      </w:r>
    </w:p>
    <w:p w14:paraId="778D5BF9" w14:textId="77777777" w:rsidR="00C42295" w:rsidRPr="0059509F" w:rsidRDefault="00C42295" w:rsidP="00C42295">
      <w:pPr>
        <w:rPr>
          <w:rFonts w:cstheme="minorHAnsi"/>
          <w:sz w:val="22"/>
          <w:szCs w:val="22"/>
          <w:lang w:val="en-CA"/>
        </w:rPr>
      </w:pPr>
    </w:p>
    <w:p w14:paraId="732D1CEE"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Name of client and location of headquarters</w:t>
      </w:r>
    </w:p>
    <w:p w14:paraId="24BBDEAF"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If a corporation, ownership and control, plus subsidiaries</w:t>
      </w:r>
    </w:p>
    <w:p w14:paraId="565A9BBE"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If a coalition, who are its members?</w:t>
      </w:r>
    </w:p>
    <w:p w14:paraId="6D159C64"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Details of any public money client has received</w:t>
      </w:r>
    </w:p>
    <w:p w14:paraId="711D9665"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Subject matter of lobbying: bill, regulation, program, policy, financial benefit, et.</w:t>
      </w:r>
    </w:p>
    <w:p w14:paraId="171F9A74" w14:textId="77777777" w:rsidR="00012B3B" w:rsidRPr="0059509F" w:rsidRDefault="00737318" w:rsidP="00C42295">
      <w:pPr>
        <w:numPr>
          <w:ilvl w:val="1"/>
          <w:numId w:val="1"/>
        </w:numPr>
        <w:ind w:left="1843"/>
        <w:rPr>
          <w:rFonts w:cstheme="minorHAnsi"/>
          <w:sz w:val="22"/>
          <w:szCs w:val="22"/>
          <w:lang w:val="en-CA"/>
        </w:rPr>
      </w:pPr>
      <w:r w:rsidRPr="0059509F">
        <w:rPr>
          <w:rFonts w:cstheme="minorHAnsi"/>
          <w:sz w:val="22"/>
          <w:szCs w:val="22"/>
          <w:lang w:val="en-CA"/>
        </w:rPr>
        <w:t>Department/institution to be lobbied</w:t>
      </w:r>
    </w:p>
    <w:p w14:paraId="44972EC1" w14:textId="77777777" w:rsidR="00C42295" w:rsidRDefault="00737318" w:rsidP="00C42295">
      <w:pPr>
        <w:numPr>
          <w:ilvl w:val="1"/>
          <w:numId w:val="1"/>
        </w:numPr>
        <w:ind w:left="1843"/>
        <w:rPr>
          <w:rFonts w:cstheme="minorHAnsi"/>
          <w:sz w:val="22"/>
          <w:szCs w:val="22"/>
          <w:lang w:val="en-CA"/>
        </w:rPr>
      </w:pPr>
      <w:r w:rsidRPr="0059509F">
        <w:rPr>
          <w:rFonts w:cstheme="minorHAnsi"/>
          <w:sz w:val="22"/>
          <w:szCs w:val="22"/>
          <w:lang w:val="en-CA"/>
        </w:rPr>
        <w:t>Communication: written, oral, grass-roots, etc.</w:t>
      </w:r>
    </w:p>
    <w:p w14:paraId="2AE0C087" w14:textId="43C747EE" w:rsidR="00012B3B" w:rsidRPr="00C42295" w:rsidRDefault="00737318" w:rsidP="00C42295">
      <w:pPr>
        <w:numPr>
          <w:ilvl w:val="1"/>
          <w:numId w:val="1"/>
        </w:numPr>
        <w:ind w:left="1843"/>
        <w:rPr>
          <w:rFonts w:cstheme="minorHAnsi"/>
          <w:sz w:val="22"/>
          <w:szCs w:val="22"/>
          <w:lang w:val="en-CA"/>
        </w:rPr>
      </w:pPr>
      <w:r w:rsidRPr="00C42295">
        <w:rPr>
          <w:rFonts w:cstheme="minorHAnsi"/>
          <w:sz w:val="22"/>
          <w:szCs w:val="22"/>
          <w:lang w:val="en-CA"/>
        </w:rPr>
        <w:t>Monthly reporting of oral and arranged communication with any Designated Public Office Holder</w:t>
      </w:r>
    </w:p>
    <w:p w14:paraId="050E5027" w14:textId="77777777" w:rsidR="00C42295" w:rsidRDefault="00C42295">
      <w:pPr>
        <w:rPr>
          <w:rFonts w:cstheme="minorHAnsi"/>
          <w:b/>
          <w:sz w:val="22"/>
          <w:szCs w:val="22"/>
          <w:u w:val="single"/>
        </w:rPr>
      </w:pPr>
    </w:p>
    <w:p w14:paraId="6BE4CE32" w14:textId="702894AD" w:rsidR="00C42295" w:rsidRPr="0059509F" w:rsidRDefault="00C42295">
      <w:pPr>
        <w:rPr>
          <w:rFonts w:cstheme="minorHAnsi"/>
          <w:b/>
          <w:sz w:val="22"/>
          <w:szCs w:val="22"/>
          <w:u w:val="single"/>
        </w:rPr>
      </w:pPr>
      <w:r w:rsidRPr="00C42295">
        <w:rPr>
          <w:rFonts w:cstheme="minorHAnsi"/>
          <w:sz w:val="22"/>
          <w:szCs w:val="22"/>
        </w:rPr>
        <w:t>Geoff went on to give us the elements of</w:t>
      </w:r>
      <w:r>
        <w:rPr>
          <w:rFonts w:cstheme="minorHAnsi"/>
          <w:b/>
          <w:sz w:val="22"/>
          <w:szCs w:val="22"/>
          <w:u w:val="single"/>
        </w:rPr>
        <w:t xml:space="preserve"> </w:t>
      </w:r>
      <w:r w:rsidR="00264741" w:rsidRPr="0059509F">
        <w:rPr>
          <w:rFonts w:cstheme="minorHAnsi"/>
          <w:b/>
          <w:sz w:val="22"/>
          <w:szCs w:val="22"/>
          <w:u w:val="single"/>
        </w:rPr>
        <w:t>CREATING A PLAN</w:t>
      </w:r>
    </w:p>
    <w:p w14:paraId="4B753385"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Environmental scan</w:t>
      </w:r>
    </w:p>
    <w:p w14:paraId="6A464078"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What you want/need</w:t>
      </w:r>
    </w:p>
    <w:p w14:paraId="24241C8E"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Outreach to potential supporters</w:t>
      </w:r>
    </w:p>
    <w:p w14:paraId="186828B6"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Solid research on how many people will benefit and how?</w:t>
      </w:r>
    </w:p>
    <w:p w14:paraId="6EEE9FA3"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Wider impacts: support for economic growth/reduced unemployment/greater labour force participation</w:t>
      </w:r>
    </w:p>
    <w:p w14:paraId="536F2208"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Support of experts/spokespersons/champions</w:t>
      </w:r>
    </w:p>
    <w:p w14:paraId="69796372"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How will you deal with potential opponents?</w:t>
      </w:r>
    </w:p>
    <w:p w14:paraId="70E904BF" w14:textId="77777777" w:rsidR="00012B3B" w:rsidRPr="0059509F" w:rsidRDefault="00737318" w:rsidP="00C42295">
      <w:pPr>
        <w:numPr>
          <w:ilvl w:val="0"/>
          <w:numId w:val="7"/>
        </w:numPr>
        <w:ind w:left="1843"/>
        <w:rPr>
          <w:rFonts w:cstheme="minorHAnsi"/>
          <w:sz w:val="22"/>
          <w:szCs w:val="22"/>
          <w:lang w:val="en-CA"/>
        </w:rPr>
      </w:pPr>
      <w:r w:rsidRPr="0059509F">
        <w:rPr>
          <w:rFonts w:cstheme="minorHAnsi"/>
          <w:sz w:val="22"/>
          <w:szCs w:val="22"/>
          <w:lang w:val="en-CA"/>
        </w:rPr>
        <w:t>Tight set of talking points to explain your proposal</w:t>
      </w:r>
    </w:p>
    <w:p w14:paraId="64928488" w14:textId="61BCC2F2" w:rsidR="00564BE1" w:rsidRPr="0059509F" w:rsidRDefault="00E07011" w:rsidP="00E07011">
      <w:pPr>
        <w:ind w:left="720"/>
        <w:rPr>
          <w:rFonts w:cstheme="minorHAnsi"/>
          <w:sz w:val="22"/>
          <w:szCs w:val="22"/>
          <w:lang w:val="en-CA"/>
        </w:rPr>
      </w:pPr>
      <w:r>
        <w:rPr>
          <w:rFonts w:cstheme="minorHAnsi"/>
          <w:sz w:val="22"/>
          <w:szCs w:val="22"/>
          <w:lang w:val="en-CA"/>
        </w:rPr>
        <w:t xml:space="preserve">     Further:</w:t>
      </w:r>
    </w:p>
    <w:p w14:paraId="0D006E0A" w14:textId="77777777" w:rsidR="00012B3B" w:rsidRPr="0059509F" w:rsidRDefault="00737318" w:rsidP="00E07011">
      <w:pPr>
        <w:numPr>
          <w:ilvl w:val="0"/>
          <w:numId w:val="8"/>
        </w:numPr>
        <w:ind w:left="1843"/>
        <w:rPr>
          <w:rFonts w:cstheme="minorHAnsi"/>
          <w:sz w:val="22"/>
          <w:szCs w:val="22"/>
          <w:lang w:val="en-CA"/>
        </w:rPr>
      </w:pPr>
      <w:r w:rsidRPr="0059509F">
        <w:rPr>
          <w:rFonts w:cstheme="minorHAnsi"/>
          <w:sz w:val="22"/>
          <w:szCs w:val="22"/>
          <w:lang w:val="en-CA"/>
        </w:rPr>
        <w:t>When dealing with the government, work from the bottom up</w:t>
      </w:r>
    </w:p>
    <w:p w14:paraId="53C01CA4" w14:textId="77777777" w:rsidR="00071A9B" w:rsidRDefault="00737318" w:rsidP="00E07011">
      <w:pPr>
        <w:numPr>
          <w:ilvl w:val="0"/>
          <w:numId w:val="8"/>
        </w:numPr>
        <w:ind w:left="1843"/>
        <w:rPr>
          <w:rFonts w:cstheme="minorHAnsi"/>
          <w:sz w:val="22"/>
          <w:szCs w:val="22"/>
          <w:lang w:val="en-CA"/>
        </w:rPr>
      </w:pPr>
      <w:r w:rsidRPr="0059509F">
        <w:rPr>
          <w:rFonts w:cstheme="minorHAnsi"/>
          <w:sz w:val="22"/>
          <w:szCs w:val="22"/>
          <w:lang w:val="en-CA"/>
        </w:rPr>
        <w:t>The Minister should be the last person you see</w:t>
      </w:r>
    </w:p>
    <w:p w14:paraId="218FB2BB" w14:textId="6D252FB3" w:rsidR="00E07011" w:rsidRPr="00676C63" w:rsidRDefault="00071A9B" w:rsidP="00071A9B">
      <w:pPr>
        <w:rPr>
          <w:rFonts w:cstheme="minorHAnsi"/>
          <w:sz w:val="22"/>
          <w:szCs w:val="22"/>
          <w:lang w:val="en-CA"/>
        </w:rPr>
      </w:pPr>
      <w:r w:rsidRPr="00071A9B">
        <w:rPr>
          <w:rFonts w:cstheme="minorHAnsi"/>
          <w:sz w:val="22"/>
          <w:szCs w:val="22"/>
          <w:lang w:val="en-CA"/>
        </w:rPr>
        <w:lastRenderedPageBreak/>
        <w:t>Here are some initial thoughts for a</w:t>
      </w:r>
      <w:r>
        <w:rPr>
          <w:rFonts w:cstheme="minorHAnsi"/>
          <w:b/>
          <w:sz w:val="22"/>
          <w:szCs w:val="22"/>
          <w:u w:val="single"/>
          <w:lang w:val="en-CA"/>
        </w:rPr>
        <w:t xml:space="preserve"> </w:t>
      </w:r>
      <w:r w:rsidRPr="00071A9B">
        <w:rPr>
          <w:rFonts w:cstheme="minorHAnsi"/>
          <w:b/>
          <w:sz w:val="22"/>
          <w:szCs w:val="22"/>
          <w:u w:val="single"/>
          <w:lang w:val="en-CA"/>
        </w:rPr>
        <w:t xml:space="preserve">DRAFT Action Plan for ACER-CART 2018 </w:t>
      </w:r>
      <w:r>
        <w:rPr>
          <w:rFonts w:cstheme="minorHAnsi"/>
          <w:b/>
          <w:sz w:val="22"/>
          <w:szCs w:val="22"/>
          <w:u w:val="single"/>
          <w:lang w:val="en-CA"/>
        </w:rPr>
        <w:t>–</w:t>
      </w:r>
      <w:r w:rsidRPr="00071A9B">
        <w:rPr>
          <w:rFonts w:cstheme="minorHAnsi"/>
          <w:b/>
          <w:sz w:val="22"/>
          <w:szCs w:val="22"/>
          <w:u w:val="single"/>
          <w:lang w:val="en-CA"/>
        </w:rPr>
        <w:t xml:space="preserve"> 19</w:t>
      </w:r>
      <w:r w:rsidR="00676C63">
        <w:rPr>
          <w:rFonts w:cstheme="minorHAnsi"/>
          <w:b/>
          <w:sz w:val="22"/>
          <w:szCs w:val="22"/>
          <w:u w:val="single"/>
          <w:lang w:val="en-CA"/>
        </w:rPr>
        <w:t xml:space="preserve">.  </w:t>
      </w:r>
      <w:r w:rsidR="00676C63">
        <w:rPr>
          <w:rFonts w:cstheme="minorHAnsi"/>
          <w:sz w:val="22"/>
          <w:szCs w:val="22"/>
          <w:lang w:val="en-CA"/>
        </w:rPr>
        <w:t>I’d be delighted to have it fleshed out (as well as names of potential candidates to join me on this committee.)</w:t>
      </w:r>
    </w:p>
    <w:p w14:paraId="4A164FE8" w14:textId="77777777" w:rsidR="00071A9B" w:rsidRDefault="00071A9B" w:rsidP="00071A9B">
      <w:pPr>
        <w:rPr>
          <w:rFonts w:cstheme="minorHAnsi"/>
          <w:b/>
          <w:sz w:val="22"/>
          <w:szCs w:val="22"/>
          <w:u w:val="single"/>
          <w:lang w:val="en-CA"/>
        </w:rPr>
      </w:pPr>
    </w:p>
    <w:p w14:paraId="55A2A836" w14:textId="20F5DA5A" w:rsidR="00071A9B" w:rsidRPr="005A122C" w:rsidRDefault="00071A9B" w:rsidP="00071A9B">
      <w:pPr>
        <w:pStyle w:val="Paragraphedeliste"/>
        <w:numPr>
          <w:ilvl w:val="0"/>
          <w:numId w:val="9"/>
        </w:numPr>
        <w:rPr>
          <w:rFonts w:cstheme="minorHAnsi"/>
          <w:sz w:val="22"/>
          <w:lang w:val="en-CA"/>
        </w:rPr>
      </w:pPr>
      <w:r>
        <w:rPr>
          <w:rFonts w:cstheme="minorHAnsi"/>
          <w:sz w:val="22"/>
          <w:lang w:val="en-CA"/>
        </w:rPr>
        <w:t>Clarify our status of Advocacy vs. Lobbying.</w:t>
      </w:r>
      <w:r w:rsidR="00676C63">
        <w:rPr>
          <w:rFonts w:cstheme="minorHAnsi"/>
          <w:sz w:val="22"/>
          <w:lang w:val="en-CA"/>
        </w:rPr>
        <w:t xml:space="preserve">  (</w:t>
      </w:r>
      <w:r w:rsidR="00676C63">
        <w:rPr>
          <w:rFonts w:cstheme="minorHAnsi"/>
          <w:i/>
          <w:sz w:val="22"/>
          <w:lang w:val="en-CA"/>
        </w:rPr>
        <w:t>ARTA has been doing some work on this.)</w:t>
      </w:r>
    </w:p>
    <w:p w14:paraId="1CB025FF" w14:textId="77777777" w:rsidR="005A122C" w:rsidRPr="005A122C" w:rsidRDefault="005A122C" w:rsidP="005A122C">
      <w:pPr>
        <w:rPr>
          <w:rFonts w:cstheme="minorHAnsi"/>
          <w:sz w:val="22"/>
          <w:lang w:val="en-CA"/>
        </w:rPr>
      </w:pPr>
    </w:p>
    <w:p w14:paraId="30624286" w14:textId="73F63EF6" w:rsidR="005A122C" w:rsidRPr="00676C63" w:rsidRDefault="005A122C" w:rsidP="00071A9B">
      <w:pPr>
        <w:pStyle w:val="Paragraphedeliste"/>
        <w:numPr>
          <w:ilvl w:val="0"/>
          <w:numId w:val="9"/>
        </w:numPr>
        <w:rPr>
          <w:rFonts w:cstheme="minorHAnsi"/>
          <w:sz w:val="22"/>
          <w:lang w:val="en-CA"/>
        </w:rPr>
      </w:pPr>
      <w:r>
        <w:rPr>
          <w:rFonts w:cstheme="minorHAnsi"/>
          <w:sz w:val="22"/>
          <w:lang w:val="en-CA"/>
        </w:rPr>
        <w:t xml:space="preserve">Assist Executive in deciding which of the two paths best describes our actions. </w:t>
      </w:r>
    </w:p>
    <w:p w14:paraId="46A3CCC1" w14:textId="77777777" w:rsidR="00676C63" w:rsidRPr="00676C63" w:rsidRDefault="00676C63" w:rsidP="00676C63">
      <w:pPr>
        <w:rPr>
          <w:rFonts w:cstheme="minorHAnsi"/>
          <w:sz w:val="22"/>
          <w:lang w:val="en-CA"/>
        </w:rPr>
      </w:pPr>
    </w:p>
    <w:p w14:paraId="28D8D1D0" w14:textId="0337A541" w:rsidR="00676C63" w:rsidRDefault="00676C63" w:rsidP="00071A9B">
      <w:pPr>
        <w:pStyle w:val="Paragraphedeliste"/>
        <w:numPr>
          <w:ilvl w:val="0"/>
          <w:numId w:val="9"/>
        </w:numPr>
        <w:rPr>
          <w:rFonts w:cstheme="minorHAnsi"/>
          <w:sz w:val="22"/>
          <w:lang w:val="en-CA"/>
        </w:rPr>
      </w:pPr>
      <w:r>
        <w:rPr>
          <w:rFonts w:cstheme="minorHAnsi"/>
          <w:sz w:val="22"/>
          <w:lang w:val="en-CA"/>
        </w:rPr>
        <w:t xml:space="preserve">Enlist other members </w:t>
      </w:r>
      <w:r w:rsidR="005A122C">
        <w:rPr>
          <w:rFonts w:cstheme="minorHAnsi"/>
          <w:sz w:val="22"/>
          <w:lang w:val="en-CA"/>
        </w:rPr>
        <w:t xml:space="preserve">for </w:t>
      </w:r>
      <w:r>
        <w:rPr>
          <w:rFonts w:cstheme="minorHAnsi"/>
          <w:sz w:val="22"/>
          <w:lang w:val="en-CA"/>
        </w:rPr>
        <w:t>the Advocacy Committee</w:t>
      </w:r>
    </w:p>
    <w:p w14:paraId="73A51F64" w14:textId="77777777" w:rsidR="00C67B01" w:rsidRDefault="00C67B01" w:rsidP="00C67B01">
      <w:pPr>
        <w:pStyle w:val="Paragraphedeliste"/>
        <w:rPr>
          <w:rFonts w:cstheme="minorHAnsi"/>
          <w:sz w:val="22"/>
          <w:lang w:val="en-CA"/>
        </w:rPr>
      </w:pPr>
    </w:p>
    <w:p w14:paraId="7F38D51A" w14:textId="77777777" w:rsidR="00C67B01" w:rsidRPr="00C67B01" w:rsidRDefault="00C67B01" w:rsidP="00C67B01">
      <w:pPr>
        <w:pStyle w:val="Paragraphedeliste"/>
        <w:rPr>
          <w:rFonts w:cstheme="minorHAnsi"/>
          <w:sz w:val="22"/>
          <w:lang w:val="en-CA"/>
        </w:rPr>
      </w:pPr>
    </w:p>
    <w:p w14:paraId="40A0CB54" w14:textId="52E741D6" w:rsidR="00C67B01" w:rsidRPr="00C67B01" w:rsidRDefault="00C67B01" w:rsidP="00C67B01">
      <w:pPr>
        <w:pStyle w:val="Paragraphedeliste"/>
        <w:numPr>
          <w:ilvl w:val="0"/>
          <w:numId w:val="9"/>
        </w:numPr>
        <w:rPr>
          <w:rFonts w:cstheme="minorHAnsi"/>
          <w:sz w:val="22"/>
          <w:lang w:val="en-CA"/>
        </w:rPr>
      </w:pPr>
      <w:r>
        <w:rPr>
          <w:rFonts w:cstheme="minorHAnsi"/>
          <w:sz w:val="22"/>
          <w:lang w:val="en-CA"/>
        </w:rPr>
        <w:t>Maintain an effective liaison with the President and other Committees to ensure their content on critical issues is the basis for Advocacy positions.</w:t>
      </w:r>
    </w:p>
    <w:p w14:paraId="3AAA8DBB" w14:textId="77777777" w:rsidR="005A122C" w:rsidRDefault="005A122C" w:rsidP="005A122C">
      <w:pPr>
        <w:pStyle w:val="Paragraphedeliste"/>
        <w:rPr>
          <w:rFonts w:cstheme="minorHAnsi"/>
          <w:sz w:val="22"/>
          <w:lang w:val="en-CA"/>
        </w:rPr>
      </w:pPr>
    </w:p>
    <w:p w14:paraId="4F7501FF" w14:textId="77777777" w:rsidR="005A122C" w:rsidRPr="005A122C" w:rsidRDefault="005A122C" w:rsidP="005A122C">
      <w:pPr>
        <w:pStyle w:val="Paragraphedeliste"/>
        <w:rPr>
          <w:rFonts w:cstheme="minorHAnsi"/>
          <w:sz w:val="22"/>
          <w:lang w:val="en-CA"/>
        </w:rPr>
      </w:pPr>
    </w:p>
    <w:p w14:paraId="381938F3" w14:textId="3B1DD4F8" w:rsidR="005A122C" w:rsidRDefault="005A122C" w:rsidP="00071A9B">
      <w:pPr>
        <w:pStyle w:val="Paragraphedeliste"/>
        <w:numPr>
          <w:ilvl w:val="0"/>
          <w:numId w:val="9"/>
        </w:numPr>
        <w:rPr>
          <w:rFonts w:cstheme="minorHAnsi"/>
          <w:sz w:val="22"/>
          <w:lang w:val="en-CA"/>
        </w:rPr>
      </w:pPr>
      <w:r>
        <w:rPr>
          <w:rFonts w:cstheme="minorHAnsi"/>
          <w:sz w:val="22"/>
          <w:lang w:val="en-CA"/>
        </w:rPr>
        <w:t xml:space="preserve">Facilitate liaison and participation with other like-minded Organizations. </w:t>
      </w:r>
    </w:p>
    <w:p w14:paraId="449790EF" w14:textId="77777777" w:rsidR="00676C63" w:rsidRPr="00676C63" w:rsidRDefault="00676C63" w:rsidP="00676C63">
      <w:pPr>
        <w:rPr>
          <w:rFonts w:cstheme="minorHAnsi"/>
          <w:sz w:val="22"/>
          <w:lang w:val="en-CA"/>
        </w:rPr>
      </w:pPr>
    </w:p>
    <w:p w14:paraId="12C6749B" w14:textId="05E9B5FA" w:rsidR="00676C63" w:rsidRDefault="00676C63" w:rsidP="00071A9B">
      <w:pPr>
        <w:pStyle w:val="Paragraphedeliste"/>
        <w:numPr>
          <w:ilvl w:val="0"/>
          <w:numId w:val="9"/>
        </w:numPr>
        <w:rPr>
          <w:rFonts w:cstheme="minorHAnsi"/>
          <w:sz w:val="22"/>
          <w:lang w:val="en-CA"/>
        </w:rPr>
      </w:pPr>
      <w:r>
        <w:rPr>
          <w:rFonts w:cstheme="minorHAnsi"/>
          <w:sz w:val="22"/>
          <w:lang w:val="en-CA"/>
        </w:rPr>
        <w:t>Request Member Organizations name a contact in order to enable sharing of:</w:t>
      </w:r>
    </w:p>
    <w:p w14:paraId="093C7311" w14:textId="77777777" w:rsidR="00676C63" w:rsidRDefault="00676C63" w:rsidP="00676C63">
      <w:pPr>
        <w:pStyle w:val="Paragraphedeliste"/>
        <w:numPr>
          <w:ilvl w:val="1"/>
          <w:numId w:val="9"/>
        </w:numPr>
        <w:rPr>
          <w:rFonts w:cstheme="minorHAnsi"/>
          <w:sz w:val="22"/>
          <w:lang w:val="en-CA"/>
        </w:rPr>
      </w:pPr>
      <w:r>
        <w:rPr>
          <w:rFonts w:cstheme="minorHAnsi"/>
          <w:sz w:val="22"/>
          <w:lang w:val="en-CA"/>
        </w:rPr>
        <w:t>Planning</w:t>
      </w:r>
    </w:p>
    <w:p w14:paraId="0DE9F18E" w14:textId="77777777" w:rsidR="00676C63" w:rsidRDefault="00676C63" w:rsidP="00676C63">
      <w:pPr>
        <w:pStyle w:val="Paragraphedeliste"/>
        <w:numPr>
          <w:ilvl w:val="1"/>
          <w:numId w:val="9"/>
        </w:numPr>
        <w:rPr>
          <w:rFonts w:cstheme="minorHAnsi"/>
          <w:sz w:val="22"/>
          <w:lang w:val="en-CA"/>
        </w:rPr>
      </w:pPr>
      <w:r>
        <w:rPr>
          <w:rFonts w:cstheme="minorHAnsi"/>
          <w:sz w:val="22"/>
          <w:lang w:val="en-CA"/>
        </w:rPr>
        <w:t>Positions</w:t>
      </w:r>
    </w:p>
    <w:p w14:paraId="0C7C7FD5" w14:textId="77777777" w:rsidR="00676C63" w:rsidRDefault="00676C63" w:rsidP="00676C63">
      <w:pPr>
        <w:pStyle w:val="Paragraphedeliste"/>
        <w:numPr>
          <w:ilvl w:val="1"/>
          <w:numId w:val="9"/>
        </w:numPr>
        <w:rPr>
          <w:rFonts w:cstheme="minorHAnsi"/>
          <w:sz w:val="22"/>
          <w:lang w:val="en-CA"/>
        </w:rPr>
      </w:pPr>
      <w:r>
        <w:rPr>
          <w:rFonts w:cstheme="minorHAnsi"/>
          <w:sz w:val="22"/>
          <w:lang w:val="en-CA"/>
        </w:rPr>
        <w:t>Past Experiences</w:t>
      </w:r>
    </w:p>
    <w:p w14:paraId="674972B9" w14:textId="1F40D530" w:rsidR="00676C63" w:rsidRDefault="00676C63" w:rsidP="00676C63">
      <w:pPr>
        <w:pStyle w:val="Paragraphedeliste"/>
        <w:numPr>
          <w:ilvl w:val="1"/>
          <w:numId w:val="9"/>
        </w:numPr>
        <w:rPr>
          <w:rFonts w:cstheme="minorHAnsi"/>
          <w:sz w:val="22"/>
          <w:lang w:val="en-CA"/>
        </w:rPr>
      </w:pPr>
      <w:r>
        <w:rPr>
          <w:rFonts w:cstheme="minorHAnsi"/>
          <w:sz w:val="22"/>
          <w:lang w:val="en-CA"/>
        </w:rPr>
        <w:t>Publications</w:t>
      </w:r>
    </w:p>
    <w:p w14:paraId="153F5EDE" w14:textId="3B27289D" w:rsidR="00676C63" w:rsidRDefault="00676C63" w:rsidP="00676C63">
      <w:pPr>
        <w:pStyle w:val="Paragraphedeliste"/>
        <w:numPr>
          <w:ilvl w:val="1"/>
          <w:numId w:val="9"/>
        </w:numPr>
        <w:rPr>
          <w:rFonts w:cstheme="minorHAnsi"/>
          <w:sz w:val="22"/>
          <w:lang w:val="en-CA"/>
        </w:rPr>
      </w:pPr>
      <w:r>
        <w:rPr>
          <w:rFonts w:cstheme="minorHAnsi"/>
          <w:sz w:val="22"/>
          <w:lang w:val="en-CA"/>
        </w:rPr>
        <w:t>Expectations</w:t>
      </w:r>
    </w:p>
    <w:p w14:paraId="41B770B9" w14:textId="77777777" w:rsidR="00676C63" w:rsidRPr="00676C63" w:rsidRDefault="00676C63" w:rsidP="00676C63">
      <w:pPr>
        <w:rPr>
          <w:rFonts w:cstheme="minorHAnsi"/>
          <w:sz w:val="22"/>
          <w:lang w:val="en-CA"/>
        </w:rPr>
      </w:pPr>
    </w:p>
    <w:p w14:paraId="48DA4BF8" w14:textId="77777777" w:rsidR="005A122C" w:rsidRPr="005A122C" w:rsidRDefault="005A122C" w:rsidP="005A122C">
      <w:pPr>
        <w:ind w:left="360"/>
        <w:rPr>
          <w:rFonts w:cstheme="minorHAnsi"/>
          <w:sz w:val="22"/>
          <w:lang w:val="en-CA"/>
        </w:rPr>
      </w:pPr>
    </w:p>
    <w:p w14:paraId="5CC807D9" w14:textId="77777777" w:rsidR="005A122C" w:rsidRPr="005A122C" w:rsidRDefault="005A122C" w:rsidP="005A122C">
      <w:pPr>
        <w:rPr>
          <w:rFonts w:cstheme="minorHAnsi"/>
          <w:sz w:val="22"/>
          <w:lang w:val="en-CA"/>
        </w:rPr>
      </w:pPr>
    </w:p>
    <w:p w14:paraId="4EFD623F" w14:textId="3A049D79" w:rsidR="00676C63" w:rsidRPr="00071A9B" w:rsidRDefault="00676C63" w:rsidP="00071A9B">
      <w:pPr>
        <w:pStyle w:val="Paragraphedeliste"/>
        <w:numPr>
          <w:ilvl w:val="0"/>
          <w:numId w:val="9"/>
        </w:numPr>
        <w:rPr>
          <w:rFonts w:cstheme="minorHAnsi"/>
          <w:sz w:val="22"/>
          <w:lang w:val="en-CA"/>
        </w:rPr>
      </w:pPr>
      <w:r>
        <w:rPr>
          <w:rFonts w:cstheme="minorHAnsi"/>
          <w:sz w:val="22"/>
          <w:lang w:val="en-CA"/>
        </w:rPr>
        <w:t xml:space="preserve">Facilitate </w:t>
      </w:r>
      <w:r w:rsidR="00C67B01">
        <w:rPr>
          <w:rFonts w:cstheme="minorHAnsi"/>
          <w:sz w:val="22"/>
          <w:lang w:val="en-CA"/>
        </w:rPr>
        <w:t xml:space="preserve">and/or partner in </w:t>
      </w:r>
      <w:r w:rsidR="005A122C">
        <w:rPr>
          <w:rFonts w:cstheme="minorHAnsi"/>
          <w:sz w:val="22"/>
          <w:lang w:val="en-CA"/>
        </w:rPr>
        <w:t xml:space="preserve">the creation of a Template </w:t>
      </w:r>
      <w:r w:rsidR="00C67B01">
        <w:rPr>
          <w:rFonts w:cstheme="minorHAnsi"/>
          <w:sz w:val="22"/>
          <w:lang w:val="en-CA"/>
        </w:rPr>
        <w:t xml:space="preserve">of Critical Issues </w:t>
      </w:r>
      <w:r w:rsidR="005A122C">
        <w:rPr>
          <w:rFonts w:cstheme="minorHAnsi"/>
          <w:sz w:val="22"/>
          <w:lang w:val="en-CA"/>
        </w:rPr>
        <w:t>that member organizations can use to support a collective stance</w:t>
      </w:r>
      <w:r w:rsidR="00C67B01">
        <w:rPr>
          <w:rFonts w:cstheme="minorHAnsi"/>
          <w:sz w:val="22"/>
          <w:lang w:val="en-CA"/>
        </w:rPr>
        <w:t xml:space="preserve"> moving into next years election.</w:t>
      </w:r>
    </w:p>
    <w:p w14:paraId="31390932" w14:textId="77777777" w:rsidR="00071A9B" w:rsidRDefault="00071A9B" w:rsidP="00E07011">
      <w:pPr>
        <w:rPr>
          <w:rFonts w:cstheme="minorHAnsi"/>
          <w:sz w:val="22"/>
          <w:szCs w:val="22"/>
          <w:lang w:val="en-CA"/>
        </w:rPr>
      </w:pPr>
    </w:p>
    <w:p w14:paraId="742281F3" w14:textId="77777777" w:rsidR="00071A9B" w:rsidRPr="00071A9B" w:rsidRDefault="00071A9B" w:rsidP="00E07011">
      <w:pPr>
        <w:rPr>
          <w:rFonts w:cstheme="minorHAnsi"/>
          <w:sz w:val="22"/>
          <w:szCs w:val="22"/>
          <w:lang w:val="en-CA"/>
        </w:rPr>
      </w:pPr>
    </w:p>
    <w:p w14:paraId="12BA084C" w14:textId="29DAB95E" w:rsidR="00E07011" w:rsidRPr="0059509F" w:rsidRDefault="00E07011" w:rsidP="00E07011">
      <w:pPr>
        <w:pStyle w:val="Body"/>
        <w:ind w:left="851" w:hanging="851"/>
        <w:rPr>
          <w:rFonts w:asciiTheme="minorHAnsi" w:hAnsiTheme="minorHAnsi" w:cstheme="minorHAnsi"/>
        </w:rPr>
      </w:pPr>
    </w:p>
    <w:p w14:paraId="38A409F3" w14:textId="4E1ADC35" w:rsidR="00E07011" w:rsidRDefault="00C67B01" w:rsidP="00E07011">
      <w:pPr>
        <w:pStyle w:val="Body"/>
        <w:ind w:left="851" w:hanging="851"/>
        <w:rPr>
          <w:rFonts w:asciiTheme="minorHAnsi" w:hAnsiTheme="minorHAnsi" w:cstheme="minorHAnsi"/>
          <w:i/>
        </w:rPr>
      </w:pPr>
      <w:r>
        <w:rPr>
          <w:rFonts w:asciiTheme="minorHAnsi" w:hAnsiTheme="minorHAnsi" w:cstheme="minorHAnsi"/>
          <w:i/>
        </w:rPr>
        <w:t xml:space="preserve">Thanks for indulging me as I come out of my summer’s hibernation.  Is this the type of action you would see going </w:t>
      </w:r>
      <w:proofErr w:type="gramStart"/>
      <w:r>
        <w:rPr>
          <w:rFonts w:asciiTheme="minorHAnsi" w:hAnsiTheme="minorHAnsi" w:cstheme="minorHAnsi"/>
          <w:i/>
        </w:rPr>
        <w:t>forward.</w:t>
      </w:r>
      <w:proofErr w:type="gramEnd"/>
      <w:r>
        <w:rPr>
          <w:rFonts w:asciiTheme="minorHAnsi" w:hAnsiTheme="minorHAnsi" w:cstheme="minorHAnsi"/>
          <w:i/>
        </w:rPr>
        <w:t xml:space="preserve">  Please attack it with your sharpest pencils.</w:t>
      </w:r>
    </w:p>
    <w:p w14:paraId="2A34FEAC" w14:textId="77777777" w:rsidR="00C67B01" w:rsidRDefault="00C67B01" w:rsidP="00E07011">
      <w:pPr>
        <w:pStyle w:val="Body"/>
        <w:ind w:left="851" w:hanging="851"/>
        <w:rPr>
          <w:rFonts w:asciiTheme="minorHAnsi" w:hAnsiTheme="minorHAnsi" w:cstheme="minorHAnsi"/>
          <w:i/>
        </w:rPr>
      </w:pPr>
    </w:p>
    <w:p w14:paraId="777EC148" w14:textId="5DCF47FF" w:rsidR="00C67B01" w:rsidRDefault="00C67B01" w:rsidP="00C67B01">
      <w:pPr>
        <w:pStyle w:val="Body"/>
        <w:ind w:left="851" w:hanging="131"/>
        <w:rPr>
          <w:rFonts w:asciiTheme="minorHAnsi" w:hAnsiTheme="minorHAnsi" w:cstheme="minorHAnsi"/>
          <w:i/>
        </w:rPr>
      </w:pPr>
      <w:r>
        <w:rPr>
          <w:rFonts w:asciiTheme="minorHAnsi" w:hAnsiTheme="minorHAnsi" w:cstheme="minorHAnsi"/>
          <w:i/>
        </w:rPr>
        <w:t xml:space="preserve">Respectfully submitted </w:t>
      </w:r>
      <w:proofErr w:type="gramStart"/>
      <w:r>
        <w:rPr>
          <w:rFonts w:asciiTheme="minorHAnsi" w:hAnsiTheme="minorHAnsi" w:cstheme="minorHAnsi"/>
          <w:i/>
        </w:rPr>
        <w:t>. . . .</w:t>
      </w:r>
      <w:proofErr w:type="gramEnd"/>
      <w:r>
        <w:rPr>
          <w:rFonts w:asciiTheme="minorHAnsi" w:hAnsiTheme="minorHAnsi" w:cstheme="minorHAnsi"/>
          <w:i/>
        </w:rPr>
        <w:t xml:space="preserve"> </w:t>
      </w:r>
    </w:p>
    <w:p w14:paraId="135D41FC" w14:textId="77777777" w:rsidR="00C67B01" w:rsidRDefault="00C67B01" w:rsidP="00E07011">
      <w:pPr>
        <w:pStyle w:val="Body"/>
        <w:ind w:left="851" w:hanging="851"/>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p>
    <w:p w14:paraId="7409EA62" w14:textId="7BB90D33" w:rsidR="00C67B01" w:rsidRPr="00C67B01" w:rsidRDefault="00C67B01" w:rsidP="00C67B01">
      <w:pPr>
        <w:pStyle w:val="Body"/>
        <w:ind w:left="851" w:hanging="131"/>
        <w:rPr>
          <w:rFonts w:asciiTheme="minorHAnsi" w:hAnsiTheme="minorHAnsi" w:cstheme="minorHAnsi"/>
          <w:i/>
        </w:rPr>
      </w:pPr>
      <w:r>
        <w:rPr>
          <w:rFonts w:asciiTheme="minorHAnsi" w:hAnsiTheme="minorHAnsi" w:cstheme="minorHAnsi"/>
          <w:i/>
        </w:rPr>
        <w:t>Gordon Cumming</w:t>
      </w:r>
    </w:p>
    <w:p w14:paraId="1286086A" w14:textId="4261AFDA" w:rsidR="00E07011" w:rsidRPr="00C67B01" w:rsidRDefault="00E07011" w:rsidP="00E07011">
      <w:pPr>
        <w:pStyle w:val="Body"/>
        <w:ind w:left="851" w:hanging="851"/>
        <w:rPr>
          <w:rFonts w:asciiTheme="minorHAnsi" w:hAnsiTheme="minorHAnsi" w:cstheme="minorHAnsi"/>
          <w:i/>
        </w:rPr>
      </w:pPr>
    </w:p>
    <w:p w14:paraId="3CF068E7" w14:textId="77777777" w:rsidR="00E07011" w:rsidRDefault="00E07011" w:rsidP="00E07011">
      <w:pPr>
        <w:pStyle w:val="Body"/>
        <w:ind w:left="851" w:hanging="851"/>
        <w:rPr>
          <w:rFonts w:asciiTheme="minorHAnsi" w:hAnsiTheme="minorHAnsi" w:cstheme="minorHAnsi"/>
        </w:rPr>
      </w:pPr>
    </w:p>
    <w:p w14:paraId="6DF54586" w14:textId="77777777" w:rsidR="00E07011" w:rsidRPr="0059509F" w:rsidRDefault="00E07011" w:rsidP="00E07011">
      <w:pPr>
        <w:pStyle w:val="Body"/>
        <w:ind w:left="851" w:hanging="851"/>
        <w:rPr>
          <w:rFonts w:asciiTheme="minorHAnsi" w:hAnsiTheme="minorHAnsi" w:cstheme="minorHAnsi"/>
        </w:rPr>
      </w:pPr>
    </w:p>
    <w:sectPr w:rsidR="00E07011" w:rsidRPr="0059509F" w:rsidSect="00C4229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5907" w14:textId="77777777" w:rsidR="00737318" w:rsidRDefault="00737318" w:rsidP="00E941DF">
      <w:r>
        <w:separator/>
      </w:r>
    </w:p>
  </w:endnote>
  <w:endnote w:type="continuationSeparator" w:id="0">
    <w:p w14:paraId="425AD331" w14:textId="77777777" w:rsidR="00737318" w:rsidRDefault="00737318" w:rsidP="00E9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811A" w14:textId="77777777" w:rsidR="00737318" w:rsidRDefault="00737318" w:rsidP="00E941DF">
      <w:r>
        <w:separator/>
      </w:r>
    </w:p>
  </w:footnote>
  <w:footnote w:type="continuationSeparator" w:id="0">
    <w:p w14:paraId="5580E651" w14:textId="77777777" w:rsidR="00737318" w:rsidRDefault="00737318" w:rsidP="00E9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320C" w14:textId="05FCE4B9" w:rsidR="00E941DF" w:rsidRPr="00E941DF" w:rsidRDefault="00E941DF">
    <w:pPr>
      <w:pStyle w:val="En-tte"/>
      <w:rPr>
        <w:b/>
        <w:sz w:val="28"/>
        <w:szCs w:val="28"/>
        <w:u w:val="single"/>
      </w:rPr>
    </w:pPr>
    <w:r w:rsidRPr="00E941DF">
      <w:rPr>
        <w:b/>
        <w:sz w:val="28"/>
        <w:szCs w:val="28"/>
        <w:u w:val="single"/>
      </w:rPr>
      <w:t>ACER – CART Political Advocacy Report – Gordon Cumming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CFE"/>
    <w:multiLevelType w:val="hybridMultilevel"/>
    <w:tmpl w:val="5088C132"/>
    <w:lvl w:ilvl="0" w:tplc="483691AE">
      <w:start w:val="1"/>
      <w:numFmt w:val="bullet"/>
      <w:lvlText w:val="•"/>
      <w:lvlJc w:val="left"/>
      <w:pPr>
        <w:tabs>
          <w:tab w:val="num" w:pos="720"/>
        </w:tabs>
        <w:ind w:left="720" w:hanging="360"/>
      </w:pPr>
      <w:rPr>
        <w:rFonts w:ascii="Arial" w:hAnsi="Arial" w:hint="default"/>
      </w:rPr>
    </w:lvl>
    <w:lvl w:ilvl="1" w:tplc="35FEDB3A">
      <w:start w:val="129"/>
      <w:numFmt w:val="bullet"/>
      <w:lvlText w:val="•"/>
      <w:lvlJc w:val="left"/>
      <w:pPr>
        <w:tabs>
          <w:tab w:val="num" w:pos="1440"/>
        </w:tabs>
        <w:ind w:left="1440" w:hanging="360"/>
      </w:pPr>
      <w:rPr>
        <w:rFonts w:ascii="Arial" w:hAnsi="Arial" w:hint="default"/>
      </w:rPr>
    </w:lvl>
    <w:lvl w:ilvl="2" w:tplc="C3EE3E44" w:tentative="1">
      <w:start w:val="1"/>
      <w:numFmt w:val="bullet"/>
      <w:lvlText w:val="•"/>
      <w:lvlJc w:val="left"/>
      <w:pPr>
        <w:tabs>
          <w:tab w:val="num" w:pos="2160"/>
        </w:tabs>
        <w:ind w:left="2160" w:hanging="360"/>
      </w:pPr>
      <w:rPr>
        <w:rFonts w:ascii="Arial" w:hAnsi="Arial" w:hint="default"/>
      </w:rPr>
    </w:lvl>
    <w:lvl w:ilvl="3" w:tplc="09B60288" w:tentative="1">
      <w:start w:val="1"/>
      <w:numFmt w:val="bullet"/>
      <w:lvlText w:val="•"/>
      <w:lvlJc w:val="left"/>
      <w:pPr>
        <w:tabs>
          <w:tab w:val="num" w:pos="2880"/>
        </w:tabs>
        <w:ind w:left="2880" w:hanging="360"/>
      </w:pPr>
      <w:rPr>
        <w:rFonts w:ascii="Arial" w:hAnsi="Arial" w:hint="default"/>
      </w:rPr>
    </w:lvl>
    <w:lvl w:ilvl="4" w:tplc="581A31BE" w:tentative="1">
      <w:start w:val="1"/>
      <w:numFmt w:val="bullet"/>
      <w:lvlText w:val="•"/>
      <w:lvlJc w:val="left"/>
      <w:pPr>
        <w:tabs>
          <w:tab w:val="num" w:pos="3600"/>
        </w:tabs>
        <w:ind w:left="3600" w:hanging="360"/>
      </w:pPr>
      <w:rPr>
        <w:rFonts w:ascii="Arial" w:hAnsi="Arial" w:hint="default"/>
      </w:rPr>
    </w:lvl>
    <w:lvl w:ilvl="5" w:tplc="CE18E568" w:tentative="1">
      <w:start w:val="1"/>
      <w:numFmt w:val="bullet"/>
      <w:lvlText w:val="•"/>
      <w:lvlJc w:val="left"/>
      <w:pPr>
        <w:tabs>
          <w:tab w:val="num" w:pos="4320"/>
        </w:tabs>
        <w:ind w:left="4320" w:hanging="360"/>
      </w:pPr>
      <w:rPr>
        <w:rFonts w:ascii="Arial" w:hAnsi="Arial" w:hint="default"/>
      </w:rPr>
    </w:lvl>
    <w:lvl w:ilvl="6" w:tplc="461C2110" w:tentative="1">
      <w:start w:val="1"/>
      <w:numFmt w:val="bullet"/>
      <w:lvlText w:val="•"/>
      <w:lvlJc w:val="left"/>
      <w:pPr>
        <w:tabs>
          <w:tab w:val="num" w:pos="5040"/>
        </w:tabs>
        <w:ind w:left="5040" w:hanging="360"/>
      </w:pPr>
      <w:rPr>
        <w:rFonts w:ascii="Arial" w:hAnsi="Arial" w:hint="default"/>
      </w:rPr>
    </w:lvl>
    <w:lvl w:ilvl="7" w:tplc="D66CAB94" w:tentative="1">
      <w:start w:val="1"/>
      <w:numFmt w:val="bullet"/>
      <w:lvlText w:val="•"/>
      <w:lvlJc w:val="left"/>
      <w:pPr>
        <w:tabs>
          <w:tab w:val="num" w:pos="5760"/>
        </w:tabs>
        <w:ind w:left="5760" w:hanging="360"/>
      </w:pPr>
      <w:rPr>
        <w:rFonts w:ascii="Arial" w:hAnsi="Arial" w:hint="default"/>
      </w:rPr>
    </w:lvl>
    <w:lvl w:ilvl="8" w:tplc="C8D088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A42B3D"/>
    <w:multiLevelType w:val="hybridMultilevel"/>
    <w:tmpl w:val="1EECB284"/>
    <w:lvl w:ilvl="0" w:tplc="23DC09FC">
      <w:start w:val="1"/>
      <w:numFmt w:val="bullet"/>
      <w:lvlText w:val="•"/>
      <w:lvlJc w:val="left"/>
      <w:pPr>
        <w:tabs>
          <w:tab w:val="num" w:pos="720"/>
        </w:tabs>
        <w:ind w:left="720" w:hanging="360"/>
      </w:pPr>
      <w:rPr>
        <w:rFonts w:ascii="Arial" w:hAnsi="Arial" w:hint="default"/>
      </w:rPr>
    </w:lvl>
    <w:lvl w:ilvl="1" w:tplc="565202AA">
      <w:start w:val="1"/>
      <w:numFmt w:val="bullet"/>
      <w:lvlText w:val="•"/>
      <w:lvlJc w:val="left"/>
      <w:pPr>
        <w:tabs>
          <w:tab w:val="num" w:pos="1440"/>
        </w:tabs>
        <w:ind w:left="1440" w:hanging="360"/>
      </w:pPr>
      <w:rPr>
        <w:rFonts w:ascii="Arial" w:hAnsi="Arial" w:hint="default"/>
      </w:rPr>
    </w:lvl>
    <w:lvl w:ilvl="2" w:tplc="8A7415C0" w:tentative="1">
      <w:start w:val="1"/>
      <w:numFmt w:val="bullet"/>
      <w:lvlText w:val="•"/>
      <w:lvlJc w:val="left"/>
      <w:pPr>
        <w:tabs>
          <w:tab w:val="num" w:pos="2160"/>
        </w:tabs>
        <w:ind w:left="2160" w:hanging="360"/>
      </w:pPr>
      <w:rPr>
        <w:rFonts w:ascii="Arial" w:hAnsi="Arial" w:hint="default"/>
      </w:rPr>
    </w:lvl>
    <w:lvl w:ilvl="3" w:tplc="C91A7352" w:tentative="1">
      <w:start w:val="1"/>
      <w:numFmt w:val="bullet"/>
      <w:lvlText w:val="•"/>
      <w:lvlJc w:val="left"/>
      <w:pPr>
        <w:tabs>
          <w:tab w:val="num" w:pos="2880"/>
        </w:tabs>
        <w:ind w:left="2880" w:hanging="360"/>
      </w:pPr>
      <w:rPr>
        <w:rFonts w:ascii="Arial" w:hAnsi="Arial" w:hint="default"/>
      </w:rPr>
    </w:lvl>
    <w:lvl w:ilvl="4" w:tplc="A3F8CEB4" w:tentative="1">
      <w:start w:val="1"/>
      <w:numFmt w:val="bullet"/>
      <w:lvlText w:val="•"/>
      <w:lvlJc w:val="left"/>
      <w:pPr>
        <w:tabs>
          <w:tab w:val="num" w:pos="3600"/>
        </w:tabs>
        <w:ind w:left="3600" w:hanging="360"/>
      </w:pPr>
      <w:rPr>
        <w:rFonts w:ascii="Arial" w:hAnsi="Arial" w:hint="default"/>
      </w:rPr>
    </w:lvl>
    <w:lvl w:ilvl="5" w:tplc="5A56E8AE" w:tentative="1">
      <w:start w:val="1"/>
      <w:numFmt w:val="bullet"/>
      <w:lvlText w:val="•"/>
      <w:lvlJc w:val="left"/>
      <w:pPr>
        <w:tabs>
          <w:tab w:val="num" w:pos="4320"/>
        </w:tabs>
        <w:ind w:left="4320" w:hanging="360"/>
      </w:pPr>
      <w:rPr>
        <w:rFonts w:ascii="Arial" w:hAnsi="Arial" w:hint="default"/>
      </w:rPr>
    </w:lvl>
    <w:lvl w:ilvl="6" w:tplc="0F6AA1C0" w:tentative="1">
      <w:start w:val="1"/>
      <w:numFmt w:val="bullet"/>
      <w:lvlText w:val="•"/>
      <w:lvlJc w:val="left"/>
      <w:pPr>
        <w:tabs>
          <w:tab w:val="num" w:pos="5040"/>
        </w:tabs>
        <w:ind w:left="5040" w:hanging="360"/>
      </w:pPr>
      <w:rPr>
        <w:rFonts w:ascii="Arial" w:hAnsi="Arial" w:hint="default"/>
      </w:rPr>
    </w:lvl>
    <w:lvl w:ilvl="7" w:tplc="F1A4D72A" w:tentative="1">
      <w:start w:val="1"/>
      <w:numFmt w:val="bullet"/>
      <w:lvlText w:val="•"/>
      <w:lvlJc w:val="left"/>
      <w:pPr>
        <w:tabs>
          <w:tab w:val="num" w:pos="5760"/>
        </w:tabs>
        <w:ind w:left="5760" w:hanging="360"/>
      </w:pPr>
      <w:rPr>
        <w:rFonts w:ascii="Arial" w:hAnsi="Arial" w:hint="default"/>
      </w:rPr>
    </w:lvl>
    <w:lvl w:ilvl="8" w:tplc="E7D68E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6E0F12"/>
    <w:multiLevelType w:val="hybridMultilevel"/>
    <w:tmpl w:val="0A0CB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81CA4"/>
    <w:multiLevelType w:val="hybridMultilevel"/>
    <w:tmpl w:val="0FE4ECD2"/>
    <w:lvl w:ilvl="0" w:tplc="FC9EE694">
      <w:start w:val="1"/>
      <w:numFmt w:val="bullet"/>
      <w:lvlText w:val="•"/>
      <w:lvlJc w:val="left"/>
      <w:pPr>
        <w:tabs>
          <w:tab w:val="num" w:pos="720"/>
        </w:tabs>
        <w:ind w:left="720" w:hanging="360"/>
      </w:pPr>
      <w:rPr>
        <w:rFonts w:ascii="Arial" w:hAnsi="Arial" w:hint="default"/>
      </w:rPr>
    </w:lvl>
    <w:lvl w:ilvl="1" w:tplc="59CC4F6C" w:tentative="1">
      <w:start w:val="1"/>
      <w:numFmt w:val="bullet"/>
      <w:lvlText w:val="•"/>
      <w:lvlJc w:val="left"/>
      <w:pPr>
        <w:tabs>
          <w:tab w:val="num" w:pos="1440"/>
        </w:tabs>
        <w:ind w:left="1440" w:hanging="360"/>
      </w:pPr>
      <w:rPr>
        <w:rFonts w:ascii="Arial" w:hAnsi="Arial" w:hint="default"/>
      </w:rPr>
    </w:lvl>
    <w:lvl w:ilvl="2" w:tplc="6A42D94C" w:tentative="1">
      <w:start w:val="1"/>
      <w:numFmt w:val="bullet"/>
      <w:lvlText w:val="•"/>
      <w:lvlJc w:val="left"/>
      <w:pPr>
        <w:tabs>
          <w:tab w:val="num" w:pos="2160"/>
        </w:tabs>
        <w:ind w:left="2160" w:hanging="360"/>
      </w:pPr>
      <w:rPr>
        <w:rFonts w:ascii="Arial" w:hAnsi="Arial" w:hint="default"/>
      </w:rPr>
    </w:lvl>
    <w:lvl w:ilvl="3" w:tplc="C114CDEC" w:tentative="1">
      <w:start w:val="1"/>
      <w:numFmt w:val="bullet"/>
      <w:lvlText w:val="•"/>
      <w:lvlJc w:val="left"/>
      <w:pPr>
        <w:tabs>
          <w:tab w:val="num" w:pos="2880"/>
        </w:tabs>
        <w:ind w:left="2880" w:hanging="360"/>
      </w:pPr>
      <w:rPr>
        <w:rFonts w:ascii="Arial" w:hAnsi="Arial" w:hint="default"/>
      </w:rPr>
    </w:lvl>
    <w:lvl w:ilvl="4" w:tplc="5C9AEBF0" w:tentative="1">
      <w:start w:val="1"/>
      <w:numFmt w:val="bullet"/>
      <w:lvlText w:val="•"/>
      <w:lvlJc w:val="left"/>
      <w:pPr>
        <w:tabs>
          <w:tab w:val="num" w:pos="3600"/>
        </w:tabs>
        <w:ind w:left="3600" w:hanging="360"/>
      </w:pPr>
      <w:rPr>
        <w:rFonts w:ascii="Arial" w:hAnsi="Arial" w:hint="default"/>
      </w:rPr>
    </w:lvl>
    <w:lvl w:ilvl="5" w:tplc="E1B2EE76" w:tentative="1">
      <w:start w:val="1"/>
      <w:numFmt w:val="bullet"/>
      <w:lvlText w:val="•"/>
      <w:lvlJc w:val="left"/>
      <w:pPr>
        <w:tabs>
          <w:tab w:val="num" w:pos="4320"/>
        </w:tabs>
        <w:ind w:left="4320" w:hanging="360"/>
      </w:pPr>
      <w:rPr>
        <w:rFonts w:ascii="Arial" w:hAnsi="Arial" w:hint="default"/>
      </w:rPr>
    </w:lvl>
    <w:lvl w:ilvl="6" w:tplc="B22CADD4" w:tentative="1">
      <w:start w:val="1"/>
      <w:numFmt w:val="bullet"/>
      <w:lvlText w:val="•"/>
      <w:lvlJc w:val="left"/>
      <w:pPr>
        <w:tabs>
          <w:tab w:val="num" w:pos="5040"/>
        </w:tabs>
        <w:ind w:left="5040" w:hanging="360"/>
      </w:pPr>
      <w:rPr>
        <w:rFonts w:ascii="Arial" w:hAnsi="Arial" w:hint="default"/>
      </w:rPr>
    </w:lvl>
    <w:lvl w:ilvl="7" w:tplc="3B40962E" w:tentative="1">
      <w:start w:val="1"/>
      <w:numFmt w:val="bullet"/>
      <w:lvlText w:val="•"/>
      <w:lvlJc w:val="left"/>
      <w:pPr>
        <w:tabs>
          <w:tab w:val="num" w:pos="5760"/>
        </w:tabs>
        <w:ind w:left="5760" w:hanging="360"/>
      </w:pPr>
      <w:rPr>
        <w:rFonts w:ascii="Arial" w:hAnsi="Arial" w:hint="default"/>
      </w:rPr>
    </w:lvl>
    <w:lvl w:ilvl="8" w:tplc="009A73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43324A"/>
    <w:multiLevelType w:val="hybridMultilevel"/>
    <w:tmpl w:val="0CBE502A"/>
    <w:lvl w:ilvl="0" w:tplc="BF20CB58">
      <w:start w:val="1"/>
      <w:numFmt w:val="bullet"/>
      <w:lvlText w:val="•"/>
      <w:lvlJc w:val="left"/>
      <w:pPr>
        <w:tabs>
          <w:tab w:val="num" w:pos="720"/>
        </w:tabs>
        <w:ind w:left="720" w:hanging="360"/>
      </w:pPr>
      <w:rPr>
        <w:rFonts w:ascii="Arial" w:hAnsi="Arial" w:hint="default"/>
      </w:rPr>
    </w:lvl>
    <w:lvl w:ilvl="1" w:tplc="6BF067F8" w:tentative="1">
      <w:start w:val="1"/>
      <w:numFmt w:val="bullet"/>
      <w:lvlText w:val="•"/>
      <w:lvlJc w:val="left"/>
      <w:pPr>
        <w:tabs>
          <w:tab w:val="num" w:pos="1440"/>
        </w:tabs>
        <w:ind w:left="1440" w:hanging="360"/>
      </w:pPr>
      <w:rPr>
        <w:rFonts w:ascii="Arial" w:hAnsi="Arial" w:hint="default"/>
      </w:rPr>
    </w:lvl>
    <w:lvl w:ilvl="2" w:tplc="2EB08154" w:tentative="1">
      <w:start w:val="1"/>
      <w:numFmt w:val="bullet"/>
      <w:lvlText w:val="•"/>
      <w:lvlJc w:val="left"/>
      <w:pPr>
        <w:tabs>
          <w:tab w:val="num" w:pos="2160"/>
        </w:tabs>
        <w:ind w:left="2160" w:hanging="360"/>
      </w:pPr>
      <w:rPr>
        <w:rFonts w:ascii="Arial" w:hAnsi="Arial" w:hint="default"/>
      </w:rPr>
    </w:lvl>
    <w:lvl w:ilvl="3" w:tplc="EBDE5EBA" w:tentative="1">
      <w:start w:val="1"/>
      <w:numFmt w:val="bullet"/>
      <w:lvlText w:val="•"/>
      <w:lvlJc w:val="left"/>
      <w:pPr>
        <w:tabs>
          <w:tab w:val="num" w:pos="2880"/>
        </w:tabs>
        <w:ind w:left="2880" w:hanging="360"/>
      </w:pPr>
      <w:rPr>
        <w:rFonts w:ascii="Arial" w:hAnsi="Arial" w:hint="default"/>
      </w:rPr>
    </w:lvl>
    <w:lvl w:ilvl="4" w:tplc="831A0FBC" w:tentative="1">
      <w:start w:val="1"/>
      <w:numFmt w:val="bullet"/>
      <w:lvlText w:val="•"/>
      <w:lvlJc w:val="left"/>
      <w:pPr>
        <w:tabs>
          <w:tab w:val="num" w:pos="3600"/>
        </w:tabs>
        <w:ind w:left="3600" w:hanging="360"/>
      </w:pPr>
      <w:rPr>
        <w:rFonts w:ascii="Arial" w:hAnsi="Arial" w:hint="default"/>
      </w:rPr>
    </w:lvl>
    <w:lvl w:ilvl="5" w:tplc="E7E863E8" w:tentative="1">
      <w:start w:val="1"/>
      <w:numFmt w:val="bullet"/>
      <w:lvlText w:val="•"/>
      <w:lvlJc w:val="left"/>
      <w:pPr>
        <w:tabs>
          <w:tab w:val="num" w:pos="4320"/>
        </w:tabs>
        <w:ind w:left="4320" w:hanging="360"/>
      </w:pPr>
      <w:rPr>
        <w:rFonts w:ascii="Arial" w:hAnsi="Arial" w:hint="default"/>
      </w:rPr>
    </w:lvl>
    <w:lvl w:ilvl="6" w:tplc="485A2A5E" w:tentative="1">
      <w:start w:val="1"/>
      <w:numFmt w:val="bullet"/>
      <w:lvlText w:val="•"/>
      <w:lvlJc w:val="left"/>
      <w:pPr>
        <w:tabs>
          <w:tab w:val="num" w:pos="5040"/>
        </w:tabs>
        <w:ind w:left="5040" w:hanging="360"/>
      </w:pPr>
      <w:rPr>
        <w:rFonts w:ascii="Arial" w:hAnsi="Arial" w:hint="default"/>
      </w:rPr>
    </w:lvl>
    <w:lvl w:ilvl="7" w:tplc="DE421A46" w:tentative="1">
      <w:start w:val="1"/>
      <w:numFmt w:val="bullet"/>
      <w:lvlText w:val="•"/>
      <w:lvlJc w:val="left"/>
      <w:pPr>
        <w:tabs>
          <w:tab w:val="num" w:pos="5760"/>
        </w:tabs>
        <w:ind w:left="5760" w:hanging="360"/>
      </w:pPr>
      <w:rPr>
        <w:rFonts w:ascii="Arial" w:hAnsi="Arial" w:hint="default"/>
      </w:rPr>
    </w:lvl>
    <w:lvl w:ilvl="8" w:tplc="456EF5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9636B6"/>
    <w:multiLevelType w:val="hybridMultilevel"/>
    <w:tmpl w:val="4C9ED9FA"/>
    <w:lvl w:ilvl="0" w:tplc="10090003">
      <w:start w:val="1"/>
      <w:numFmt w:val="bullet"/>
      <w:lvlText w:val="o"/>
      <w:lvlJc w:val="left"/>
      <w:pPr>
        <w:ind w:left="4613" w:hanging="360"/>
      </w:pPr>
      <w:rPr>
        <w:rFonts w:ascii="Courier New" w:hAnsi="Courier New" w:cs="Courier New" w:hint="default"/>
      </w:rPr>
    </w:lvl>
    <w:lvl w:ilvl="1" w:tplc="59CC4F6C" w:tentative="1">
      <w:start w:val="1"/>
      <w:numFmt w:val="bullet"/>
      <w:lvlText w:val="•"/>
      <w:lvlJc w:val="left"/>
      <w:pPr>
        <w:tabs>
          <w:tab w:val="num" w:pos="1440"/>
        </w:tabs>
        <w:ind w:left="1440" w:hanging="360"/>
      </w:pPr>
      <w:rPr>
        <w:rFonts w:ascii="Arial" w:hAnsi="Arial" w:hint="default"/>
      </w:rPr>
    </w:lvl>
    <w:lvl w:ilvl="2" w:tplc="6A42D94C" w:tentative="1">
      <w:start w:val="1"/>
      <w:numFmt w:val="bullet"/>
      <w:lvlText w:val="•"/>
      <w:lvlJc w:val="left"/>
      <w:pPr>
        <w:tabs>
          <w:tab w:val="num" w:pos="2160"/>
        </w:tabs>
        <w:ind w:left="2160" w:hanging="360"/>
      </w:pPr>
      <w:rPr>
        <w:rFonts w:ascii="Arial" w:hAnsi="Arial" w:hint="default"/>
      </w:rPr>
    </w:lvl>
    <w:lvl w:ilvl="3" w:tplc="C114CDEC" w:tentative="1">
      <w:start w:val="1"/>
      <w:numFmt w:val="bullet"/>
      <w:lvlText w:val="•"/>
      <w:lvlJc w:val="left"/>
      <w:pPr>
        <w:tabs>
          <w:tab w:val="num" w:pos="2880"/>
        </w:tabs>
        <w:ind w:left="2880" w:hanging="360"/>
      </w:pPr>
      <w:rPr>
        <w:rFonts w:ascii="Arial" w:hAnsi="Arial" w:hint="default"/>
      </w:rPr>
    </w:lvl>
    <w:lvl w:ilvl="4" w:tplc="5C9AEBF0" w:tentative="1">
      <w:start w:val="1"/>
      <w:numFmt w:val="bullet"/>
      <w:lvlText w:val="•"/>
      <w:lvlJc w:val="left"/>
      <w:pPr>
        <w:tabs>
          <w:tab w:val="num" w:pos="3600"/>
        </w:tabs>
        <w:ind w:left="3600" w:hanging="360"/>
      </w:pPr>
      <w:rPr>
        <w:rFonts w:ascii="Arial" w:hAnsi="Arial" w:hint="default"/>
      </w:rPr>
    </w:lvl>
    <w:lvl w:ilvl="5" w:tplc="E1B2EE76" w:tentative="1">
      <w:start w:val="1"/>
      <w:numFmt w:val="bullet"/>
      <w:lvlText w:val="•"/>
      <w:lvlJc w:val="left"/>
      <w:pPr>
        <w:tabs>
          <w:tab w:val="num" w:pos="4320"/>
        </w:tabs>
        <w:ind w:left="4320" w:hanging="360"/>
      </w:pPr>
      <w:rPr>
        <w:rFonts w:ascii="Arial" w:hAnsi="Arial" w:hint="default"/>
      </w:rPr>
    </w:lvl>
    <w:lvl w:ilvl="6" w:tplc="B22CADD4" w:tentative="1">
      <w:start w:val="1"/>
      <w:numFmt w:val="bullet"/>
      <w:lvlText w:val="•"/>
      <w:lvlJc w:val="left"/>
      <w:pPr>
        <w:tabs>
          <w:tab w:val="num" w:pos="5040"/>
        </w:tabs>
        <w:ind w:left="5040" w:hanging="360"/>
      </w:pPr>
      <w:rPr>
        <w:rFonts w:ascii="Arial" w:hAnsi="Arial" w:hint="default"/>
      </w:rPr>
    </w:lvl>
    <w:lvl w:ilvl="7" w:tplc="3B40962E" w:tentative="1">
      <w:start w:val="1"/>
      <w:numFmt w:val="bullet"/>
      <w:lvlText w:val="•"/>
      <w:lvlJc w:val="left"/>
      <w:pPr>
        <w:tabs>
          <w:tab w:val="num" w:pos="5760"/>
        </w:tabs>
        <w:ind w:left="5760" w:hanging="360"/>
      </w:pPr>
      <w:rPr>
        <w:rFonts w:ascii="Arial" w:hAnsi="Arial" w:hint="default"/>
      </w:rPr>
    </w:lvl>
    <w:lvl w:ilvl="8" w:tplc="009A73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1E5D0B"/>
    <w:multiLevelType w:val="hybridMultilevel"/>
    <w:tmpl w:val="8A705DB8"/>
    <w:lvl w:ilvl="0" w:tplc="F1120A1E">
      <w:start w:val="1"/>
      <w:numFmt w:val="bullet"/>
      <w:lvlText w:val="•"/>
      <w:lvlJc w:val="left"/>
      <w:pPr>
        <w:tabs>
          <w:tab w:val="num" w:pos="720"/>
        </w:tabs>
        <w:ind w:left="720" w:hanging="360"/>
      </w:pPr>
      <w:rPr>
        <w:rFonts w:ascii="Arial" w:hAnsi="Arial" w:hint="default"/>
      </w:rPr>
    </w:lvl>
    <w:lvl w:ilvl="1" w:tplc="8B12BFEA">
      <w:start w:val="193"/>
      <w:numFmt w:val="bullet"/>
      <w:lvlText w:val="•"/>
      <w:lvlJc w:val="left"/>
      <w:pPr>
        <w:tabs>
          <w:tab w:val="num" w:pos="1440"/>
        </w:tabs>
        <w:ind w:left="1440" w:hanging="360"/>
      </w:pPr>
      <w:rPr>
        <w:rFonts w:ascii="Arial" w:hAnsi="Arial" w:hint="default"/>
      </w:rPr>
    </w:lvl>
    <w:lvl w:ilvl="2" w:tplc="2642F56C" w:tentative="1">
      <w:start w:val="1"/>
      <w:numFmt w:val="bullet"/>
      <w:lvlText w:val="•"/>
      <w:lvlJc w:val="left"/>
      <w:pPr>
        <w:tabs>
          <w:tab w:val="num" w:pos="2160"/>
        </w:tabs>
        <w:ind w:left="2160" w:hanging="360"/>
      </w:pPr>
      <w:rPr>
        <w:rFonts w:ascii="Arial" w:hAnsi="Arial" w:hint="default"/>
      </w:rPr>
    </w:lvl>
    <w:lvl w:ilvl="3" w:tplc="B4AA5EB6" w:tentative="1">
      <w:start w:val="1"/>
      <w:numFmt w:val="bullet"/>
      <w:lvlText w:val="•"/>
      <w:lvlJc w:val="left"/>
      <w:pPr>
        <w:tabs>
          <w:tab w:val="num" w:pos="2880"/>
        </w:tabs>
        <w:ind w:left="2880" w:hanging="360"/>
      </w:pPr>
      <w:rPr>
        <w:rFonts w:ascii="Arial" w:hAnsi="Arial" w:hint="default"/>
      </w:rPr>
    </w:lvl>
    <w:lvl w:ilvl="4" w:tplc="09CE6EC4" w:tentative="1">
      <w:start w:val="1"/>
      <w:numFmt w:val="bullet"/>
      <w:lvlText w:val="•"/>
      <w:lvlJc w:val="left"/>
      <w:pPr>
        <w:tabs>
          <w:tab w:val="num" w:pos="3600"/>
        </w:tabs>
        <w:ind w:left="3600" w:hanging="360"/>
      </w:pPr>
      <w:rPr>
        <w:rFonts w:ascii="Arial" w:hAnsi="Arial" w:hint="default"/>
      </w:rPr>
    </w:lvl>
    <w:lvl w:ilvl="5" w:tplc="B54A8DB2" w:tentative="1">
      <w:start w:val="1"/>
      <w:numFmt w:val="bullet"/>
      <w:lvlText w:val="•"/>
      <w:lvlJc w:val="left"/>
      <w:pPr>
        <w:tabs>
          <w:tab w:val="num" w:pos="4320"/>
        </w:tabs>
        <w:ind w:left="4320" w:hanging="360"/>
      </w:pPr>
      <w:rPr>
        <w:rFonts w:ascii="Arial" w:hAnsi="Arial" w:hint="default"/>
      </w:rPr>
    </w:lvl>
    <w:lvl w:ilvl="6" w:tplc="8490F108" w:tentative="1">
      <w:start w:val="1"/>
      <w:numFmt w:val="bullet"/>
      <w:lvlText w:val="•"/>
      <w:lvlJc w:val="left"/>
      <w:pPr>
        <w:tabs>
          <w:tab w:val="num" w:pos="5040"/>
        </w:tabs>
        <w:ind w:left="5040" w:hanging="360"/>
      </w:pPr>
      <w:rPr>
        <w:rFonts w:ascii="Arial" w:hAnsi="Arial" w:hint="default"/>
      </w:rPr>
    </w:lvl>
    <w:lvl w:ilvl="7" w:tplc="83C6AEBC" w:tentative="1">
      <w:start w:val="1"/>
      <w:numFmt w:val="bullet"/>
      <w:lvlText w:val="•"/>
      <w:lvlJc w:val="left"/>
      <w:pPr>
        <w:tabs>
          <w:tab w:val="num" w:pos="5760"/>
        </w:tabs>
        <w:ind w:left="5760" w:hanging="360"/>
      </w:pPr>
      <w:rPr>
        <w:rFonts w:ascii="Arial" w:hAnsi="Arial" w:hint="default"/>
      </w:rPr>
    </w:lvl>
    <w:lvl w:ilvl="8" w:tplc="EE4211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1E7D1A"/>
    <w:multiLevelType w:val="hybridMultilevel"/>
    <w:tmpl w:val="3E7ED582"/>
    <w:lvl w:ilvl="0" w:tplc="10090003">
      <w:start w:val="1"/>
      <w:numFmt w:val="bullet"/>
      <w:lvlText w:val="o"/>
      <w:lvlJc w:val="left"/>
      <w:pPr>
        <w:ind w:left="4613" w:hanging="360"/>
      </w:pPr>
      <w:rPr>
        <w:rFonts w:ascii="Courier New" w:hAnsi="Courier New" w:cs="Courier New" w:hint="default"/>
      </w:rPr>
    </w:lvl>
    <w:lvl w:ilvl="1" w:tplc="6BF067F8" w:tentative="1">
      <w:start w:val="1"/>
      <w:numFmt w:val="bullet"/>
      <w:lvlText w:val="•"/>
      <w:lvlJc w:val="left"/>
      <w:pPr>
        <w:tabs>
          <w:tab w:val="num" w:pos="1440"/>
        </w:tabs>
        <w:ind w:left="1440" w:hanging="360"/>
      </w:pPr>
      <w:rPr>
        <w:rFonts w:ascii="Arial" w:hAnsi="Arial" w:hint="default"/>
      </w:rPr>
    </w:lvl>
    <w:lvl w:ilvl="2" w:tplc="2EB08154" w:tentative="1">
      <w:start w:val="1"/>
      <w:numFmt w:val="bullet"/>
      <w:lvlText w:val="•"/>
      <w:lvlJc w:val="left"/>
      <w:pPr>
        <w:tabs>
          <w:tab w:val="num" w:pos="2160"/>
        </w:tabs>
        <w:ind w:left="2160" w:hanging="360"/>
      </w:pPr>
      <w:rPr>
        <w:rFonts w:ascii="Arial" w:hAnsi="Arial" w:hint="default"/>
      </w:rPr>
    </w:lvl>
    <w:lvl w:ilvl="3" w:tplc="EBDE5EBA" w:tentative="1">
      <w:start w:val="1"/>
      <w:numFmt w:val="bullet"/>
      <w:lvlText w:val="•"/>
      <w:lvlJc w:val="left"/>
      <w:pPr>
        <w:tabs>
          <w:tab w:val="num" w:pos="2880"/>
        </w:tabs>
        <w:ind w:left="2880" w:hanging="360"/>
      </w:pPr>
      <w:rPr>
        <w:rFonts w:ascii="Arial" w:hAnsi="Arial" w:hint="default"/>
      </w:rPr>
    </w:lvl>
    <w:lvl w:ilvl="4" w:tplc="831A0FBC" w:tentative="1">
      <w:start w:val="1"/>
      <w:numFmt w:val="bullet"/>
      <w:lvlText w:val="•"/>
      <w:lvlJc w:val="left"/>
      <w:pPr>
        <w:tabs>
          <w:tab w:val="num" w:pos="3600"/>
        </w:tabs>
        <w:ind w:left="3600" w:hanging="360"/>
      </w:pPr>
      <w:rPr>
        <w:rFonts w:ascii="Arial" w:hAnsi="Arial" w:hint="default"/>
      </w:rPr>
    </w:lvl>
    <w:lvl w:ilvl="5" w:tplc="E7E863E8" w:tentative="1">
      <w:start w:val="1"/>
      <w:numFmt w:val="bullet"/>
      <w:lvlText w:val="•"/>
      <w:lvlJc w:val="left"/>
      <w:pPr>
        <w:tabs>
          <w:tab w:val="num" w:pos="4320"/>
        </w:tabs>
        <w:ind w:left="4320" w:hanging="360"/>
      </w:pPr>
      <w:rPr>
        <w:rFonts w:ascii="Arial" w:hAnsi="Arial" w:hint="default"/>
      </w:rPr>
    </w:lvl>
    <w:lvl w:ilvl="6" w:tplc="485A2A5E" w:tentative="1">
      <w:start w:val="1"/>
      <w:numFmt w:val="bullet"/>
      <w:lvlText w:val="•"/>
      <w:lvlJc w:val="left"/>
      <w:pPr>
        <w:tabs>
          <w:tab w:val="num" w:pos="5040"/>
        </w:tabs>
        <w:ind w:left="5040" w:hanging="360"/>
      </w:pPr>
      <w:rPr>
        <w:rFonts w:ascii="Arial" w:hAnsi="Arial" w:hint="default"/>
      </w:rPr>
    </w:lvl>
    <w:lvl w:ilvl="7" w:tplc="DE421A46" w:tentative="1">
      <w:start w:val="1"/>
      <w:numFmt w:val="bullet"/>
      <w:lvlText w:val="•"/>
      <w:lvlJc w:val="left"/>
      <w:pPr>
        <w:tabs>
          <w:tab w:val="num" w:pos="5760"/>
        </w:tabs>
        <w:ind w:left="5760" w:hanging="360"/>
      </w:pPr>
      <w:rPr>
        <w:rFonts w:ascii="Arial" w:hAnsi="Arial" w:hint="default"/>
      </w:rPr>
    </w:lvl>
    <w:lvl w:ilvl="8" w:tplc="456EF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560237"/>
    <w:multiLevelType w:val="hybridMultilevel"/>
    <w:tmpl w:val="32125C70"/>
    <w:lvl w:ilvl="0" w:tplc="10090003">
      <w:start w:val="1"/>
      <w:numFmt w:val="bullet"/>
      <w:lvlText w:val="o"/>
      <w:lvlJc w:val="left"/>
      <w:pPr>
        <w:ind w:left="4046" w:hanging="360"/>
      </w:pPr>
      <w:rPr>
        <w:rFonts w:ascii="Courier New" w:hAnsi="Courier New" w:cs="Courier New" w:hint="default"/>
      </w:rPr>
    </w:lvl>
    <w:lvl w:ilvl="1" w:tplc="10090003">
      <w:start w:val="1"/>
      <w:numFmt w:val="bullet"/>
      <w:lvlText w:val="o"/>
      <w:lvlJc w:val="left"/>
      <w:pPr>
        <w:ind w:left="4613" w:hanging="360"/>
      </w:pPr>
      <w:rPr>
        <w:rFonts w:ascii="Courier New" w:hAnsi="Courier New" w:cs="Courier New" w:hint="default"/>
      </w:rPr>
    </w:lvl>
    <w:lvl w:ilvl="2" w:tplc="10090005" w:tentative="1">
      <w:start w:val="1"/>
      <w:numFmt w:val="bullet"/>
      <w:lvlText w:val=""/>
      <w:lvlJc w:val="left"/>
      <w:pPr>
        <w:ind w:left="5486" w:hanging="360"/>
      </w:pPr>
      <w:rPr>
        <w:rFonts w:ascii="Wingdings" w:hAnsi="Wingdings" w:hint="default"/>
      </w:rPr>
    </w:lvl>
    <w:lvl w:ilvl="3" w:tplc="10090001" w:tentative="1">
      <w:start w:val="1"/>
      <w:numFmt w:val="bullet"/>
      <w:lvlText w:val=""/>
      <w:lvlJc w:val="left"/>
      <w:pPr>
        <w:ind w:left="6206" w:hanging="360"/>
      </w:pPr>
      <w:rPr>
        <w:rFonts w:ascii="Symbol" w:hAnsi="Symbol" w:hint="default"/>
      </w:rPr>
    </w:lvl>
    <w:lvl w:ilvl="4" w:tplc="10090003" w:tentative="1">
      <w:start w:val="1"/>
      <w:numFmt w:val="bullet"/>
      <w:lvlText w:val="o"/>
      <w:lvlJc w:val="left"/>
      <w:pPr>
        <w:ind w:left="6926" w:hanging="360"/>
      </w:pPr>
      <w:rPr>
        <w:rFonts w:ascii="Courier New" w:hAnsi="Courier New" w:cs="Courier New" w:hint="default"/>
      </w:rPr>
    </w:lvl>
    <w:lvl w:ilvl="5" w:tplc="10090005" w:tentative="1">
      <w:start w:val="1"/>
      <w:numFmt w:val="bullet"/>
      <w:lvlText w:val=""/>
      <w:lvlJc w:val="left"/>
      <w:pPr>
        <w:ind w:left="7646" w:hanging="360"/>
      </w:pPr>
      <w:rPr>
        <w:rFonts w:ascii="Wingdings" w:hAnsi="Wingdings" w:hint="default"/>
      </w:rPr>
    </w:lvl>
    <w:lvl w:ilvl="6" w:tplc="10090001" w:tentative="1">
      <w:start w:val="1"/>
      <w:numFmt w:val="bullet"/>
      <w:lvlText w:val=""/>
      <w:lvlJc w:val="left"/>
      <w:pPr>
        <w:ind w:left="8366" w:hanging="360"/>
      </w:pPr>
      <w:rPr>
        <w:rFonts w:ascii="Symbol" w:hAnsi="Symbol" w:hint="default"/>
      </w:rPr>
    </w:lvl>
    <w:lvl w:ilvl="7" w:tplc="10090003" w:tentative="1">
      <w:start w:val="1"/>
      <w:numFmt w:val="bullet"/>
      <w:lvlText w:val="o"/>
      <w:lvlJc w:val="left"/>
      <w:pPr>
        <w:ind w:left="9086" w:hanging="360"/>
      </w:pPr>
      <w:rPr>
        <w:rFonts w:ascii="Courier New" w:hAnsi="Courier New" w:cs="Courier New" w:hint="default"/>
      </w:rPr>
    </w:lvl>
    <w:lvl w:ilvl="8" w:tplc="10090005" w:tentative="1">
      <w:start w:val="1"/>
      <w:numFmt w:val="bullet"/>
      <w:lvlText w:val=""/>
      <w:lvlJc w:val="left"/>
      <w:pPr>
        <w:ind w:left="9806"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4"/>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DF"/>
    <w:rsid w:val="00012B3B"/>
    <w:rsid w:val="00071A9B"/>
    <w:rsid w:val="00142C60"/>
    <w:rsid w:val="001870A8"/>
    <w:rsid w:val="00264741"/>
    <w:rsid w:val="004E2993"/>
    <w:rsid w:val="00564BE1"/>
    <w:rsid w:val="0059509F"/>
    <w:rsid w:val="005A122C"/>
    <w:rsid w:val="00676C63"/>
    <w:rsid w:val="00737318"/>
    <w:rsid w:val="00B06950"/>
    <w:rsid w:val="00C42295"/>
    <w:rsid w:val="00C67B01"/>
    <w:rsid w:val="00CE1450"/>
    <w:rsid w:val="00E010CF"/>
    <w:rsid w:val="00E07011"/>
    <w:rsid w:val="00E9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D80E"/>
  <w14:defaultImageDpi w14:val="32767"/>
  <w15:chartTrackingRefBased/>
  <w15:docId w15:val="{9F61BE66-BE6C-944D-B9DE-A3AE72BC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41DF"/>
    <w:pPr>
      <w:tabs>
        <w:tab w:val="center" w:pos="4680"/>
        <w:tab w:val="right" w:pos="9360"/>
      </w:tabs>
    </w:pPr>
  </w:style>
  <w:style w:type="character" w:customStyle="1" w:styleId="En-tteCar">
    <w:name w:val="En-tête Car"/>
    <w:basedOn w:val="Policepardfaut"/>
    <w:link w:val="En-tte"/>
    <w:uiPriority w:val="99"/>
    <w:rsid w:val="00E941DF"/>
  </w:style>
  <w:style w:type="paragraph" w:styleId="Pieddepage">
    <w:name w:val="footer"/>
    <w:basedOn w:val="Normal"/>
    <w:link w:val="PieddepageCar"/>
    <w:uiPriority w:val="99"/>
    <w:unhideWhenUsed/>
    <w:rsid w:val="00E941DF"/>
    <w:pPr>
      <w:tabs>
        <w:tab w:val="center" w:pos="4680"/>
        <w:tab w:val="right" w:pos="9360"/>
      </w:tabs>
    </w:pPr>
  </w:style>
  <w:style w:type="character" w:customStyle="1" w:styleId="PieddepageCar">
    <w:name w:val="Pied de page Car"/>
    <w:basedOn w:val="Policepardfaut"/>
    <w:link w:val="Pieddepage"/>
    <w:uiPriority w:val="99"/>
    <w:rsid w:val="00E941DF"/>
  </w:style>
  <w:style w:type="paragraph" w:styleId="Sansinterligne">
    <w:name w:val="No Spacing"/>
    <w:uiPriority w:val="1"/>
    <w:qFormat/>
    <w:rsid w:val="00264741"/>
    <w:rPr>
      <w:sz w:val="22"/>
      <w:szCs w:val="22"/>
      <w:lang w:val="fr-CA"/>
    </w:rPr>
  </w:style>
  <w:style w:type="paragraph" w:styleId="Paragraphedeliste">
    <w:name w:val="List Paragraph"/>
    <w:basedOn w:val="Normal"/>
    <w:uiPriority w:val="34"/>
    <w:qFormat/>
    <w:rsid w:val="00264741"/>
    <w:pPr>
      <w:spacing w:after="200" w:line="276" w:lineRule="auto"/>
      <w:ind w:left="720"/>
      <w:contextualSpacing/>
    </w:pPr>
    <w:rPr>
      <w:rFonts w:ascii="Arial" w:eastAsia="Calibri" w:hAnsi="Arial" w:cs="Times New Roman"/>
      <w:szCs w:val="22"/>
      <w:lang w:val="fr-CA"/>
    </w:rPr>
  </w:style>
  <w:style w:type="table" w:styleId="Grilledutableau">
    <w:name w:val="Table Grid"/>
    <w:basedOn w:val="TableauNormal"/>
    <w:uiPriority w:val="59"/>
    <w:rsid w:val="00564BE1"/>
    <w:rPr>
      <w:rFonts w:ascii="Arial" w:eastAsia="Calibri" w:hAnsi="Arial"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64BE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CA"/>
    </w:rPr>
  </w:style>
  <w:style w:type="paragraph" w:styleId="Textebrut">
    <w:name w:val="Plain Text"/>
    <w:basedOn w:val="Normal"/>
    <w:link w:val="TextebrutCar"/>
    <w:uiPriority w:val="99"/>
    <w:unhideWhenUsed/>
    <w:rsid w:val="00564BE1"/>
    <w:rPr>
      <w:rFonts w:ascii="Calibri" w:hAnsi="Calibri"/>
      <w:sz w:val="22"/>
      <w:szCs w:val="21"/>
      <w:lang w:val="fr-CA"/>
    </w:rPr>
  </w:style>
  <w:style w:type="character" w:customStyle="1" w:styleId="TextebrutCar">
    <w:name w:val="Texte brut Car"/>
    <w:basedOn w:val="Policepardfaut"/>
    <w:link w:val="Textebrut"/>
    <w:uiPriority w:val="99"/>
    <w:rsid w:val="00564BE1"/>
    <w:rPr>
      <w:rFonts w:ascii="Calibri" w:hAnsi="Calibri"/>
      <w:sz w:val="22"/>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66909">
      <w:bodyDiv w:val="1"/>
      <w:marLeft w:val="0"/>
      <w:marRight w:val="0"/>
      <w:marTop w:val="0"/>
      <w:marBottom w:val="0"/>
      <w:divBdr>
        <w:top w:val="none" w:sz="0" w:space="0" w:color="auto"/>
        <w:left w:val="none" w:sz="0" w:space="0" w:color="auto"/>
        <w:bottom w:val="none" w:sz="0" w:space="0" w:color="auto"/>
        <w:right w:val="none" w:sz="0" w:space="0" w:color="auto"/>
      </w:divBdr>
      <w:divsChild>
        <w:div w:id="948119635">
          <w:marLeft w:val="720"/>
          <w:marRight w:val="0"/>
          <w:marTop w:val="200"/>
          <w:marBottom w:val="0"/>
          <w:divBdr>
            <w:top w:val="none" w:sz="0" w:space="0" w:color="auto"/>
            <w:left w:val="none" w:sz="0" w:space="0" w:color="auto"/>
            <w:bottom w:val="none" w:sz="0" w:space="0" w:color="auto"/>
            <w:right w:val="none" w:sz="0" w:space="0" w:color="auto"/>
          </w:divBdr>
        </w:div>
        <w:div w:id="118384478">
          <w:marLeft w:val="1138"/>
          <w:marRight w:val="0"/>
          <w:marTop w:val="100"/>
          <w:marBottom w:val="0"/>
          <w:divBdr>
            <w:top w:val="none" w:sz="0" w:space="0" w:color="auto"/>
            <w:left w:val="none" w:sz="0" w:space="0" w:color="auto"/>
            <w:bottom w:val="none" w:sz="0" w:space="0" w:color="auto"/>
            <w:right w:val="none" w:sz="0" w:space="0" w:color="auto"/>
          </w:divBdr>
        </w:div>
        <w:div w:id="2051371823">
          <w:marLeft w:val="1138"/>
          <w:marRight w:val="0"/>
          <w:marTop w:val="100"/>
          <w:marBottom w:val="0"/>
          <w:divBdr>
            <w:top w:val="none" w:sz="0" w:space="0" w:color="auto"/>
            <w:left w:val="none" w:sz="0" w:space="0" w:color="auto"/>
            <w:bottom w:val="none" w:sz="0" w:space="0" w:color="auto"/>
            <w:right w:val="none" w:sz="0" w:space="0" w:color="auto"/>
          </w:divBdr>
        </w:div>
        <w:div w:id="1607687829">
          <w:marLeft w:val="1138"/>
          <w:marRight w:val="0"/>
          <w:marTop w:val="100"/>
          <w:marBottom w:val="0"/>
          <w:divBdr>
            <w:top w:val="none" w:sz="0" w:space="0" w:color="auto"/>
            <w:left w:val="none" w:sz="0" w:space="0" w:color="auto"/>
            <w:bottom w:val="none" w:sz="0" w:space="0" w:color="auto"/>
            <w:right w:val="none" w:sz="0" w:space="0" w:color="auto"/>
          </w:divBdr>
        </w:div>
        <w:div w:id="872497497">
          <w:marLeft w:val="1138"/>
          <w:marRight w:val="0"/>
          <w:marTop w:val="100"/>
          <w:marBottom w:val="0"/>
          <w:divBdr>
            <w:top w:val="none" w:sz="0" w:space="0" w:color="auto"/>
            <w:left w:val="none" w:sz="0" w:space="0" w:color="auto"/>
            <w:bottom w:val="none" w:sz="0" w:space="0" w:color="auto"/>
            <w:right w:val="none" w:sz="0" w:space="0" w:color="auto"/>
          </w:divBdr>
        </w:div>
      </w:divsChild>
    </w:div>
    <w:div w:id="570040445">
      <w:bodyDiv w:val="1"/>
      <w:marLeft w:val="0"/>
      <w:marRight w:val="0"/>
      <w:marTop w:val="0"/>
      <w:marBottom w:val="0"/>
      <w:divBdr>
        <w:top w:val="none" w:sz="0" w:space="0" w:color="auto"/>
        <w:left w:val="none" w:sz="0" w:space="0" w:color="auto"/>
        <w:bottom w:val="none" w:sz="0" w:space="0" w:color="auto"/>
        <w:right w:val="none" w:sz="0" w:space="0" w:color="auto"/>
      </w:divBdr>
      <w:divsChild>
        <w:div w:id="63531809">
          <w:marLeft w:val="720"/>
          <w:marRight w:val="0"/>
          <w:marTop w:val="200"/>
          <w:marBottom w:val="0"/>
          <w:divBdr>
            <w:top w:val="none" w:sz="0" w:space="0" w:color="auto"/>
            <w:left w:val="none" w:sz="0" w:space="0" w:color="auto"/>
            <w:bottom w:val="none" w:sz="0" w:space="0" w:color="auto"/>
            <w:right w:val="none" w:sz="0" w:space="0" w:color="auto"/>
          </w:divBdr>
        </w:div>
        <w:div w:id="929502744">
          <w:marLeft w:val="1138"/>
          <w:marRight w:val="0"/>
          <w:marTop w:val="100"/>
          <w:marBottom w:val="0"/>
          <w:divBdr>
            <w:top w:val="none" w:sz="0" w:space="0" w:color="auto"/>
            <w:left w:val="none" w:sz="0" w:space="0" w:color="auto"/>
            <w:bottom w:val="none" w:sz="0" w:space="0" w:color="auto"/>
            <w:right w:val="none" w:sz="0" w:space="0" w:color="auto"/>
          </w:divBdr>
        </w:div>
        <w:div w:id="1431925068">
          <w:marLeft w:val="1138"/>
          <w:marRight w:val="0"/>
          <w:marTop w:val="100"/>
          <w:marBottom w:val="0"/>
          <w:divBdr>
            <w:top w:val="none" w:sz="0" w:space="0" w:color="auto"/>
            <w:left w:val="none" w:sz="0" w:space="0" w:color="auto"/>
            <w:bottom w:val="none" w:sz="0" w:space="0" w:color="auto"/>
            <w:right w:val="none" w:sz="0" w:space="0" w:color="auto"/>
          </w:divBdr>
        </w:div>
        <w:div w:id="573780596">
          <w:marLeft w:val="1138"/>
          <w:marRight w:val="0"/>
          <w:marTop w:val="100"/>
          <w:marBottom w:val="0"/>
          <w:divBdr>
            <w:top w:val="none" w:sz="0" w:space="0" w:color="auto"/>
            <w:left w:val="none" w:sz="0" w:space="0" w:color="auto"/>
            <w:bottom w:val="none" w:sz="0" w:space="0" w:color="auto"/>
            <w:right w:val="none" w:sz="0" w:space="0" w:color="auto"/>
          </w:divBdr>
        </w:div>
        <w:div w:id="1878808748">
          <w:marLeft w:val="1138"/>
          <w:marRight w:val="0"/>
          <w:marTop w:val="100"/>
          <w:marBottom w:val="0"/>
          <w:divBdr>
            <w:top w:val="none" w:sz="0" w:space="0" w:color="auto"/>
            <w:left w:val="none" w:sz="0" w:space="0" w:color="auto"/>
            <w:bottom w:val="none" w:sz="0" w:space="0" w:color="auto"/>
            <w:right w:val="none" w:sz="0" w:space="0" w:color="auto"/>
          </w:divBdr>
        </w:div>
        <w:div w:id="1656839565">
          <w:marLeft w:val="1138"/>
          <w:marRight w:val="0"/>
          <w:marTop w:val="100"/>
          <w:marBottom w:val="0"/>
          <w:divBdr>
            <w:top w:val="none" w:sz="0" w:space="0" w:color="auto"/>
            <w:left w:val="none" w:sz="0" w:space="0" w:color="auto"/>
            <w:bottom w:val="none" w:sz="0" w:space="0" w:color="auto"/>
            <w:right w:val="none" w:sz="0" w:space="0" w:color="auto"/>
          </w:divBdr>
        </w:div>
        <w:div w:id="1944997714">
          <w:marLeft w:val="1138"/>
          <w:marRight w:val="0"/>
          <w:marTop w:val="100"/>
          <w:marBottom w:val="0"/>
          <w:divBdr>
            <w:top w:val="none" w:sz="0" w:space="0" w:color="auto"/>
            <w:left w:val="none" w:sz="0" w:space="0" w:color="auto"/>
            <w:bottom w:val="none" w:sz="0" w:space="0" w:color="auto"/>
            <w:right w:val="none" w:sz="0" w:space="0" w:color="auto"/>
          </w:divBdr>
        </w:div>
      </w:divsChild>
    </w:div>
    <w:div w:id="626739219">
      <w:bodyDiv w:val="1"/>
      <w:marLeft w:val="0"/>
      <w:marRight w:val="0"/>
      <w:marTop w:val="0"/>
      <w:marBottom w:val="0"/>
      <w:divBdr>
        <w:top w:val="none" w:sz="0" w:space="0" w:color="auto"/>
        <w:left w:val="none" w:sz="0" w:space="0" w:color="auto"/>
        <w:bottom w:val="none" w:sz="0" w:space="0" w:color="auto"/>
        <w:right w:val="none" w:sz="0" w:space="0" w:color="auto"/>
      </w:divBdr>
      <w:divsChild>
        <w:div w:id="1866089635">
          <w:marLeft w:val="720"/>
          <w:marRight w:val="0"/>
          <w:marTop w:val="200"/>
          <w:marBottom w:val="0"/>
          <w:divBdr>
            <w:top w:val="none" w:sz="0" w:space="0" w:color="auto"/>
            <w:left w:val="none" w:sz="0" w:space="0" w:color="auto"/>
            <w:bottom w:val="none" w:sz="0" w:space="0" w:color="auto"/>
            <w:right w:val="none" w:sz="0" w:space="0" w:color="auto"/>
          </w:divBdr>
        </w:div>
        <w:div w:id="2144080045">
          <w:marLeft w:val="1138"/>
          <w:marRight w:val="0"/>
          <w:marTop w:val="100"/>
          <w:marBottom w:val="0"/>
          <w:divBdr>
            <w:top w:val="none" w:sz="0" w:space="0" w:color="auto"/>
            <w:left w:val="none" w:sz="0" w:space="0" w:color="auto"/>
            <w:bottom w:val="none" w:sz="0" w:space="0" w:color="auto"/>
            <w:right w:val="none" w:sz="0" w:space="0" w:color="auto"/>
          </w:divBdr>
        </w:div>
        <w:div w:id="748580091">
          <w:marLeft w:val="1138"/>
          <w:marRight w:val="0"/>
          <w:marTop w:val="100"/>
          <w:marBottom w:val="0"/>
          <w:divBdr>
            <w:top w:val="none" w:sz="0" w:space="0" w:color="auto"/>
            <w:left w:val="none" w:sz="0" w:space="0" w:color="auto"/>
            <w:bottom w:val="none" w:sz="0" w:space="0" w:color="auto"/>
            <w:right w:val="none" w:sz="0" w:space="0" w:color="auto"/>
          </w:divBdr>
        </w:div>
        <w:div w:id="1468864171">
          <w:marLeft w:val="1138"/>
          <w:marRight w:val="0"/>
          <w:marTop w:val="100"/>
          <w:marBottom w:val="0"/>
          <w:divBdr>
            <w:top w:val="none" w:sz="0" w:space="0" w:color="auto"/>
            <w:left w:val="none" w:sz="0" w:space="0" w:color="auto"/>
            <w:bottom w:val="none" w:sz="0" w:space="0" w:color="auto"/>
            <w:right w:val="none" w:sz="0" w:space="0" w:color="auto"/>
          </w:divBdr>
        </w:div>
        <w:div w:id="87123567">
          <w:marLeft w:val="1138"/>
          <w:marRight w:val="0"/>
          <w:marTop w:val="100"/>
          <w:marBottom w:val="0"/>
          <w:divBdr>
            <w:top w:val="none" w:sz="0" w:space="0" w:color="auto"/>
            <w:left w:val="none" w:sz="0" w:space="0" w:color="auto"/>
            <w:bottom w:val="none" w:sz="0" w:space="0" w:color="auto"/>
            <w:right w:val="none" w:sz="0" w:space="0" w:color="auto"/>
          </w:divBdr>
        </w:div>
        <w:div w:id="2009094312">
          <w:marLeft w:val="1138"/>
          <w:marRight w:val="0"/>
          <w:marTop w:val="100"/>
          <w:marBottom w:val="0"/>
          <w:divBdr>
            <w:top w:val="none" w:sz="0" w:space="0" w:color="auto"/>
            <w:left w:val="none" w:sz="0" w:space="0" w:color="auto"/>
            <w:bottom w:val="none" w:sz="0" w:space="0" w:color="auto"/>
            <w:right w:val="none" w:sz="0" w:space="0" w:color="auto"/>
          </w:divBdr>
        </w:div>
        <w:div w:id="553546164">
          <w:marLeft w:val="1138"/>
          <w:marRight w:val="0"/>
          <w:marTop w:val="100"/>
          <w:marBottom w:val="0"/>
          <w:divBdr>
            <w:top w:val="none" w:sz="0" w:space="0" w:color="auto"/>
            <w:left w:val="none" w:sz="0" w:space="0" w:color="auto"/>
            <w:bottom w:val="none" w:sz="0" w:space="0" w:color="auto"/>
            <w:right w:val="none" w:sz="0" w:space="0" w:color="auto"/>
          </w:divBdr>
        </w:div>
        <w:div w:id="2031291911">
          <w:marLeft w:val="1138"/>
          <w:marRight w:val="0"/>
          <w:marTop w:val="100"/>
          <w:marBottom w:val="0"/>
          <w:divBdr>
            <w:top w:val="none" w:sz="0" w:space="0" w:color="auto"/>
            <w:left w:val="none" w:sz="0" w:space="0" w:color="auto"/>
            <w:bottom w:val="none" w:sz="0" w:space="0" w:color="auto"/>
            <w:right w:val="none" w:sz="0" w:space="0" w:color="auto"/>
          </w:divBdr>
        </w:div>
        <w:div w:id="2061971419">
          <w:marLeft w:val="720"/>
          <w:marRight w:val="0"/>
          <w:marTop w:val="200"/>
          <w:marBottom w:val="0"/>
          <w:divBdr>
            <w:top w:val="none" w:sz="0" w:space="0" w:color="auto"/>
            <w:left w:val="none" w:sz="0" w:space="0" w:color="auto"/>
            <w:bottom w:val="none" w:sz="0" w:space="0" w:color="auto"/>
            <w:right w:val="none" w:sz="0" w:space="0" w:color="auto"/>
          </w:divBdr>
        </w:div>
        <w:div w:id="1242834113">
          <w:marLeft w:val="1138"/>
          <w:marRight w:val="0"/>
          <w:marTop w:val="100"/>
          <w:marBottom w:val="0"/>
          <w:divBdr>
            <w:top w:val="none" w:sz="0" w:space="0" w:color="auto"/>
            <w:left w:val="none" w:sz="0" w:space="0" w:color="auto"/>
            <w:bottom w:val="none" w:sz="0" w:space="0" w:color="auto"/>
            <w:right w:val="none" w:sz="0" w:space="0" w:color="auto"/>
          </w:divBdr>
        </w:div>
      </w:divsChild>
    </w:div>
    <w:div w:id="698165609">
      <w:bodyDiv w:val="1"/>
      <w:marLeft w:val="0"/>
      <w:marRight w:val="0"/>
      <w:marTop w:val="0"/>
      <w:marBottom w:val="0"/>
      <w:divBdr>
        <w:top w:val="none" w:sz="0" w:space="0" w:color="auto"/>
        <w:left w:val="none" w:sz="0" w:space="0" w:color="auto"/>
        <w:bottom w:val="none" w:sz="0" w:space="0" w:color="auto"/>
        <w:right w:val="none" w:sz="0" w:space="0" w:color="auto"/>
      </w:divBdr>
      <w:divsChild>
        <w:div w:id="1661229186">
          <w:marLeft w:val="720"/>
          <w:marRight w:val="0"/>
          <w:marTop w:val="240"/>
          <w:marBottom w:val="0"/>
          <w:divBdr>
            <w:top w:val="none" w:sz="0" w:space="0" w:color="auto"/>
            <w:left w:val="none" w:sz="0" w:space="0" w:color="auto"/>
            <w:bottom w:val="none" w:sz="0" w:space="0" w:color="auto"/>
            <w:right w:val="none" w:sz="0" w:space="0" w:color="auto"/>
          </w:divBdr>
        </w:div>
        <w:div w:id="406850179">
          <w:marLeft w:val="720"/>
          <w:marRight w:val="0"/>
          <w:marTop w:val="240"/>
          <w:marBottom w:val="0"/>
          <w:divBdr>
            <w:top w:val="none" w:sz="0" w:space="0" w:color="auto"/>
            <w:left w:val="none" w:sz="0" w:space="0" w:color="auto"/>
            <w:bottom w:val="none" w:sz="0" w:space="0" w:color="auto"/>
            <w:right w:val="none" w:sz="0" w:space="0" w:color="auto"/>
          </w:divBdr>
        </w:div>
        <w:div w:id="433550528">
          <w:marLeft w:val="720"/>
          <w:marRight w:val="0"/>
          <w:marTop w:val="240"/>
          <w:marBottom w:val="0"/>
          <w:divBdr>
            <w:top w:val="none" w:sz="0" w:space="0" w:color="auto"/>
            <w:left w:val="none" w:sz="0" w:space="0" w:color="auto"/>
            <w:bottom w:val="none" w:sz="0" w:space="0" w:color="auto"/>
            <w:right w:val="none" w:sz="0" w:space="0" w:color="auto"/>
          </w:divBdr>
        </w:div>
        <w:div w:id="609702757">
          <w:marLeft w:val="720"/>
          <w:marRight w:val="0"/>
          <w:marTop w:val="240"/>
          <w:marBottom w:val="0"/>
          <w:divBdr>
            <w:top w:val="none" w:sz="0" w:space="0" w:color="auto"/>
            <w:left w:val="none" w:sz="0" w:space="0" w:color="auto"/>
            <w:bottom w:val="none" w:sz="0" w:space="0" w:color="auto"/>
            <w:right w:val="none" w:sz="0" w:space="0" w:color="auto"/>
          </w:divBdr>
        </w:div>
        <w:div w:id="689838746">
          <w:marLeft w:val="720"/>
          <w:marRight w:val="0"/>
          <w:marTop w:val="240"/>
          <w:marBottom w:val="0"/>
          <w:divBdr>
            <w:top w:val="none" w:sz="0" w:space="0" w:color="auto"/>
            <w:left w:val="none" w:sz="0" w:space="0" w:color="auto"/>
            <w:bottom w:val="none" w:sz="0" w:space="0" w:color="auto"/>
            <w:right w:val="none" w:sz="0" w:space="0" w:color="auto"/>
          </w:divBdr>
        </w:div>
        <w:div w:id="558514852">
          <w:marLeft w:val="720"/>
          <w:marRight w:val="0"/>
          <w:marTop w:val="240"/>
          <w:marBottom w:val="0"/>
          <w:divBdr>
            <w:top w:val="none" w:sz="0" w:space="0" w:color="auto"/>
            <w:left w:val="none" w:sz="0" w:space="0" w:color="auto"/>
            <w:bottom w:val="none" w:sz="0" w:space="0" w:color="auto"/>
            <w:right w:val="none" w:sz="0" w:space="0" w:color="auto"/>
          </w:divBdr>
        </w:div>
        <w:div w:id="1869950733">
          <w:marLeft w:val="720"/>
          <w:marRight w:val="0"/>
          <w:marTop w:val="240"/>
          <w:marBottom w:val="0"/>
          <w:divBdr>
            <w:top w:val="none" w:sz="0" w:space="0" w:color="auto"/>
            <w:left w:val="none" w:sz="0" w:space="0" w:color="auto"/>
            <w:bottom w:val="none" w:sz="0" w:space="0" w:color="auto"/>
            <w:right w:val="none" w:sz="0" w:space="0" w:color="auto"/>
          </w:divBdr>
        </w:div>
        <w:div w:id="481581850">
          <w:marLeft w:val="720"/>
          <w:marRight w:val="0"/>
          <w:marTop w:val="240"/>
          <w:marBottom w:val="0"/>
          <w:divBdr>
            <w:top w:val="none" w:sz="0" w:space="0" w:color="auto"/>
            <w:left w:val="none" w:sz="0" w:space="0" w:color="auto"/>
            <w:bottom w:val="none" w:sz="0" w:space="0" w:color="auto"/>
            <w:right w:val="none" w:sz="0" w:space="0" w:color="auto"/>
          </w:divBdr>
        </w:div>
      </w:divsChild>
    </w:div>
    <w:div w:id="1339965842">
      <w:bodyDiv w:val="1"/>
      <w:marLeft w:val="0"/>
      <w:marRight w:val="0"/>
      <w:marTop w:val="0"/>
      <w:marBottom w:val="0"/>
      <w:divBdr>
        <w:top w:val="none" w:sz="0" w:space="0" w:color="auto"/>
        <w:left w:val="none" w:sz="0" w:space="0" w:color="auto"/>
        <w:bottom w:val="none" w:sz="0" w:space="0" w:color="auto"/>
        <w:right w:val="none" w:sz="0" w:space="0" w:color="auto"/>
      </w:divBdr>
      <w:divsChild>
        <w:div w:id="625700514">
          <w:marLeft w:val="720"/>
          <w:marRight w:val="0"/>
          <w:marTop w:val="240"/>
          <w:marBottom w:val="0"/>
          <w:divBdr>
            <w:top w:val="none" w:sz="0" w:space="0" w:color="auto"/>
            <w:left w:val="none" w:sz="0" w:space="0" w:color="auto"/>
            <w:bottom w:val="none" w:sz="0" w:space="0" w:color="auto"/>
            <w:right w:val="none" w:sz="0" w:space="0" w:color="auto"/>
          </w:divBdr>
        </w:div>
        <w:div w:id="1140416584">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5060</Characters>
  <Application>Microsoft Office Word</Application>
  <DocSecurity>4</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cumming</dc:creator>
  <cp:keywords/>
  <dc:description/>
  <cp:lastModifiedBy>Roger Regimbal</cp:lastModifiedBy>
  <cp:revision>2</cp:revision>
  <dcterms:created xsi:type="dcterms:W3CDTF">2018-09-03T11:20:00Z</dcterms:created>
  <dcterms:modified xsi:type="dcterms:W3CDTF">2018-09-03T11:20:00Z</dcterms:modified>
</cp:coreProperties>
</file>