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911" w:rsidRPr="00F55702" w:rsidRDefault="00137030" w:rsidP="00C47461">
      <w:pPr>
        <w:spacing w:after="0" w:line="240" w:lineRule="auto"/>
        <w:jc w:val="center"/>
        <w:rPr>
          <w:rFonts w:cs="Arial"/>
          <w:b/>
          <w:bCs/>
          <w:color w:val="000080"/>
          <w:sz w:val="22"/>
        </w:rPr>
      </w:pPr>
      <w:r w:rsidRPr="00F55702">
        <w:rPr>
          <w:rFonts w:cs="Arial"/>
          <w:noProof/>
          <w:sz w:val="22"/>
          <w:lang w:eastAsia="fr-CA"/>
        </w:rPr>
        <w:drawing>
          <wp:inline distT="0" distB="0" distL="0" distR="0" wp14:anchorId="776BD811" wp14:editId="7F4CF58A">
            <wp:extent cx="988748" cy="6644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9384" cy="664892"/>
                    </a:xfrm>
                    <a:prstGeom prst="rect">
                      <a:avLst/>
                    </a:prstGeom>
                  </pic:spPr>
                </pic:pic>
              </a:graphicData>
            </a:graphic>
          </wp:inline>
        </w:drawing>
      </w:r>
    </w:p>
    <w:p w:rsidR="00480911" w:rsidRPr="00F55702" w:rsidRDefault="00480911" w:rsidP="00C47461">
      <w:pPr>
        <w:spacing w:after="0" w:line="240" w:lineRule="auto"/>
        <w:jc w:val="center"/>
        <w:rPr>
          <w:rFonts w:cs="Arial"/>
          <w:sz w:val="22"/>
        </w:rPr>
      </w:pPr>
      <w:r w:rsidRPr="00F55702">
        <w:rPr>
          <w:rFonts w:cs="Arial"/>
          <w:b/>
          <w:bCs/>
          <w:color w:val="000080"/>
          <w:sz w:val="22"/>
        </w:rPr>
        <w:t>Association canadienne des enseignantes et des enseignants retraités</w:t>
      </w:r>
    </w:p>
    <w:p w:rsidR="00480911" w:rsidRPr="00F55702" w:rsidRDefault="00480911" w:rsidP="00C47461">
      <w:pPr>
        <w:pStyle w:val="En-tte"/>
        <w:jc w:val="center"/>
        <w:rPr>
          <w:rFonts w:cs="Arial"/>
          <w:sz w:val="22"/>
          <w:lang w:val="en-CA"/>
        </w:rPr>
      </w:pPr>
      <w:r w:rsidRPr="00F55702">
        <w:rPr>
          <w:rFonts w:cs="Arial"/>
          <w:b/>
          <w:bCs/>
          <w:color w:val="000080"/>
          <w:sz w:val="22"/>
          <w:lang w:val="en-CA"/>
        </w:rPr>
        <w:t>Canadian Association of Retired Teachers</w:t>
      </w:r>
    </w:p>
    <w:p w:rsidR="00A20392" w:rsidRPr="00F55702" w:rsidRDefault="00A20392" w:rsidP="00C47461">
      <w:pPr>
        <w:spacing w:after="0" w:line="240" w:lineRule="auto"/>
        <w:rPr>
          <w:rFonts w:cs="Arial"/>
          <w:sz w:val="16"/>
          <w:szCs w:val="16"/>
          <w:lang w:val="en-CA"/>
        </w:rPr>
      </w:pPr>
    </w:p>
    <w:p w:rsidR="00137030" w:rsidRPr="00F55702" w:rsidRDefault="00137030" w:rsidP="00C47461">
      <w:pPr>
        <w:spacing w:after="0" w:line="240" w:lineRule="auto"/>
        <w:rPr>
          <w:rFonts w:cs="Arial"/>
          <w:sz w:val="16"/>
          <w:szCs w:val="16"/>
          <w:lang w:val="en-CA"/>
        </w:rPr>
      </w:pPr>
    </w:p>
    <w:p w:rsidR="006A3E16" w:rsidRPr="00ED1753" w:rsidRDefault="006A3E16" w:rsidP="006A3E16">
      <w:pPr>
        <w:pStyle w:val="Sansinterligne"/>
        <w:jc w:val="center"/>
        <w:rPr>
          <w:rFonts w:ascii="Arial" w:hAnsi="Arial" w:cs="Arial"/>
          <w:b/>
          <w:sz w:val="28"/>
          <w:szCs w:val="28"/>
        </w:rPr>
      </w:pPr>
      <w:r w:rsidRPr="00ED1753">
        <w:rPr>
          <w:rFonts w:ascii="Arial" w:hAnsi="Arial" w:cs="Arial"/>
          <w:b/>
          <w:sz w:val="28"/>
          <w:szCs w:val="28"/>
        </w:rPr>
        <w:t>President’s Report</w:t>
      </w:r>
    </w:p>
    <w:p w:rsidR="006A3E16" w:rsidRPr="00ED1753" w:rsidRDefault="006A3E16" w:rsidP="006A3E16">
      <w:pPr>
        <w:pStyle w:val="Sansinterligne"/>
        <w:jc w:val="center"/>
        <w:rPr>
          <w:rFonts w:ascii="Arial" w:hAnsi="Arial" w:cs="Arial"/>
          <w:b/>
          <w:sz w:val="28"/>
          <w:szCs w:val="28"/>
        </w:rPr>
      </w:pPr>
      <w:r w:rsidRPr="00ED1753">
        <w:rPr>
          <w:rFonts w:ascii="Arial" w:hAnsi="Arial" w:cs="Arial"/>
          <w:b/>
          <w:sz w:val="28"/>
          <w:szCs w:val="28"/>
        </w:rPr>
        <w:t>Executive Conference Call September 10, 2018</w:t>
      </w:r>
    </w:p>
    <w:p w:rsidR="006A3E16" w:rsidRPr="00ED1753" w:rsidRDefault="006A3E16" w:rsidP="006A3E16">
      <w:pPr>
        <w:pStyle w:val="Sansinterligne"/>
        <w:jc w:val="center"/>
        <w:rPr>
          <w:rFonts w:ascii="Arial" w:hAnsi="Arial" w:cs="Arial"/>
          <w:b/>
          <w:sz w:val="28"/>
          <w:szCs w:val="28"/>
        </w:rPr>
      </w:pPr>
    </w:p>
    <w:p w:rsidR="006A3E16" w:rsidRPr="00ED1753" w:rsidRDefault="006A3E16" w:rsidP="006A3E16">
      <w:pPr>
        <w:pStyle w:val="Sansinterligne"/>
        <w:numPr>
          <w:ilvl w:val="0"/>
          <w:numId w:val="2"/>
        </w:numPr>
        <w:rPr>
          <w:rFonts w:ascii="Arial" w:hAnsi="Arial" w:cs="Arial"/>
          <w:b/>
          <w:sz w:val="24"/>
          <w:szCs w:val="24"/>
        </w:rPr>
      </w:pPr>
      <w:r w:rsidRPr="00ED1753">
        <w:rPr>
          <w:rFonts w:ascii="Arial" w:hAnsi="Arial" w:cs="Arial"/>
          <w:b/>
          <w:sz w:val="24"/>
          <w:szCs w:val="24"/>
        </w:rPr>
        <w:t>Letters were written to the following thanking them for their help and/or participation at our May 31 – June 2, 2018 AGM:</w:t>
      </w:r>
    </w:p>
    <w:p w:rsidR="006A3E16" w:rsidRPr="00ED1753" w:rsidRDefault="006A3E16" w:rsidP="006A3E16">
      <w:pPr>
        <w:pStyle w:val="Sansinterligne"/>
        <w:rPr>
          <w:rFonts w:ascii="Arial" w:hAnsi="Arial" w:cs="Arial"/>
          <w:sz w:val="24"/>
          <w:szCs w:val="24"/>
        </w:rPr>
      </w:pP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 xml:space="preserve">Mark </w:t>
      </w:r>
      <w:proofErr w:type="spellStart"/>
      <w:r w:rsidRPr="00ED1753">
        <w:rPr>
          <w:rFonts w:ascii="Arial" w:hAnsi="Arial" w:cs="Arial"/>
          <w:sz w:val="24"/>
          <w:szCs w:val="24"/>
        </w:rPr>
        <w:t>Ramsankar</w:t>
      </w:r>
      <w:proofErr w:type="spellEnd"/>
      <w:r w:rsidRPr="00ED1753">
        <w:rPr>
          <w:rFonts w:ascii="Arial" w:hAnsi="Arial" w:cs="Arial"/>
          <w:sz w:val="24"/>
          <w:szCs w:val="24"/>
        </w:rPr>
        <w:t>, CTF President</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Samantha Perrin, CTF Chief Financial Officer</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Sylvain Cleroux, CTF Assistant General Secretary</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Susan Dallin O’Grady, CTF Meeting and Event Planner</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Wendy Noble, CTF Executive Assistant Governance/Advocacy</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 xml:space="preserve">Geoff Norquay, Principal, </w:t>
      </w:r>
      <w:proofErr w:type="spellStart"/>
      <w:r w:rsidRPr="00ED1753">
        <w:rPr>
          <w:rFonts w:ascii="Arial" w:hAnsi="Arial" w:cs="Arial"/>
          <w:sz w:val="24"/>
          <w:szCs w:val="24"/>
        </w:rPr>
        <w:t>Earnscliffe</w:t>
      </w:r>
      <w:proofErr w:type="spellEnd"/>
      <w:r w:rsidRPr="00ED1753">
        <w:rPr>
          <w:rFonts w:ascii="Arial" w:hAnsi="Arial" w:cs="Arial"/>
          <w:sz w:val="24"/>
          <w:szCs w:val="24"/>
        </w:rPr>
        <w:t xml:space="preserve"> Strategy Group</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Bob Dowden, Vice-President, Affinity Client Relations, Johnson Inc.</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Richard Harrison, Vice-President, Plan Benefits, Johnson Inc.</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 xml:space="preserve">Barbara Farrell, Clinical and Research Co-ordinator, </w:t>
      </w:r>
      <w:proofErr w:type="spellStart"/>
      <w:r w:rsidRPr="00ED1753">
        <w:rPr>
          <w:rFonts w:ascii="Arial" w:hAnsi="Arial" w:cs="Arial"/>
          <w:sz w:val="24"/>
          <w:szCs w:val="24"/>
        </w:rPr>
        <w:t>Bruyere</w:t>
      </w:r>
      <w:proofErr w:type="spellEnd"/>
      <w:r w:rsidRPr="00ED1753">
        <w:rPr>
          <w:rFonts w:ascii="Arial" w:hAnsi="Arial" w:cs="Arial"/>
          <w:sz w:val="24"/>
          <w:szCs w:val="24"/>
        </w:rPr>
        <w:t xml:space="preserve"> Research Institute</w:t>
      </w:r>
    </w:p>
    <w:p w:rsidR="006A3E16" w:rsidRPr="00ED1753" w:rsidRDefault="006A3E16" w:rsidP="006A3E16">
      <w:pPr>
        <w:pStyle w:val="Sansinterligne"/>
        <w:numPr>
          <w:ilvl w:val="0"/>
          <w:numId w:val="3"/>
        </w:numPr>
        <w:rPr>
          <w:rFonts w:ascii="Arial" w:hAnsi="Arial" w:cs="Arial"/>
          <w:sz w:val="24"/>
          <w:szCs w:val="24"/>
        </w:rPr>
      </w:pPr>
      <w:r w:rsidRPr="00ED1753">
        <w:rPr>
          <w:rFonts w:ascii="Arial" w:hAnsi="Arial" w:cs="Arial"/>
          <w:sz w:val="24"/>
          <w:szCs w:val="24"/>
        </w:rPr>
        <w:t>Alyson Hillier, Vice-President, Retired Teachers Organization of the Nova Scotia Teachers Union</w:t>
      </w:r>
    </w:p>
    <w:p w:rsidR="006A3E16" w:rsidRPr="00ED1753" w:rsidRDefault="006A3E16" w:rsidP="006A3E16">
      <w:pPr>
        <w:pStyle w:val="Sansinterligne"/>
        <w:rPr>
          <w:rFonts w:ascii="Arial" w:hAnsi="Arial" w:cs="Arial"/>
          <w:sz w:val="24"/>
          <w:szCs w:val="24"/>
        </w:rPr>
      </w:pPr>
    </w:p>
    <w:p w:rsidR="006A3E16" w:rsidRPr="00ED1753" w:rsidRDefault="006A3E16" w:rsidP="006A3E16">
      <w:pPr>
        <w:pStyle w:val="Sansinterligne"/>
        <w:numPr>
          <w:ilvl w:val="0"/>
          <w:numId w:val="2"/>
        </w:numPr>
        <w:rPr>
          <w:rFonts w:ascii="Arial" w:hAnsi="Arial" w:cs="Arial"/>
          <w:b/>
          <w:sz w:val="24"/>
          <w:szCs w:val="24"/>
        </w:rPr>
      </w:pPr>
      <w:r w:rsidRPr="00ED1753">
        <w:rPr>
          <w:rFonts w:ascii="Arial" w:hAnsi="Arial" w:cs="Arial"/>
          <w:b/>
          <w:sz w:val="24"/>
          <w:szCs w:val="24"/>
        </w:rPr>
        <w:t>Greetings and best wishes letters were sent to the following Presidents on their upcoming Annual General Meetings:</w:t>
      </w:r>
    </w:p>
    <w:p w:rsidR="006A3E16" w:rsidRPr="00ED1753" w:rsidRDefault="006A3E16" w:rsidP="006A3E16">
      <w:pPr>
        <w:pStyle w:val="Sansinterligne"/>
        <w:rPr>
          <w:rFonts w:ascii="Arial" w:hAnsi="Arial" w:cs="Arial"/>
          <w:sz w:val="24"/>
          <w:szCs w:val="24"/>
        </w:rPr>
      </w:pPr>
    </w:p>
    <w:p w:rsidR="006A3E16" w:rsidRPr="00ED1753" w:rsidRDefault="006A3E16" w:rsidP="006A3E16">
      <w:pPr>
        <w:pStyle w:val="Sansinterligne"/>
        <w:numPr>
          <w:ilvl w:val="1"/>
          <w:numId w:val="4"/>
        </w:numPr>
        <w:rPr>
          <w:rFonts w:ascii="Arial" w:hAnsi="Arial" w:cs="Arial"/>
          <w:sz w:val="24"/>
          <w:szCs w:val="24"/>
        </w:rPr>
      </w:pPr>
      <w:r w:rsidRPr="00ED1753">
        <w:rPr>
          <w:rFonts w:ascii="Arial" w:hAnsi="Arial" w:cs="Arial"/>
          <w:sz w:val="24"/>
          <w:szCs w:val="24"/>
        </w:rPr>
        <w:t>Ken Nash (YRTA) September 6, 2018</w:t>
      </w:r>
    </w:p>
    <w:p w:rsidR="006A3E16" w:rsidRPr="00ED1753" w:rsidRDefault="006A3E16" w:rsidP="006A3E16">
      <w:pPr>
        <w:pStyle w:val="Sansinterligne"/>
        <w:numPr>
          <w:ilvl w:val="1"/>
          <w:numId w:val="4"/>
        </w:numPr>
        <w:rPr>
          <w:rFonts w:ascii="Arial" w:hAnsi="Arial" w:cs="Arial"/>
          <w:sz w:val="24"/>
          <w:szCs w:val="24"/>
        </w:rPr>
      </w:pPr>
      <w:r w:rsidRPr="00ED1753">
        <w:rPr>
          <w:rFonts w:ascii="Arial" w:hAnsi="Arial" w:cs="Arial"/>
          <w:sz w:val="24"/>
          <w:szCs w:val="24"/>
        </w:rPr>
        <w:t>Patricia Clough (BCRTA) September 22, 2018</w:t>
      </w:r>
    </w:p>
    <w:p w:rsidR="006A3E16" w:rsidRPr="00ED1753" w:rsidRDefault="006A3E16" w:rsidP="006A3E16">
      <w:pPr>
        <w:pStyle w:val="Sansinterligne"/>
        <w:numPr>
          <w:ilvl w:val="1"/>
          <w:numId w:val="4"/>
        </w:numPr>
        <w:rPr>
          <w:rFonts w:ascii="Arial" w:hAnsi="Arial" w:cs="Arial"/>
          <w:sz w:val="24"/>
          <w:szCs w:val="24"/>
        </w:rPr>
      </w:pPr>
      <w:r w:rsidRPr="00ED1753">
        <w:rPr>
          <w:rFonts w:ascii="Arial" w:hAnsi="Arial" w:cs="Arial"/>
          <w:sz w:val="24"/>
          <w:szCs w:val="24"/>
        </w:rPr>
        <w:t>Jacques Albert (SERFNB) September 29-30, 2018</w:t>
      </w:r>
    </w:p>
    <w:p w:rsidR="006A3E16" w:rsidRPr="00ED1753" w:rsidRDefault="006A3E16" w:rsidP="006A3E16">
      <w:pPr>
        <w:pStyle w:val="Sansinterligne"/>
        <w:numPr>
          <w:ilvl w:val="1"/>
          <w:numId w:val="4"/>
        </w:numPr>
        <w:rPr>
          <w:rFonts w:ascii="Arial" w:hAnsi="Arial" w:cs="Arial"/>
          <w:sz w:val="24"/>
          <w:szCs w:val="24"/>
        </w:rPr>
      </w:pPr>
      <w:r w:rsidRPr="00ED1753">
        <w:rPr>
          <w:rFonts w:ascii="Arial" w:hAnsi="Arial" w:cs="Arial"/>
          <w:sz w:val="24"/>
          <w:szCs w:val="24"/>
        </w:rPr>
        <w:t>Doreen Noseworthy (RTANL) October 2-4, 2018</w:t>
      </w:r>
    </w:p>
    <w:p w:rsidR="006A3E16" w:rsidRPr="00ED1753" w:rsidRDefault="006A3E16" w:rsidP="006A3E16">
      <w:pPr>
        <w:pStyle w:val="Sansinterligne"/>
        <w:numPr>
          <w:ilvl w:val="1"/>
          <w:numId w:val="4"/>
        </w:numPr>
        <w:rPr>
          <w:rFonts w:ascii="Arial" w:hAnsi="Arial" w:cs="Arial"/>
          <w:sz w:val="24"/>
          <w:szCs w:val="24"/>
        </w:rPr>
      </w:pPr>
      <w:r w:rsidRPr="00ED1753">
        <w:rPr>
          <w:rFonts w:ascii="Arial" w:hAnsi="Arial" w:cs="Arial"/>
          <w:sz w:val="24"/>
          <w:szCs w:val="24"/>
        </w:rPr>
        <w:t>Marilyn Bossert (ARTA) October 3, 2018</w:t>
      </w:r>
    </w:p>
    <w:p w:rsidR="006A3E16" w:rsidRPr="00ED1753" w:rsidRDefault="006A3E16" w:rsidP="006A3E16">
      <w:pPr>
        <w:pStyle w:val="Sansinterligne"/>
        <w:numPr>
          <w:ilvl w:val="1"/>
          <w:numId w:val="4"/>
        </w:numPr>
        <w:rPr>
          <w:rFonts w:ascii="Arial" w:hAnsi="Arial" w:cs="Arial"/>
          <w:sz w:val="24"/>
          <w:szCs w:val="24"/>
        </w:rPr>
      </w:pPr>
      <w:r w:rsidRPr="00ED1753">
        <w:rPr>
          <w:rFonts w:ascii="Arial" w:hAnsi="Arial" w:cs="Arial"/>
          <w:sz w:val="24"/>
          <w:szCs w:val="24"/>
        </w:rPr>
        <w:t>Cynthia MacDonald (PEIRTA) November 1, 2018</w:t>
      </w:r>
    </w:p>
    <w:p w:rsidR="006A3E16" w:rsidRPr="00ED1753" w:rsidRDefault="006A3E16" w:rsidP="006A3E16">
      <w:pPr>
        <w:pStyle w:val="Sansinterligne"/>
        <w:rPr>
          <w:rFonts w:ascii="Arial" w:hAnsi="Arial" w:cs="Arial"/>
          <w:sz w:val="24"/>
          <w:szCs w:val="24"/>
        </w:rPr>
      </w:pPr>
    </w:p>
    <w:p w:rsidR="006A3E16" w:rsidRPr="00ED1753" w:rsidRDefault="006A3E16" w:rsidP="006A3E16">
      <w:pPr>
        <w:pStyle w:val="Sansinterligne"/>
        <w:numPr>
          <w:ilvl w:val="0"/>
          <w:numId w:val="2"/>
        </w:numPr>
        <w:rPr>
          <w:rFonts w:ascii="Arial" w:hAnsi="Arial" w:cs="Arial"/>
          <w:b/>
          <w:sz w:val="24"/>
          <w:szCs w:val="24"/>
        </w:rPr>
      </w:pPr>
      <w:r w:rsidRPr="00ED1753">
        <w:rPr>
          <w:rFonts w:ascii="Arial" w:hAnsi="Arial" w:cs="Arial"/>
          <w:b/>
          <w:sz w:val="24"/>
          <w:szCs w:val="24"/>
        </w:rPr>
        <w:t xml:space="preserve">Letter to Minister of Seniors Filomena </w:t>
      </w:r>
      <w:proofErr w:type="spellStart"/>
      <w:r w:rsidRPr="00ED1753">
        <w:rPr>
          <w:rFonts w:ascii="Arial" w:hAnsi="Arial" w:cs="Arial"/>
          <w:b/>
          <w:sz w:val="24"/>
          <w:szCs w:val="24"/>
        </w:rPr>
        <w:t>Tassi</w:t>
      </w:r>
      <w:proofErr w:type="spellEnd"/>
      <w:r w:rsidRPr="00ED1753">
        <w:rPr>
          <w:rFonts w:ascii="Arial" w:hAnsi="Arial" w:cs="Arial"/>
          <w:b/>
          <w:sz w:val="24"/>
          <w:szCs w:val="24"/>
        </w:rPr>
        <w:t xml:space="preserve"> </w:t>
      </w:r>
    </w:p>
    <w:p w:rsidR="006A3E16" w:rsidRPr="00ED1753" w:rsidRDefault="006A3E16" w:rsidP="006A3E16">
      <w:pPr>
        <w:pStyle w:val="Sansinterligne"/>
        <w:rPr>
          <w:rFonts w:ascii="Arial" w:hAnsi="Arial" w:cs="Arial"/>
          <w:sz w:val="24"/>
          <w:szCs w:val="24"/>
        </w:rPr>
      </w:pPr>
    </w:p>
    <w:p w:rsidR="006A3E16" w:rsidRPr="00ED1753" w:rsidRDefault="006A3E16" w:rsidP="006A3E16">
      <w:pPr>
        <w:pStyle w:val="Sansinterligne"/>
        <w:ind w:left="720"/>
        <w:rPr>
          <w:rFonts w:ascii="Arial" w:hAnsi="Arial" w:cs="Arial"/>
          <w:sz w:val="24"/>
          <w:szCs w:val="24"/>
        </w:rPr>
      </w:pPr>
      <w:r w:rsidRPr="00ED1753">
        <w:rPr>
          <w:rFonts w:ascii="Arial" w:hAnsi="Arial" w:cs="Arial"/>
          <w:sz w:val="24"/>
          <w:szCs w:val="24"/>
        </w:rPr>
        <w:t xml:space="preserve">I wrote the letter on July 22, 2018 after her appointment was announced by Prime Minister Trudeau on July 18, 20918.  I received an acknowledgement letter from </w:t>
      </w:r>
      <w:proofErr w:type="spellStart"/>
      <w:r w:rsidRPr="00ED1753">
        <w:rPr>
          <w:rFonts w:ascii="Arial" w:hAnsi="Arial" w:cs="Arial"/>
          <w:sz w:val="24"/>
          <w:szCs w:val="24"/>
        </w:rPr>
        <w:t>Prabh</w:t>
      </w:r>
      <w:proofErr w:type="spellEnd"/>
      <w:r w:rsidRPr="00ED1753">
        <w:rPr>
          <w:rFonts w:ascii="Arial" w:hAnsi="Arial" w:cs="Arial"/>
          <w:sz w:val="24"/>
          <w:szCs w:val="24"/>
        </w:rPr>
        <w:t xml:space="preserve"> </w:t>
      </w:r>
      <w:proofErr w:type="spellStart"/>
      <w:r w:rsidRPr="00ED1753">
        <w:rPr>
          <w:rFonts w:ascii="Arial" w:hAnsi="Arial" w:cs="Arial"/>
          <w:sz w:val="24"/>
          <w:szCs w:val="24"/>
        </w:rPr>
        <w:t>Tambor</w:t>
      </w:r>
      <w:proofErr w:type="spellEnd"/>
      <w:r w:rsidRPr="00ED1753">
        <w:rPr>
          <w:rFonts w:ascii="Arial" w:hAnsi="Arial" w:cs="Arial"/>
          <w:sz w:val="24"/>
          <w:szCs w:val="24"/>
        </w:rPr>
        <w:t>, Manager Ministerial and Executive Correspondence on August 20, 2018.  I have a meeting with Member of Parliament Sackville-Preston-</w:t>
      </w:r>
      <w:proofErr w:type="spellStart"/>
      <w:r w:rsidRPr="00ED1753">
        <w:rPr>
          <w:rFonts w:ascii="Arial" w:hAnsi="Arial" w:cs="Arial"/>
          <w:sz w:val="24"/>
          <w:szCs w:val="24"/>
        </w:rPr>
        <w:t>Chezzetcook</w:t>
      </w:r>
      <w:proofErr w:type="spellEnd"/>
      <w:r w:rsidRPr="00ED1753">
        <w:rPr>
          <w:rFonts w:ascii="Arial" w:hAnsi="Arial" w:cs="Arial"/>
          <w:sz w:val="24"/>
          <w:szCs w:val="24"/>
        </w:rPr>
        <w:t xml:space="preserve"> Darrell Samson on September 4, 2018 to review the letter and explain the need for a National Pharmacare Program and a national health care strategy for seniors.  I am awaiting a meeting with Member of Parliament Annapolis </w:t>
      </w:r>
      <w:proofErr w:type="gramStart"/>
      <w:r w:rsidRPr="00ED1753">
        <w:rPr>
          <w:rFonts w:ascii="Arial" w:hAnsi="Arial" w:cs="Arial"/>
          <w:sz w:val="24"/>
          <w:szCs w:val="24"/>
        </w:rPr>
        <w:t>Valley  Hants</w:t>
      </w:r>
      <w:proofErr w:type="gramEnd"/>
      <w:r w:rsidRPr="00ED1753">
        <w:rPr>
          <w:rFonts w:ascii="Arial" w:hAnsi="Arial" w:cs="Arial"/>
          <w:sz w:val="24"/>
          <w:szCs w:val="24"/>
        </w:rPr>
        <w:t xml:space="preserve"> Scott </w:t>
      </w:r>
      <w:proofErr w:type="spellStart"/>
      <w:r w:rsidRPr="00ED1753">
        <w:rPr>
          <w:rFonts w:ascii="Arial" w:hAnsi="Arial" w:cs="Arial"/>
          <w:sz w:val="24"/>
          <w:szCs w:val="24"/>
        </w:rPr>
        <w:t>Brison</w:t>
      </w:r>
      <w:proofErr w:type="spellEnd"/>
      <w:r w:rsidRPr="00ED1753">
        <w:rPr>
          <w:rFonts w:ascii="Arial" w:hAnsi="Arial" w:cs="Arial"/>
          <w:sz w:val="24"/>
          <w:szCs w:val="24"/>
        </w:rPr>
        <w:t xml:space="preserve"> to also review the letter</w:t>
      </w:r>
    </w:p>
    <w:p w:rsidR="006A3E16" w:rsidRPr="00ED1753" w:rsidRDefault="006A3E16" w:rsidP="006A3E16">
      <w:pPr>
        <w:pStyle w:val="Sansinterligne"/>
        <w:rPr>
          <w:rFonts w:ascii="Arial" w:hAnsi="Arial" w:cs="Arial"/>
          <w:sz w:val="24"/>
          <w:szCs w:val="24"/>
        </w:rPr>
      </w:pPr>
    </w:p>
    <w:p w:rsidR="006A3E16" w:rsidRPr="00ED1753" w:rsidRDefault="006A3E16" w:rsidP="006A3E16">
      <w:pPr>
        <w:pStyle w:val="Sansinterligne"/>
        <w:numPr>
          <w:ilvl w:val="0"/>
          <w:numId w:val="2"/>
        </w:numPr>
        <w:rPr>
          <w:rFonts w:ascii="Arial" w:hAnsi="Arial" w:cs="Arial"/>
          <w:b/>
          <w:sz w:val="24"/>
          <w:szCs w:val="24"/>
        </w:rPr>
      </w:pPr>
      <w:r w:rsidRPr="00ED1753">
        <w:rPr>
          <w:rFonts w:ascii="Arial" w:hAnsi="Arial" w:cs="Arial"/>
          <w:b/>
          <w:sz w:val="24"/>
          <w:szCs w:val="24"/>
        </w:rPr>
        <w:lastRenderedPageBreak/>
        <w:t>Canadian Medical Association “Demand a Plan”</w:t>
      </w:r>
    </w:p>
    <w:p w:rsidR="006A3E16" w:rsidRPr="00ED1753" w:rsidRDefault="006A3E16" w:rsidP="006A3E16">
      <w:pPr>
        <w:pStyle w:val="Sansinterligne"/>
        <w:rPr>
          <w:rFonts w:ascii="Arial" w:hAnsi="Arial" w:cs="Arial"/>
          <w:sz w:val="24"/>
          <w:szCs w:val="24"/>
        </w:rPr>
      </w:pPr>
    </w:p>
    <w:p w:rsidR="006A3E16" w:rsidRDefault="006A3E16" w:rsidP="006A3E16">
      <w:pPr>
        <w:pStyle w:val="Sansinterligne"/>
        <w:ind w:left="720"/>
        <w:rPr>
          <w:rFonts w:ascii="Arial" w:hAnsi="Arial" w:cs="Arial"/>
          <w:sz w:val="24"/>
          <w:szCs w:val="24"/>
        </w:rPr>
      </w:pPr>
      <w:r w:rsidRPr="00ED1753">
        <w:rPr>
          <w:rFonts w:ascii="Arial" w:hAnsi="Arial" w:cs="Arial"/>
          <w:sz w:val="24"/>
          <w:szCs w:val="24"/>
        </w:rPr>
        <w:t xml:space="preserve">I sent an e-mail to members requesting sending a “thank you” letter to Prime Minister Trudeau for establishing a Ministry of Seniors and call upon him to provide Minister </w:t>
      </w:r>
      <w:proofErr w:type="spellStart"/>
      <w:r w:rsidRPr="00ED1753">
        <w:rPr>
          <w:rFonts w:ascii="Arial" w:hAnsi="Arial" w:cs="Arial"/>
          <w:sz w:val="24"/>
          <w:szCs w:val="24"/>
        </w:rPr>
        <w:t>Tassi</w:t>
      </w:r>
      <w:proofErr w:type="spellEnd"/>
      <w:r w:rsidRPr="00ED1753">
        <w:rPr>
          <w:rFonts w:ascii="Arial" w:hAnsi="Arial" w:cs="Arial"/>
          <w:sz w:val="24"/>
          <w:szCs w:val="24"/>
        </w:rPr>
        <w:t xml:space="preserve"> with the resources and tools she will need to improve care for seniors.</w:t>
      </w:r>
    </w:p>
    <w:p w:rsidR="006A3E16" w:rsidRPr="00ED1753" w:rsidRDefault="006A3E16" w:rsidP="006A3E16">
      <w:pPr>
        <w:pStyle w:val="Sansinterligne"/>
        <w:ind w:left="720"/>
        <w:rPr>
          <w:rFonts w:ascii="Arial" w:hAnsi="Arial" w:cs="Arial"/>
          <w:sz w:val="24"/>
          <w:szCs w:val="24"/>
        </w:rPr>
      </w:pPr>
    </w:p>
    <w:p w:rsidR="006A3E16" w:rsidRPr="00ED1753" w:rsidRDefault="006A3E16" w:rsidP="006A3E16">
      <w:pPr>
        <w:pStyle w:val="Sansinterligne"/>
        <w:rPr>
          <w:rFonts w:ascii="Arial" w:hAnsi="Arial" w:cs="Arial"/>
          <w:sz w:val="16"/>
          <w:szCs w:val="16"/>
        </w:rPr>
      </w:pPr>
    </w:p>
    <w:p w:rsidR="006A3E16" w:rsidRPr="00ED1753" w:rsidRDefault="006A3E16" w:rsidP="006A3E16">
      <w:pPr>
        <w:pStyle w:val="Sansinterligne"/>
        <w:numPr>
          <w:ilvl w:val="0"/>
          <w:numId w:val="2"/>
        </w:numPr>
        <w:rPr>
          <w:rFonts w:ascii="Arial" w:hAnsi="Arial" w:cs="Arial"/>
          <w:b/>
          <w:sz w:val="24"/>
          <w:szCs w:val="24"/>
        </w:rPr>
      </w:pPr>
      <w:r w:rsidRPr="00ED1753">
        <w:rPr>
          <w:rFonts w:ascii="Arial" w:hAnsi="Arial" w:cs="Arial"/>
          <w:b/>
          <w:sz w:val="24"/>
          <w:szCs w:val="24"/>
        </w:rPr>
        <w:t xml:space="preserve">Canadian Labour Congress “Pharmacare: A Plan </w:t>
      </w:r>
      <w:proofErr w:type="gramStart"/>
      <w:r w:rsidRPr="00ED1753">
        <w:rPr>
          <w:rFonts w:ascii="Arial" w:hAnsi="Arial" w:cs="Arial"/>
          <w:b/>
          <w:sz w:val="24"/>
          <w:szCs w:val="24"/>
        </w:rPr>
        <w:t>For</w:t>
      </w:r>
      <w:proofErr w:type="gramEnd"/>
      <w:r w:rsidRPr="00ED1753">
        <w:rPr>
          <w:rFonts w:ascii="Arial" w:hAnsi="Arial" w:cs="Arial"/>
          <w:b/>
          <w:sz w:val="24"/>
          <w:szCs w:val="24"/>
        </w:rPr>
        <w:t xml:space="preserve"> Everyone”</w:t>
      </w:r>
    </w:p>
    <w:p w:rsidR="006A3E16" w:rsidRPr="00ED1753" w:rsidRDefault="006A3E16" w:rsidP="006A3E16">
      <w:pPr>
        <w:pStyle w:val="Sansinterligne"/>
        <w:rPr>
          <w:rFonts w:ascii="Arial" w:hAnsi="Arial" w:cs="Arial"/>
          <w:sz w:val="24"/>
          <w:szCs w:val="24"/>
        </w:rPr>
      </w:pPr>
    </w:p>
    <w:p w:rsidR="006A3E16" w:rsidRPr="00527F4A" w:rsidRDefault="006A3E16" w:rsidP="006A3E16">
      <w:pPr>
        <w:pStyle w:val="Sansinterligne"/>
        <w:ind w:left="720"/>
        <w:rPr>
          <w:rFonts w:ascii="Arial" w:hAnsi="Arial" w:cs="Arial"/>
          <w:sz w:val="24"/>
          <w:szCs w:val="24"/>
        </w:rPr>
      </w:pPr>
      <w:r w:rsidRPr="00527F4A">
        <w:rPr>
          <w:rFonts w:ascii="Arial" w:hAnsi="Arial" w:cs="Arial"/>
          <w:sz w:val="24"/>
          <w:szCs w:val="24"/>
        </w:rPr>
        <w:t>During the 2017-2018 year the Canadian Labour Congress held 23 town hall meetings across Canada to provide information to Canadians on the need for a National Pharmacare Program.  I have sent information on their 2018-2019 campaign with the following:</w:t>
      </w:r>
    </w:p>
    <w:p w:rsidR="006A3E16" w:rsidRPr="00527F4A" w:rsidRDefault="006A3E16" w:rsidP="006A3E16">
      <w:pPr>
        <w:pStyle w:val="Sansinterligne"/>
        <w:rPr>
          <w:rFonts w:ascii="Arial" w:hAnsi="Arial" w:cs="Arial"/>
          <w:sz w:val="24"/>
          <w:szCs w:val="24"/>
        </w:rPr>
      </w:pPr>
    </w:p>
    <w:p w:rsidR="006A3E16" w:rsidRPr="00527F4A" w:rsidRDefault="006A3E16" w:rsidP="006A3E16">
      <w:pPr>
        <w:pStyle w:val="Sansinterligne"/>
        <w:numPr>
          <w:ilvl w:val="0"/>
          <w:numId w:val="1"/>
        </w:numPr>
        <w:rPr>
          <w:rFonts w:ascii="Arial" w:hAnsi="Arial" w:cs="Arial"/>
          <w:sz w:val="24"/>
          <w:szCs w:val="24"/>
        </w:rPr>
      </w:pPr>
      <w:r w:rsidRPr="00527F4A">
        <w:rPr>
          <w:rFonts w:ascii="Arial" w:hAnsi="Arial" w:cs="Arial"/>
          <w:sz w:val="24"/>
          <w:szCs w:val="24"/>
        </w:rPr>
        <w:t xml:space="preserve">Respond to the Advisory Council on the Implementation of National Pharmacare portal at </w:t>
      </w:r>
      <w:hyperlink r:id="rId8" w:history="1">
        <w:r w:rsidRPr="00527F4A">
          <w:rPr>
            <w:rStyle w:val="Lienhypertexte"/>
            <w:rFonts w:ascii="Arial" w:hAnsi="Arial" w:cs="Arial"/>
            <w:sz w:val="24"/>
            <w:szCs w:val="24"/>
          </w:rPr>
          <w:t>www.letstalkhealth.ca</w:t>
        </w:r>
      </w:hyperlink>
      <w:r w:rsidRPr="00527F4A">
        <w:rPr>
          <w:rFonts w:ascii="Arial" w:hAnsi="Arial" w:cs="Arial"/>
          <w:sz w:val="24"/>
          <w:szCs w:val="24"/>
        </w:rPr>
        <w:t xml:space="preserve"> </w:t>
      </w:r>
    </w:p>
    <w:p w:rsidR="006A3E16" w:rsidRPr="00527F4A" w:rsidRDefault="006A3E16" w:rsidP="006A3E16">
      <w:pPr>
        <w:pStyle w:val="Sansinterligne"/>
        <w:numPr>
          <w:ilvl w:val="0"/>
          <w:numId w:val="1"/>
        </w:numPr>
        <w:rPr>
          <w:rFonts w:ascii="Arial" w:hAnsi="Arial" w:cs="Arial"/>
          <w:sz w:val="24"/>
          <w:szCs w:val="24"/>
        </w:rPr>
      </w:pPr>
      <w:r w:rsidRPr="00527F4A">
        <w:rPr>
          <w:rFonts w:ascii="Arial" w:hAnsi="Arial" w:cs="Arial"/>
          <w:sz w:val="24"/>
          <w:szCs w:val="24"/>
        </w:rPr>
        <w:t>Participate in webinar on August 8, 2018</w:t>
      </w:r>
    </w:p>
    <w:p w:rsidR="006A3E16" w:rsidRPr="00527F4A" w:rsidRDefault="006A3E16" w:rsidP="006A3E16">
      <w:pPr>
        <w:pStyle w:val="Sansinterligne"/>
        <w:numPr>
          <w:ilvl w:val="0"/>
          <w:numId w:val="1"/>
        </w:numPr>
        <w:rPr>
          <w:rFonts w:ascii="Arial" w:hAnsi="Arial" w:cs="Arial"/>
          <w:sz w:val="24"/>
          <w:szCs w:val="24"/>
        </w:rPr>
      </w:pPr>
      <w:r w:rsidRPr="00527F4A">
        <w:rPr>
          <w:rFonts w:ascii="Arial" w:hAnsi="Arial" w:cs="Arial"/>
          <w:sz w:val="24"/>
          <w:szCs w:val="24"/>
        </w:rPr>
        <w:t>Participate in webinar on August 29, 2018</w:t>
      </w:r>
    </w:p>
    <w:p w:rsidR="006A3E16" w:rsidRPr="00ED1753" w:rsidRDefault="006A3E16" w:rsidP="006A3E16">
      <w:pPr>
        <w:pStyle w:val="Sansinterligne"/>
        <w:rPr>
          <w:rFonts w:ascii="Arial" w:hAnsi="Arial" w:cs="Arial"/>
          <w:sz w:val="24"/>
          <w:szCs w:val="24"/>
        </w:rPr>
      </w:pPr>
    </w:p>
    <w:p w:rsidR="006A3E16" w:rsidRPr="00527F4A" w:rsidRDefault="006A3E16" w:rsidP="006A3E16">
      <w:pPr>
        <w:pStyle w:val="Sansinterligne"/>
        <w:numPr>
          <w:ilvl w:val="0"/>
          <w:numId w:val="2"/>
        </w:numPr>
        <w:rPr>
          <w:rFonts w:ascii="Arial" w:hAnsi="Arial" w:cs="Arial"/>
          <w:b/>
          <w:sz w:val="24"/>
          <w:szCs w:val="24"/>
        </w:rPr>
      </w:pPr>
      <w:r w:rsidRPr="00527F4A">
        <w:rPr>
          <w:rFonts w:ascii="Arial" w:hAnsi="Arial" w:cs="Arial"/>
          <w:b/>
          <w:sz w:val="24"/>
          <w:szCs w:val="24"/>
        </w:rPr>
        <w:t>Promoting Medication Safety: Inspiring Initiatives from Nova Scotia August 15, 2018</w:t>
      </w:r>
    </w:p>
    <w:p w:rsidR="006A3E16" w:rsidRPr="00ED1753" w:rsidRDefault="006A3E16" w:rsidP="006A3E16">
      <w:pPr>
        <w:pStyle w:val="Sansinterligne"/>
        <w:rPr>
          <w:rFonts w:ascii="Arial" w:hAnsi="Arial" w:cs="Arial"/>
          <w:sz w:val="24"/>
          <w:szCs w:val="24"/>
        </w:rPr>
      </w:pPr>
    </w:p>
    <w:p w:rsidR="006A3E16" w:rsidRPr="00527F4A" w:rsidRDefault="006A3E16" w:rsidP="006A3E16">
      <w:pPr>
        <w:pStyle w:val="Sansinterligne"/>
        <w:ind w:left="720"/>
        <w:rPr>
          <w:rFonts w:ascii="Arial" w:hAnsi="Arial" w:cs="Arial"/>
          <w:sz w:val="24"/>
          <w:szCs w:val="24"/>
        </w:rPr>
      </w:pPr>
      <w:r w:rsidRPr="00527F4A">
        <w:rPr>
          <w:rFonts w:ascii="Arial" w:hAnsi="Arial" w:cs="Arial"/>
          <w:sz w:val="24"/>
          <w:szCs w:val="24"/>
        </w:rPr>
        <w:t>I participated in this webinar along with Dr. David Gardner and Dr. Andrea Murphy on insomnia, sleeping pills and safer alternatives as they relate to initiatives to raise awareness and create change around use in Nova Scotia.  This webinar was sponsored by the Canadian Deprescribing Network and 59 participants joined by computer or phone.  My role was describing how the Seniors Advisory Council advises the Department of Health and Wellness and Department of Seniors on these kinds of initiatives.</w:t>
      </w:r>
    </w:p>
    <w:p w:rsidR="006A3E16" w:rsidRPr="00ED1753" w:rsidRDefault="006A3E16" w:rsidP="006A3E16">
      <w:pPr>
        <w:pStyle w:val="Sansinterligne"/>
        <w:rPr>
          <w:rFonts w:ascii="Arial" w:hAnsi="Arial" w:cs="Arial"/>
          <w:sz w:val="24"/>
          <w:szCs w:val="24"/>
        </w:rPr>
      </w:pPr>
    </w:p>
    <w:p w:rsidR="006A3E16" w:rsidRPr="00527F4A" w:rsidRDefault="006A3E16" w:rsidP="006A3E16">
      <w:pPr>
        <w:pStyle w:val="Sansinterligne"/>
        <w:numPr>
          <w:ilvl w:val="0"/>
          <w:numId w:val="2"/>
        </w:numPr>
        <w:rPr>
          <w:rFonts w:ascii="Arial" w:hAnsi="Arial" w:cs="Arial"/>
          <w:b/>
          <w:sz w:val="24"/>
          <w:szCs w:val="24"/>
        </w:rPr>
      </w:pPr>
      <w:r w:rsidRPr="00527F4A">
        <w:rPr>
          <w:rFonts w:ascii="Arial" w:hAnsi="Arial" w:cs="Arial"/>
          <w:b/>
          <w:sz w:val="24"/>
          <w:szCs w:val="24"/>
        </w:rPr>
        <w:t>Community Dialogue – “National Pharmacare:  What Should National Pharmacare Look Like”</w:t>
      </w:r>
    </w:p>
    <w:p w:rsidR="006A3E16" w:rsidRPr="00527F4A" w:rsidRDefault="006A3E16" w:rsidP="006A3E16">
      <w:pPr>
        <w:pStyle w:val="Sansinterligne"/>
        <w:rPr>
          <w:rFonts w:ascii="Arial" w:hAnsi="Arial" w:cs="Arial"/>
          <w:sz w:val="24"/>
          <w:szCs w:val="24"/>
        </w:rPr>
      </w:pPr>
    </w:p>
    <w:p w:rsidR="006A3E16" w:rsidRPr="00527F4A" w:rsidRDefault="006A3E16" w:rsidP="006A3E16">
      <w:pPr>
        <w:pStyle w:val="Sansinterligne"/>
        <w:ind w:left="720"/>
        <w:rPr>
          <w:rFonts w:ascii="Arial" w:hAnsi="Arial" w:cs="Arial"/>
          <w:sz w:val="24"/>
          <w:szCs w:val="24"/>
        </w:rPr>
      </w:pPr>
      <w:r w:rsidRPr="00527F4A">
        <w:rPr>
          <w:rFonts w:ascii="Arial" w:hAnsi="Arial" w:cs="Arial"/>
          <w:sz w:val="24"/>
          <w:szCs w:val="24"/>
        </w:rPr>
        <w:t>I would like to thank Marg for providing this information on meetings arranged by Dr. Eric Hoskins’ Advisory Council.  You have received a report from Gerry who attended the August 15, 2018 session in Vancouver and I was impressed to hear that this was an implementation exercise.  It is imperative that we now provide meeting dates and locations for our members to participate in their region. It would also be to our advantage to be able to participate in the Round Table in various regions.</w:t>
      </w:r>
    </w:p>
    <w:p w:rsidR="006A3E16" w:rsidRPr="00ED1753" w:rsidRDefault="006A3E16" w:rsidP="006A3E16">
      <w:pPr>
        <w:pStyle w:val="Sansinterligne"/>
        <w:rPr>
          <w:rFonts w:ascii="Arial" w:hAnsi="Arial" w:cs="Arial"/>
          <w:sz w:val="24"/>
          <w:szCs w:val="24"/>
        </w:rPr>
      </w:pPr>
    </w:p>
    <w:p w:rsidR="006A3E16" w:rsidRPr="00527F4A" w:rsidRDefault="006A3E16" w:rsidP="006A3E16">
      <w:pPr>
        <w:pStyle w:val="Sansinterligne"/>
        <w:numPr>
          <w:ilvl w:val="0"/>
          <w:numId w:val="2"/>
        </w:numPr>
        <w:rPr>
          <w:rFonts w:ascii="Arial" w:hAnsi="Arial" w:cs="Arial"/>
          <w:b/>
          <w:sz w:val="24"/>
          <w:szCs w:val="24"/>
        </w:rPr>
      </w:pPr>
      <w:r w:rsidRPr="00527F4A">
        <w:rPr>
          <w:rFonts w:ascii="Arial" w:hAnsi="Arial" w:cs="Arial"/>
          <w:b/>
          <w:sz w:val="24"/>
          <w:szCs w:val="24"/>
        </w:rPr>
        <w:t xml:space="preserve">“Debunking the myths about Canadian </w:t>
      </w:r>
      <w:proofErr w:type="spellStart"/>
      <w:r w:rsidRPr="00527F4A">
        <w:rPr>
          <w:rFonts w:ascii="Arial" w:hAnsi="Arial" w:cs="Arial"/>
          <w:b/>
          <w:sz w:val="24"/>
          <w:szCs w:val="24"/>
        </w:rPr>
        <w:t>pharmacare</w:t>
      </w:r>
      <w:proofErr w:type="spellEnd"/>
      <w:r w:rsidRPr="00527F4A">
        <w:rPr>
          <w:rFonts w:ascii="Arial" w:hAnsi="Arial" w:cs="Arial"/>
          <w:b/>
          <w:sz w:val="24"/>
          <w:szCs w:val="24"/>
        </w:rPr>
        <w:t xml:space="preserve"> program”</w:t>
      </w:r>
    </w:p>
    <w:p w:rsidR="006A3E16" w:rsidRPr="00527F4A" w:rsidRDefault="006A3E16" w:rsidP="006A3E16">
      <w:pPr>
        <w:pStyle w:val="Sansinterligne"/>
        <w:rPr>
          <w:rFonts w:ascii="Arial" w:hAnsi="Arial" w:cs="Arial"/>
          <w:sz w:val="24"/>
          <w:szCs w:val="24"/>
        </w:rPr>
      </w:pPr>
    </w:p>
    <w:p w:rsidR="00F9177B" w:rsidRPr="00F55702" w:rsidRDefault="006A3E16" w:rsidP="006A3E16">
      <w:pPr>
        <w:pStyle w:val="Sansinterligne"/>
        <w:ind w:left="720"/>
        <w:rPr>
          <w:rFonts w:cs="Arial"/>
        </w:rPr>
      </w:pPr>
      <w:r w:rsidRPr="00527F4A">
        <w:rPr>
          <w:rFonts w:ascii="Arial" w:hAnsi="Arial" w:cs="Arial"/>
          <w:sz w:val="24"/>
          <w:szCs w:val="24"/>
        </w:rPr>
        <w:t xml:space="preserve">I would like to thank JoAnn for making this document available to the Executive and Directors.  These documents are going to be extremely important as some provinces and pharmaceutical companies will try to subvert a national </w:t>
      </w:r>
      <w:proofErr w:type="spellStart"/>
      <w:r w:rsidRPr="00527F4A">
        <w:rPr>
          <w:rFonts w:ascii="Arial" w:hAnsi="Arial" w:cs="Arial"/>
          <w:sz w:val="24"/>
          <w:szCs w:val="24"/>
        </w:rPr>
        <w:t>pharmacare</w:t>
      </w:r>
      <w:proofErr w:type="spellEnd"/>
      <w:r w:rsidRPr="00527F4A">
        <w:rPr>
          <w:rFonts w:ascii="Arial" w:hAnsi="Arial" w:cs="Arial"/>
          <w:sz w:val="24"/>
          <w:szCs w:val="24"/>
        </w:rPr>
        <w:t xml:space="preserve"> program with their version of “fake news”.</w:t>
      </w:r>
      <w:bookmarkStart w:id="0" w:name="_GoBack"/>
      <w:bookmarkEnd w:id="0"/>
    </w:p>
    <w:sectPr w:rsidR="00F9177B" w:rsidRPr="00F55702" w:rsidSect="000B2264">
      <w:headerReference w:type="default" r:id="rId9"/>
      <w:footerReference w:type="default" r:id="rId10"/>
      <w:pgSz w:w="12240" w:h="15840"/>
      <w:pgMar w:top="1440" w:right="1080" w:bottom="1440" w:left="108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460" w:rsidRDefault="00B27460" w:rsidP="009C5D65">
      <w:pPr>
        <w:spacing w:after="0" w:line="240" w:lineRule="auto"/>
      </w:pPr>
      <w:r>
        <w:separator/>
      </w:r>
    </w:p>
  </w:endnote>
  <w:endnote w:type="continuationSeparator" w:id="0">
    <w:p w:rsidR="00B27460" w:rsidRDefault="00B27460"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Pr="00E900DD" w:rsidRDefault="001D4133" w:rsidP="00480911">
    <w:pPr>
      <w:spacing w:after="0"/>
      <w:jc w:val="center"/>
      <w:rPr>
        <w:sz w:val="20"/>
        <w:szCs w:val="20"/>
      </w:rPr>
    </w:pPr>
    <w:r w:rsidRPr="00E900DD">
      <w:rPr>
        <w:sz w:val="20"/>
        <w:szCs w:val="20"/>
      </w:rPr>
      <w:t>Président</w:t>
    </w:r>
    <w:r w:rsidR="00B27460" w:rsidRPr="00E900DD">
      <w:rPr>
        <w:sz w:val="20"/>
        <w:szCs w:val="20"/>
      </w:rPr>
      <w:t xml:space="preserve"> </w:t>
    </w:r>
    <w:r w:rsidR="0074271C">
      <w:rPr>
        <w:b/>
        <w:sz w:val="20"/>
        <w:szCs w:val="20"/>
      </w:rPr>
      <w:t>Bill Berryman</w:t>
    </w:r>
    <w:r w:rsidR="00B27460" w:rsidRPr="00E900DD">
      <w:rPr>
        <w:sz w:val="20"/>
        <w:szCs w:val="20"/>
      </w:rPr>
      <w:t xml:space="preserve">, </w:t>
    </w:r>
    <w:proofErr w:type="spellStart"/>
    <w:r w:rsidR="00B27460" w:rsidRPr="00E900DD">
      <w:rPr>
        <w:sz w:val="20"/>
        <w:szCs w:val="20"/>
      </w:rPr>
      <w:t>President</w:t>
    </w:r>
    <w:proofErr w:type="spellEnd"/>
    <w:r w:rsidR="00B27460" w:rsidRPr="00E900DD">
      <w:rPr>
        <w:sz w:val="20"/>
        <w:szCs w:val="20"/>
      </w:rPr>
      <w:t>, ACER-CART</w:t>
    </w:r>
  </w:p>
  <w:p w:rsidR="00B27460" w:rsidRPr="0074271C" w:rsidRDefault="0074271C" w:rsidP="0074271C">
    <w:pPr>
      <w:spacing w:after="0" w:line="240" w:lineRule="auto"/>
      <w:rPr>
        <w:rFonts w:cs="Arial"/>
        <w:sz w:val="20"/>
        <w:szCs w:val="20"/>
        <w:lang w:val="en-GB"/>
      </w:rPr>
    </w:pPr>
    <w:r w:rsidRPr="0074271C">
      <w:rPr>
        <w:rFonts w:cs="Arial"/>
        <w:sz w:val="20"/>
        <w:szCs w:val="20"/>
        <w:lang w:val="en-CA"/>
      </w:rPr>
      <w:t xml:space="preserve">5965 Hwy 215 Summerville, NS B0N 2K0 902-633-2211   </w:t>
    </w:r>
    <w:hyperlink r:id="rId1" w:history="1">
      <w:r w:rsidRPr="0074271C">
        <w:rPr>
          <w:rStyle w:val="Lienhypertexte"/>
          <w:rFonts w:ascii="Arial" w:hAnsi="Arial"/>
          <w:sz w:val="20"/>
          <w:szCs w:val="20"/>
          <w:lang w:val="en-CA"/>
        </w:rPr>
        <w:t>bbberryman459@gmail.com</w:t>
      </w:r>
    </w:hyperlink>
    <w:r w:rsidRPr="0074271C">
      <w:rPr>
        <w:sz w:val="20"/>
        <w:szCs w:val="20"/>
        <w:lang w:val="en-CA"/>
      </w:rPr>
      <w:t xml:space="preserve"> </w:t>
    </w:r>
    <w:r w:rsidRPr="0074271C">
      <w:rPr>
        <w:rFonts w:cs="Arial"/>
        <w:sz w:val="20"/>
        <w:szCs w:val="20"/>
        <w:lang w:val="en-CA"/>
      </w:rPr>
      <w:t xml:space="preserve"> </w:t>
    </w:r>
    <w:r w:rsidR="00B27460" w:rsidRPr="0074271C">
      <w:rPr>
        <w:sz w:val="20"/>
        <w:szCs w:val="20"/>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460" w:rsidRDefault="00B27460" w:rsidP="009C5D65">
      <w:pPr>
        <w:spacing w:after="0" w:line="240" w:lineRule="auto"/>
      </w:pPr>
      <w:r>
        <w:separator/>
      </w:r>
    </w:p>
  </w:footnote>
  <w:footnote w:type="continuationSeparator" w:id="0">
    <w:p w:rsidR="00B27460" w:rsidRDefault="00B27460"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60" w:rsidRDefault="00137030" w:rsidP="009C5D65">
    <w:pPr>
      <w:jc w:val="center"/>
      <w:rPr>
        <w:rFonts w:ascii="Segoe Print" w:hAnsi="Segoe Print" w:cs="Segoe Print"/>
        <w:sz w:val="20"/>
        <w:szCs w:val="20"/>
      </w:rPr>
    </w:pPr>
    <w:r>
      <w:rPr>
        <w:noProof/>
        <w:lang w:eastAsia="fr-CA"/>
      </w:rPr>
      <mc:AlternateContent>
        <mc:Choice Requires="wps">
          <w:drawing>
            <wp:anchor distT="0" distB="0" distL="114300" distR="114300" simplePos="0" relativeHeight="251657728" behindDoc="1" locked="1" layoutInCell="0" allowOverlap="1" wp14:anchorId="710C6B91" wp14:editId="048794DD">
              <wp:simplePos x="0" y="0"/>
              <wp:positionH relativeFrom="margin">
                <wp:posOffset>-400685</wp:posOffset>
              </wp:positionH>
              <wp:positionV relativeFrom="paragraph">
                <wp:posOffset>0</wp:posOffset>
              </wp:positionV>
              <wp:extent cx="977265" cy="602615"/>
              <wp:effectExtent l="0" t="0" r="1333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C6B91" id="Rectangle 3" o:spid="_x0000_s1026" style="position:absolute;left:0;text-align:left;margin-left:-31.55pt;margin-top:0;width:76.95pt;height:4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93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NvYH3elAgAAnAUAAA4AAAAAAAAAAAAAAAAALgIA&#10;AGRycy9lMm9Eb2MueG1sUEsBAi0AFAAGAAgAAAAhAH5m3FrbAAAABgEAAA8AAAAAAAAAAAAAAAAA&#10;/wQAAGRycy9kb3ducmV2LnhtbFBLBQYAAAAABAAEAPMAAAAHBgAAAAA=&#10;" o:allowincell="f" filled="f" stroked="f" strokeweight="0">
              <v:textbox inset="0,0,0,0">
                <w:txbxContent>
                  <w:p w:rsidR="00B27460" w:rsidRDefault="00B27460" w:rsidP="009C5D65">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232954E9" wp14:editId="03AB3216">
                          <wp:extent cx="975360" cy="5943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p>
  <w:p w:rsidR="00B27460" w:rsidRDefault="00B274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692"/>
    <w:multiLevelType w:val="hybridMultilevel"/>
    <w:tmpl w:val="91747976"/>
    <w:lvl w:ilvl="0" w:tplc="0C0C000F">
      <w:start w:val="1"/>
      <w:numFmt w:val="decimal"/>
      <w:lvlText w:val="%1."/>
      <w:lvlJc w:val="left"/>
      <w:pPr>
        <w:ind w:left="773" w:hanging="360"/>
      </w:pPr>
    </w:lvl>
    <w:lvl w:ilvl="1" w:tplc="0C0C0019" w:tentative="1">
      <w:start w:val="1"/>
      <w:numFmt w:val="lowerLetter"/>
      <w:lvlText w:val="%2."/>
      <w:lvlJc w:val="left"/>
      <w:pPr>
        <w:ind w:left="1493" w:hanging="360"/>
      </w:pPr>
    </w:lvl>
    <w:lvl w:ilvl="2" w:tplc="0C0C001B" w:tentative="1">
      <w:start w:val="1"/>
      <w:numFmt w:val="lowerRoman"/>
      <w:lvlText w:val="%3."/>
      <w:lvlJc w:val="right"/>
      <w:pPr>
        <w:ind w:left="2213" w:hanging="180"/>
      </w:pPr>
    </w:lvl>
    <w:lvl w:ilvl="3" w:tplc="0C0C000F" w:tentative="1">
      <w:start w:val="1"/>
      <w:numFmt w:val="decimal"/>
      <w:lvlText w:val="%4."/>
      <w:lvlJc w:val="left"/>
      <w:pPr>
        <w:ind w:left="2933" w:hanging="360"/>
      </w:pPr>
    </w:lvl>
    <w:lvl w:ilvl="4" w:tplc="0C0C0019" w:tentative="1">
      <w:start w:val="1"/>
      <w:numFmt w:val="lowerLetter"/>
      <w:lvlText w:val="%5."/>
      <w:lvlJc w:val="left"/>
      <w:pPr>
        <w:ind w:left="3653" w:hanging="360"/>
      </w:pPr>
    </w:lvl>
    <w:lvl w:ilvl="5" w:tplc="0C0C001B" w:tentative="1">
      <w:start w:val="1"/>
      <w:numFmt w:val="lowerRoman"/>
      <w:lvlText w:val="%6."/>
      <w:lvlJc w:val="right"/>
      <w:pPr>
        <w:ind w:left="4373" w:hanging="180"/>
      </w:pPr>
    </w:lvl>
    <w:lvl w:ilvl="6" w:tplc="0C0C000F" w:tentative="1">
      <w:start w:val="1"/>
      <w:numFmt w:val="decimal"/>
      <w:lvlText w:val="%7."/>
      <w:lvlJc w:val="left"/>
      <w:pPr>
        <w:ind w:left="5093" w:hanging="360"/>
      </w:pPr>
    </w:lvl>
    <w:lvl w:ilvl="7" w:tplc="0C0C0019" w:tentative="1">
      <w:start w:val="1"/>
      <w:numFmt w:val="lowerLetter"/>
      <w:lvlText w:val="%8."/>
      <w:lvlJc w:val="left"/>
      <w:pPr>
        <w:ind w:left="5813" w:hanging="360"/>
      </w:pPr>
    </w:lvl>
    <w:lvl w:ilvl="8" w:tplc="0C0C001B" w:tentative="1">
      <w:start w:val="1"/>
      <w:numFmt w:val="lowerRoman"/>
      <w:lvlText w:val="%9."/>
      <w:lvlJc w:val="right"/>
      <w:pPr>
        <w:ind w:left="6533" w:hanging="180"/>
      </w:pPr>
    </w:lvl>
  </w:abstractNum>
  <w:abstractNum w:abstractNumId="1" w15:restartNumberingAfterBreak="0">
    <w:nsid w:val="3C8E4ECF"/>
    <w:multiLevelType w:val="hybridMultilevel"/>
    <w:tmpl w:val="38D49DC8"/>
    <w:lvl w:ilvl="0" w:tplc="0C0C000B">
      <w:start w:val="1"/>
      <w:numFmt w:val="bullet"/>
      <w:lvlText w:val=""/>
      <w:lvlJc w:val="left"/>
      <w:pPr>
        <w:ind w:left="1493" w:hanging="360"/>
      </w:pPr>
      <w:rPr>
        <w:rFonts w:ascii="Wingdings" w:hAnsi="Wingdings" w:hint="default"/>
      </w:rPr>
    </w:lvl>
    <w:lvl w:ilvl="1" w:tplc="0C0C0003" w:tentative="1">
      <w:start w:val="1"/>
      <w:numFmt w:val="bullet"/>
      <w:lvlText w:val="o"/>
      <w:lvlJc w:val="left"/>
      <w:pPr>
        <w:ind w:left="2213" w:hanging="360"/>
      </w:pPr>
      <w:rPr>
        <w:rFonts w:ascii="Courier New" w:hAnsi="Courier New" w:cs="Courier New" w:hint="default"/>
      </w:rPr>
    </w:lvl>
    <w:lvl w:ilvl="2" w:tplc="0C0C0005" w:tentative="1">
      <w:start w:val="1"/>
      <w:numFmt w:val="bullet"/>
      <w:lvlText w:val=""/>
      <w:lvlJc w:val="left"/>
      <w:pPr>
        <w:ind w:left="2933" w:hanging="360"/>
      </w:pPr>
      <w:rPr>
        <w:rFonts w:ascii="Wingdings" w:hAnsi="Wingdings" w:hint="default"/>
      </w:rPr>
    </w:lvl>
    <w:lvl w:ilvl="3" w:tplc="0C0C0001" w:tentative="1">
      <w:start w:val="1"/>
      <w:numFmt w:val="bullet"/>
      <w:lvlText w:val=""/>
      <w:lvlJc w:val="left"/>
      <w:pPr>
        <w:ind w:left="3653" w:hanging="360"/>
      </w:pPr>
      <w:rPr>
        <w:rFonts w:ascii="Symbol" w:hAnsi="Symbol" w:hint="default"/>
      </w:rPr>
    </w:lvl>
    <w:lvl w:ilvl="4" w:tplc="0C0C0003" w:tentative="1">
      <w:start w:val="1"/>
      <w:numFmt w:val="bullet"/>
      <w:lvlText w:val="o"/>
      <w:lvlJc w:val="left"/>
      <w:pPr>
        <w:ind w:left="4373" w:hanging="360"/>
      </w:pPr>
      <w:rPr>
        <w:rFonts w:ascii="Courier New" w:hAnsi="Courier New" w:cs="Courier New" w:hint="default"/>
      </w:rPr>
    </w:lvl>
    <w:lvl w:ilvl="5" w:tplc="0C0C0005" w:tentative="1">
      <w:start w:val="1"/>
      <w:numFmt w:val="bullet"/>
      <w:lvlText w:val=""/>
      <w:lvlJc w:val="left"/>
      <w:pPr>
        <w:ind w:left="5093" w:hanging="360"/>
      </w:pPr>
      <w:rPr>
        <w:rFonts w:ascii="Wingdings" w:hAnsi="Wingdings" w:hint="default"/>
      </w:rPr>
    </w:lvl>
    <w:lvl w:ilvl="6" w:tplc="0C0C0001" w:tentative="1">
      <w:start w:val="1"/>
      <w:numFmt w:val="bullet"/>
      <w:lvlText w:val=""/>
      <w:lvlJc w:val="left"/>
      <w:pPr>
        <w:ind w:left="5813" w:hanging="360"/>
      </w:pPr>
      <w:rPr>
        <w:rFonts w:ascii="Symbol" w:hAnsi="Symbol" w:hint="default"/>
      </w:rPr>
    </w:lvl>
    <w:lvl w:ilvl="7" w:tplc="0C0C0003" w:tentative="1">
      <w:start w:val="1"/>
      <w:numFmt w:val="bullet"/>
      <w:lvlText w:val="o"/>
      <w:lvlJc w:val="left"/>
      <w:pPr>
        <w:ind w:left="6533" w:hanging="360"/>
      </w:pPr>
      <w:rPr>
        <w:rFonts w:ascii="Courier New" w:hAnsi="Courier New" w:cs="Courier New" w:hint="default"/>
      </w:rPr>
    </w:lvl>
    <w:lvl w:ilvl="8" w:tplc="0C0C0005" w:tentative="1">
      <w:start w:val="1"/>
      <w:numFmt w:val="bullet"/>
      <w:lvlText w:val=""/>
      <w:lvlJc w:val="left"/>
      <w:pPr>
        <w:ind w:left="7253" w:hanging="360"/>
      </w:pPr>
      <w:rPr>
        <w:rFonts w:ascii="Wingdings" w:hAnsi="Wingdings" w:hint="default"/>
      </w:rPr>
    </w:lvl>
  </w:abstractNum>
  <w:abstractNum w:abstractNumId="2" w15:restartNumberingAfterBreak="0">
    <w:nsid w:val="4D267672"/>
    <w:multiLevelType w:val="hybridMultilevel"/>
    <w:tmpl w:val="69FC48F4"/>
    <w:lvl w:ilvl="0" w:tplc="0F8CEA6A">
      <w:start w:val="5"/>
      <w:numFmt w:val="bullet"/>
      <w:lvlText w:val=""/>
      <w:lvlJc w:val="left"/>
      <w:pPr>
        <w:ind w:left="1440" w:hanging="360"/>
      </w:pPr>
      <w:rPr>
        <w:rFonts w:ascii="Wingdings" w:eastAsiaTheme="minorHAnsi" w:hAnsi="Wingdings"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EC5298B"/>
    <w:multiLevelType w:val="hybridMultilevel"/>
    <w:tmpl w:val="D666AF86"/>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92288"/>
    <w:rsid w:val="000B2264"/>
    <w:rsid w:val="001174C5"/>
    <w:rsid w:val="00135556"/>
    <w:rsid w:val="00137030"/>
    <w:rsid w:val="00161742"/>
    <w:rsid w:val="00163A8F"/>
    <w:rsid w:val="001D4133"/>
    <w:rsid w:val="001D5789"/>
    <w:rsid w:val="001D65BF"/>
    <w:rsid w:val="00262D42"/>
    <w:rsid w:val="002660A0"/>
    <w:rsid w:val="0029141C"/>
    <w:rsid w:val="002B0F23"/>
    <w:rsid w:val="002C6441"/>
    <w:rsid w:val="00302B49"/>
    <w:rsid w:val="00382643"/>
    <w:rsid w:val="003E16BC"/>
    <w:rsid w:val="00480911"/>
    <w:rsid w:val="004B7F57"/>
    <w:rsid w:val="005065B7"/>
    <w:rsid w:val="00553C28"/>
    <w:rsid w:val="005C76E4"/>
    <w:rsid w:val="00662536"/>
    <w:rsid w:val="00674461"/>
    <w:rsid w:val="006A3E16"/>
    <w:rsid w:val="006A4C48"/>
    <w:rsid w:val="00736568"/>
    <w:rsid w:val="0074271C"/>
    <w:rsid w:val="00774DB9"/>
    <w:rsid w:val="007B318C"/>
    <w:rsid w:val="007E583A"/>
    <w:rsid w:val="0080556E"/>
    <w:rsid w:val="00847DF6"/>
    <w:rsid w:val="00861386"/>
    <w:rsid w:val="0088081F"/>
    <w:rsid w:val="008B6614"/>
    <w:rsid w:val="00925445"/>
    <w:rsid w:val="009708AF"/>
    <w:rsid w:val="009C5700"/>
    <w:rsid w:val="009C5D65"/>
    <w:rsid w:val="00A0642D"/>
    <w:rsid w:val="00A20392"/>
    <w:rsid w:val="00A31196"/>
    <w:rsid w:val="00A772DE"/>
    <w:rsid w:val="00B27460"/>
    <w:rsid w:val="00B31737"/>
    <w:rsid w:val="00BC1353"/>
    <w:rsid w:val="00C12660"/>
    <w:rsid w:val="00C47461"/>
    <w:rsid w:val="00CC1A5F"/>
    <w:rsid w:val="00D1528D"/>
    <w:rsid w:val="00DD69FF"/>
    <w:rsid w:val="00E8071F"/>
    <w:rsid w:val="00E900DD"/>
    <w:rsid w:val="00F40681"/>
    <w:rsid w:val="00F55702"/>
    <w:rsid w:val="00F9177B"/>
    <w:rsid w:val="00FA2EF4"/>
    <w:rsid w:val="00FB2D90"/>
    <w:rsid w:val="00FD046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CF70FA8-E583-4005-B1A7-B6156791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ansinterligne">
    <w:name w:val="No Spacing"/>
    <w:uiPriority w:val="1"/>
    <w:qFormat/>
    <w:rsid w:val="006A3E16"/>
    <w:pPr>
      <w:spacing w:after="0" w:line="240" w:lineRule="auto"/>
    </w:pPr>
    <w:rPr>
      <w:rFonts w:asciiTheme="minorHAnsi" w:hAnsiTheme="minorHAns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291322">
      <w:bodyDiv w:val="1"/>
      <w:marLeft w:val="0"/>
      <w:marRight w:val="0"/>
      <w:marTop w:val="0"/>
      <w:marBottom w:val="0"/>
      <w:divBdr>
        <w:top w:val="none" w:sz="0" w:space="0" w:color="auto"/>
        <w:left w:val="none" w:sz="0" w:space="0" w:color="auto"/>
        <w:bottom w:val="none" w:sz="0" w:space="0" w:color="auto"/>
        <w:right w:val="none" w:sz="0" w:space="0" w:color="auto"/>
      </w:divBdr>
    </w:div>
    <w:div w:id="1352875611">
      <w:bodyDiv w:val="1"/>
      <w:marLeft w:val="0"/>
      <w:marRight w:val="0"/>
      <w:marTop w:val="0"/>
      <w:marBottom w:val="0"/>
      <w:divBdr>
        <w:top w:val="none" w:sz="0" w:space="0" w:color="auto"/>
        <w:left w:val="none" w:sz="0" w:space="0" w:color="auto"/>
        <w:bottom w:val="none" w:sz="0" w:space="0" w:color="auto"/>
        <w:right w:val="none" w:sz="0" w:space="0" w:color="auto"/>
      </w:divBdr>
    </w:div>
    <w:div w:id="15640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talkhealth.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bbberryman459@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2016-06-20T11:49:00Z</cp:lastPrinted>
  <dcterms:created xsi:type="dcterms:W3CDTF">2018-09-03T11:12:00Z</dcterms:created>
  <dcterms:modified xsi:type="dcterms:W3CDTF">2018-09-03T11:12:00Z</dcterms:modified>
</cp:coreProperties>
</file>