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3C" w:rsidRDefault="003B1E3C" w:rsidP="004C5917">
      <w:pPr>
        <w:pStyle w:val="Sansinterligne"/>
        <w:rPr>
          <w:rFonts w:ascii="Arial" w:hAnsi="Arial" w:cs="Arial"/>
          <w:b/>
          <w:sz w:val="24"/>
          <w:szCs w:val="24"/>
        </w:rPr>
      </w:pPr>
    </w:p>
    <w:p w:rsidR="00A83B9C" w:rsidRPr="00B61CA0" w:rsidRDefault="00B83341" w:rsidP="004C5917">
      <w:pPr>
        <w:pStyle w:val="Sansinterligne"/>
        <w:jc w:val="center"/>
        <w:rPr>
          <w:rFonts w:ascii="Arial" w:hAnsi="Arial" w:cs="Arial"/>
          <w:b/>
          <w:sz w:val="24"/>
          <w:szCs w:val="24"/>
          <w:lang w:val="fr-CA"/>
        </w:rPr>
      </w:pPr>
      <w:r>
        <w:rPr>
          <w:rFonts w:ascii="Arial" w:hAnsi="Arial" w:cs="Arial"/>
          <w:b/>
          <w:sz w:val="24"/>
          <w:szCs w:val="24"/>
          <w:lang w:val="fr-CA"/>
        </w:rPr>
        <w:t>L’abus</w:t>
      </w:r>
      <w:r w:rsidR="00A83B9C" w:rsidRPr="00B61CA0">
        <w:rPr>
          <w:rFonts w:ascii="Arial" w:hAnsi="Arial" w:cs="Arial"/>
          <w:b/>
          <w:sz w:val="24"/>
          <w:szCs w:val="24"/>
          <w:lang w:val="fr-CA"/>
        </w:rPr>
        <w:t xml:space="preserve"> des aînés.</w:t>
      </w:r>
    </w:p>
    <w:p w:rsidR="00D60E64" w:rsidRPr="00B61CA0" w:rsidRDefault="00D60E64" w:rsidP="00D60E64">
      <w:pPr>
        <w:pStyle w:val="Sansinterligne"/>
        <w:jc w:val="center"/>
        <w:rPr>
          <w:rFonts w:ascii="Arial" w:hAnsi="Arial" w:cs="Arial"/>
          <w:b/>
          <w:sz w:val="24"/>
          <w:szCs w:val="24"/>
          <w:lang w:val="fr-CA"/>
        </w:rPr>
      </w:pPr>
    </w:p>
    <w:p w:rsidR="00EC2D9E" w:rsidRPr="00B61CA0" w:rsidRDefault="00A83B9C" w:rsidP="00D60E64">
      <w:pPr>
        <w:pStyle w:val="Sansinterligne"/>
        <w:rPr>
          <w:rFonts w:ascii="Arial" w:hAnsi="Arial" w:cs="Arial"/>
          <w:sz w:val="24"/>
          <w:szCs w:val="24"/>
          <w:lang w:val="fr-CA"/>
        </w:rPr>
      </w:pPr>
      <w:r w:rsidRPr="00B61CA0">
        <w:rPr>
          <w:rFonts w:ascii="Arial" w:hAnsi="Arial" w:cs="Arial"/>
          <w:sz w:val="24"/>
          <w:szCs w:val="24"/>
          <w:lang w:val="fr-CA"/>
        </w:rPr>
        <w:t>Lors de la dernière A</w:t>
      </w:r>
      <w:r w:rsidR="00280C1B">
        <w:rPr>
          <w:rFonts w:ascii="Arial" w:hAnsi="Arial" w:cs="Arial"/>
          <w:sz w:val="24"/>
          <w:szCs w:val="24"/>
          <w:lang w:val="fr-CA"/>
        </w:rPr>
        <w:t>GA</w:t>
      </w:r>
      <w:r w:rsidRPr="00B61CA0">
        <w:rPr>
          <w:rFonts w:ascii="Arial" w:hAnsi="Arial" w:cs="Arial"/>
          <w:sz w:val="24"/>
          <w:szCs w:val="24"/>
          <w:lang w:val="fr-CA"/>
        </w:rPr>
        <w:t xml:space="preserve"> de l’</w:t>
      </w:r>
      <w:r w:rsidR="003B1E3C" w:rsidRPr="00B61CA0">
        <w:rPr>
          <w:rFonts w:ascii="Arial" w:hAnsi="Arial" w:cs="Arial"/>
          <w:sz w:val="24"/>
          <w:szCs w:val="24"/>
          <w:lang w:val="fr-CA"/>
        </w:rPr>
        <w:t>ACE</w:t>
      </w:r>
      <w:r w:rsidR="004C5917" w:rsidRPr="00B61CA0">
        <w:rPr>
          <w:rFonts w:ascii="Arial" w:hAnsi="Arial" w:cs="Arial"/>
          <w:sz w:val="24"/>
          <w:szCs w:val="24"/>
          <w:lang w:val="fr-CA"/>
        </w:rPr>
        <w:t xml:space="preserve">R-CART, </w:t>
      </w:r>
      <w:r w:rsidRPr="00B61CA0">
        <w:rPr>
          <w:rFonts w:ascii="Arial" w:hAnsi="Arial" w:cs="Arial"/>
          <w:sz w:val="24"/>
          <w:szCs w:val="24"/>
          <w:lang w:val="fr-CA"/>
        </w:rPr>
        <w:t>les 2 et 3 juin 201</w:t>
      </w:r>
      <w:r w:rsidR="00280C1B">
        <w:rPr>
          <w:rFonts w:ascii="Arial" w:hAnsi="Arial" w:cs="Arial"/>
          <w:sz w:val="24"/>
          <w:szCs w:val="24"/>
          <w:lang w:val="fr-CA"/>
        </w:rPr>
        <w:t>7</w:t>
      </w:r>
      <w:r w:rsidRPr="00B61CA0">
        <w:rPr>
          <w:rFonts w:ascii="Arial" w:hAnsi="Arial" w:cs="Arial"/>
          <w:sz w:val="24"/>
          <w:szCs w:val="24"/>
          <w:lang w:val="fr-CA"/>
        </w:rPr>
        <w:t>,</w:t>
      </w:r>
      <w:r w:rsidR="003B1E3C" w:rsidRPr="00B61CA0">
        <w:rPr>
          <w:rFonts w:ascii="Arial" w:hAnsi="Arial" w:cs="Arial"/>
          <w:sz w:val="24"/>
          <w:szCs w:val="24"/>
          <w:lang w:val="fr-CA"/>
        </w:rPr>
        <w:t xml:space="preserve"> </w:t>
      </w:r>
      <w:r w:rsidRPr="00B61CA0">
        <w:rPr>
          <w:rFonts w:ascii="Arial" w:hAnsi="Arial" w:cs="Arial"/>
          <w:sz w:val="24"/>
          <w:szCs w:val="24"/>
          <w:lang w:val="fr-CA"/>
        </w:rPr>
        <w:t xml:space="preserve">nous avons établi ce qui suit comme </w:t>
      </w:r>
      <w:r w:rsidR="00280C1B">
        <w:rPr>
          <w:rFonts w:ascii="Arial" w:hAnsi="Arial" w:cs="Arial"/>
          <w:sz w:val="24"/>
          <w:szCs w:val="24"/>
          <w:lang w:val="fr-CA"/>
        </w:rPr>
        <w:t>l’</w:t>
      </w:r>
      <w:r w:rsidRPr="00B61CA0">
        <w:rPr>
          <w:rFonts w:ascii="Arial" w:hAnsi="Arial" w:cs="Arial"/>
          <w:sz w:val="24"/>
          <w:szCs w:val="24"/>
          <w:lang w:val="fr-CA"/>
        </w:rPr>
        <w:t>une des quatre priorité</w:t>
      </w:r>
      <w:r w:rsidR="003B1E3C" w:rsidRPr="00B61CA0">
        <w:rPr>
          <w:rFonts w:ascii="Arial" w:hAnsi="Arial" w:cs="Arial"/>
          <w:sz w:val="24"/>
          <w:szCs w:val="24"/>
          <w:lang w:val="fr-CA"/>
        </w:rPr>
        <w:t>s</w:t>
      </w:r>
      <w:r w:rsidRPr="00B61CA0">
        <w:rPr>
          <w:rFonts w:ascii="Arial" w:hAnsi="Arial" w:cs="Arial"/>
          <w:sz w:val="24"/>
          <w:szCs w:val="24"/>
          <w:lang w:val="fr-CA"/>
        </w:rPr>
        <w:t xml:space="preserve"> pour </w:t>
      </w:r>
      <w:r w:rsidR="00280C1B">
        <w:rPr>
          <w:rFonts w:ascii="Arial" w:hAnsi="Arial" w:cs="Arial"/>
          <w:sz w:val="24"/>
          <w:szCs w:val="24"/>
          <w:lang w:val="fr-CA"/>
        </w:rPr>
        <w:t xml:space="preserve">l’année </w:t>
      </w:r>
      <w:r w:rsidRPr="00B61CA0">
        <w:rPr>
          <w:rFonts w:ascii="Arial" w:hAnsi="Arial" w:cs="Arial"/>
          <w:sz w:val="24"/>
          <w:szCs w:val="24"/>
          <w:lang w:val="fr-CA"/>
        </w:rPr>
        <w:t>2017-2018</w:t>
      </w:r>
      <w:r w:rsidR="00B61CA0">
        <w:rPr>
          <w:rFonts w:ascii="Arial" w:hAnsi="Arial" w:cs="Arial"/>
          <w:sz w:val="24"/>
          <w:szCs w:val="24"/>
          <w:lang w:val="fr-CA"/>
        </w:rPr>
        <w:t> </w:t>
      </w:r>
      <w:r w:rsidRPr="00B61CA0">
        <w:rPr>
          <w:rFonts w:ascii="Arial" w:hAnsi="Arial" w:cs="Arial"/>
          <w:sz w:val="24"/>
          <w:szCs w:val="24"/>
          <w:lang w:val="fr-CA"/>
        </w:rPr>
        <w:t>:</w:t>
      </w:r>
    </w:p>
    <w:p w:rsidR="007D52A7" w:rsidRPr="00B61CA0" w:rsidRDefault="007D52A7" w:rsidP="00D60E64">
      <w:pPr>
        <w:pStyle w:val="Sansinterligne"/>
        <w:rPr>
          <w:rFonts w:ascii="Arial" w:hAnsi="Arial" w:cs="Arial"/>
          <w:sz w:val="24"/>
          <w:szCs w:val="24"/>
          <w:lang w:val="fr-CA"/>
        </w:rPr>
      </w:pPr>
    </w:p>
    <w:p w:rsidR="00D60E64" w:rsidRPr="00B61CA0" w:rsidRDefault="00B61CA0" w:rsidP="00D60E64">
      <w:pPr>
        <w:pStyle w:val="Sansinterligne"/>
        <w:rPr>
          <w:rFonts w:ascii="Arial" w:hAnsi="Arial" w:cs="Arial"/>
          <w:b/>
          <w:i/>
          <w:sz w:val="24"/>
          <w:szCs w:val="24"/>
          <w:lang w:val="fr-CA"/>
        </w:rPr>
      </w:pPr>
      <w:r>
        <w:rPr>
          <w:rFonts w:ascii="Arial" w:hAnsi="Arial" w:cs="Arial"/>
          <w:b/>
          <w:i/>
          <w:sz w:val="24"/>
          <w:szCs w:val="24"/>
          <w:lang w:val="fr-CA"/>
        </w:rPr>
        <w:t>« </w:t>
      </w:r>
      <w:r w:rsidR="00A83B9C" w:rsidRPr="00B61CA0">
        <w:rPr>
          <w:rFonts w:ascii="Arial" w:hAnsi="Arial" w:cs="Arial"/>
          <w:b/>
          <w:i/>
          <w:sz w:val="24"/>
          <w:szCs w:val="24"/>
          <w:lang w:val="fr-CA"/>
        </w:rPr>
        <w:t xml:space="preserve">S’informer et établir des </w:t>
      </w:r>
      <w:r w:rsidR="003B1E3C" w:rsidRPr="00B61CA0">
        <w:rPr>
          <w:rFonts w:ascii="Arial" w:hAnsi="Arial" w:cs="Arial"/>
          <w:b/>
          <w:i/>
          <w:sz w:val="24"/>
          <w:szCs w:val="24"/>
          <w:lang w:val="fr-CA"/>
        </w:rPr>
        <w:t>straté</w:t>
      </w:r>
      <w:r w:rsidR="00A83B9C" w:rsidRPr="00B61CA0">
        <w:rPr>
          <w:rFonts w:ascii="Arial" w:hAnsi="Arial" w:cs="Arial"/>
          <w:b/>
          <w:i/>
          <w:sz w:val="24"/>
          <w:szCs w:val="24"/>
          <w:lang w:val="fr-CA"/>
        </w:rPr>
        <w:t>gies afin de produire des ressources à l’usage des enseignants</w:t>
      </w:r>
      <w:r w:rsidR="00681655" w:rsidRPr="00B61CA0">
        <w:rPr>
          <w:rFonts w:ascii="Arial" w:hAnsi="Arial" w:cs="Arial"/>
          <w:b/>
          <w:i/>
          <w:sz w:val="24"/>
          <w:szCs w:val="24"/>
          <w:lang w:val="fr-CA"/>
        </w:rPr>
        <w:t xml:space="preserve"> retraités et des aînés pour</w:t>
      </w:r>
      <w:r w:rsidR="00A83B9C" w:rsidRPr="00B61CA0">
        <w:rPr>
          <w:rFonts w:ascii="Arial" w:hAnsi="Arial" w:cs="Arial"/>
          <w:b/>
          <w:i/>
          <w:sz w:val="24"/>
          <w:szCs w:val="24"/>
          <w:lang w:val="fr-CA"/>
        </w:rPr>
        <w:t xml:space="preserve"> contrer la maltraitance</w:t>
      </w:r>
      <w:r>
        <w:rPr>
          <w:rFonts w:ascii="Arial" w:hAnsi="Arial" w:cs="Arial"/>
          <w:b/>
          <w:i/>
          <w:sz w:val="24"/>
          <w:szCs w:val="24"/>
          <w:lang w:val="fr-CA"/>
        </w:rPr>
        <w:t> »</w:t>
      </w:r>
      <w:r w:rsidR="00D60E64" w:rsidRPr="00B61CA0">
        <w:rPr>
          <w:rFonts w:ascii="Arial" w:hAnsi="Arial" w:cs="Arial"/>
          <w:b/>
          <w:i/>
          <w:sz w:val="24"/>
          <w:szCs w:val="24"/>
          <w:lang w:val="fr-CA"/>
        </w:rPr>
        <w:t>.</w:t>
      </w:r>
      <w:r>
        <w:rPr>
          <w:rFonts w:ascii="Arial" w:hAnsi="Arial" w:cs="Arial"/>
          <w:b/>
          <w:i/>
          <w:sz w:val="24"/>
          <w:szCs w:val="24"/>
          <w:lang w:val="fr-CA"/>
        </w:rPr>
        <w:t> </w:t>
      </w:r>
    </w:p>
    <w:p w:rsidR="00465F4E" w:rsidRPr="00B61CA0" w:rsidRDefault="00465F4E" w:rsidP="00D60E64">
      <w:pPr>
        <w:pStyle w:val="Sansinterligne"/>
        <w:rPr>
          <w:rFonts w:ascii="Arial" w:hAnsi="Arial" w:cs="Arial"/>
          <w:b/>
          <w:i/>
          <w:sz w:val="24"/>
          <w:szCs w:val="24"/>
          <w:lang w:val="fr-CA"/>
        </w:rPr>
      </w:pPr>
    </w:p>
    <w:p w:rsidR="00465F4E" w:rsidRPr="00B61CA0" w:rsidRDefault="003B1E3C" w:rsidP="00D60E64">
      <w:pPr>
        <w:pStyle w:val="Sansinterligne"/>
        <w:rPr>
          <w:rFonts w:ascii="Arial" w:hAnsi="Arial" w:cs="Arial"/>
          <w:b/>
          <w:i/>
          <w:sz w:val="24"/>
          <w:szCs w:val="24"/>
          <w:lang w:val="fr-CA"/>
        </w:rPr>
      </w:pPr>
      <w:r w:rsidRPr="00B61CA0">
        <w:rPr>
          <w:rFonts w:ascii="Arial" w:hAnsi="Arial" w:cs="Arial"/>
          <w:b/>
          <w:i/>
          <w:sz w:val="24"/>
          <w:szCs w:val="24"/>
          <w:lang w:val="fr-CA"/>
        </w:rPr>
        <w:t>Qu’est-ce que la maltraitance des aînés</w:t>
      </w:r>
      <w:r w:rsidR="00B61CA0">
        <w:rPr>
          <w:rFonts w:ascii="Arial" w:hAnsi="Arial" w:cs="Arial"/>
          <w:b/>
          <w:i/>
          <w:sz w:val="24"/>
          <w:szCs w:val="24"/>
          <w:lang w:val="fr-CA"/>
        </w:rPr>
        <w:t> </w:t>
      </w:r>
      <w:r w:rsidR="00465F4E" w:rsidRPr="00B61CA0">
        <w:rPr>
          <w:rFonts w:ascii="Arial" w:hAnsi="Arial" w:cs="Arial"/>
          <w:b/>
          <w:i/>
          <w:sz w:val="24"/>
          <w:szCs w:val="24"/>
          <w:lang w:val="fr-CA"/>
        </w:rPr>
        <w:t>?</w:t>
      </w:r>
    </w:p>
    <w:p w:rsidR="00B83341" w:rsidRDefault="00B83341" w:rsidP="00B83341">
      <w:pPr>
        <w:pStyle w:val="Sansinterligne"/>
        <w:rPr>
          <w:rFonts w:ascii="Arial" w:hAnsi="Arial" w:cs="Arial"/>
          <w:sz w:val="24"/>
          <w:szCs w:val="24"/>
          <w:lang w:val="fr-CA"/>
        </w:rPr>
      </w:pPr>
    </w:p>
    <w:p w:rsidR="00632152" w:rsidRDefault="00B83341" w:rsidP="00B83341">
      <w:pPr>
        <w:pStyle w:val="Sansinterligne"/>
        <w:rPr>
          <w:rFonts w:ascii="Arial" w:hAnsi="Arial" w:cs="Arial"/>
          <w:sz w:val="24"/>
          <w:szCs w:val="24"/>
          <w:lang w:val="fr-CA"/>
        </w:rPr>
      </w:pPr>
      <w:r w:rsidRPr="00B83341">
        <w:rPr>
          <w:rFonts w:ascii="Arial" w:hAnsi="Arial" w:cs="Arial"/>
          <w:sz w:val="24"/>
          <w:szCs w:val="24"/>
          <w:lang w:val="fr-CA"/>
        </w:rPr>
        <w:t>L'abus d'un aîné est une action de quelqu'un dans une relation de confiance qui cause un préjudice ou une détresse à une personne âgée. La négligence est un manque d'action de cette personne dans une relation de confiance avec le même résultat. Les types de maltraitance les plus courants sont les suivants: physique, sexuel, émotionnel, psychologique ou mental, négligence, financière et violation des droits et libertés. Souvent, plus d'un type d'abus survient en même temps. La violence peut être un seul incident ou un comportement répété.</w:t>
      </w:r>
    </w:p>
    <w:p w:rsidR="00B83341" w:rsidRPr="00B61CA0" w:rsidRDefault="00B83341" w:rsidP="00B83341">
      <w:pPr>
        <w:pStyle w:val="Sansinterligne"/>
        <w:rPr>
          <w:rFonts w:ascii="Arial" w:hAnsi="Arial" w:cs="Arial"/>
          <w:sz w:val="24"/>
          <w:szCs w:val="24"/>
          <w:lang w:val="fr-CA"/>
        </w:rPr>
      </w:pPr>
    </w:p>
    <w:p w:rsidR="00632152" w:rsidRPr="00B61CA0" w:rsidRDefault="003B1E3C" w:rsidP="00D60E64">
      <w:pPr>
        <w:pStyle w:val="Sansinterligne"/>
        <w:rPr>
          <w:rFonts w:ascii="Arial" w:hAnsi="Arial" w:cs="Arial"/>
          <w:b/>
          <w:i/>
          <w:sz w:val="24"/>
          <w:szCs w:val="24"/>
          <w:lang w:val="fr-CA"/>
        </w:rPr>
      </w:pPr>
      <w:r w:rsidRPr="00B61CA0">
        <w:rPr>
          <w:rFonts w:ascii="Arial" w:hAnsi="Arial" w:cs="Arial"/>
          <w:b/>
          <w:i/>
          <w:sz w:val="24"/>
          <w:szCs w:val="24"/>
          <w:lang w:val="fr-CA"/>
        </w:rPr>
        <w:t>Pourquoi la maltraitance existe-t-elle</w:t>
      </w:r>
      <w:r w:rsidR="00B61CA0">
        <w:rPr>
          <w:rFonts w:ascii="Arial" w:hAnsi="Arial" w:cs="Arial"/>
          <w:b/>
          <w:i/>
          <w:sz w:val="24"/>
          <w:szCs w:val="24"/>
          <w:lang w:val="fr-CA"/>
        </w:rPr>
        <w:t> </w:t>
      </w:r>
      <w:r w:rsidR="00632152" w:rsidRPr="00B61CA0">
        <w:rPr>
          <w:rFonts w:ascii="Arial" w:hAnsi="Arial" w:cs="Arial"/>
          <w:b/>
          <w:i/>
          <w:sz w:val="24"/>
          <w:szCs w:val="24"/>
          <w:lang w:val="fr-CA"/>
        </w:rPr>
        <w:t>?</w:t>
      </w:r>
    </w:p>
    <w:p w:rsidR="00EC2D9E" w:rsidRPr="00B61CA0" w:rsidRDefault="00F67776" w:rsidP="00D60E64">
      <w:pPr>
        <w:pStyle w:val="Sansinterligne"/>
        <w:rPr>
          <w:rFonts w:ascii="Arial" w:hAnsi="Arial" w:cs="Arial"/>
          <w:sz w:val="24"/>
          <w:szCs w:val="24"/>
          <w:lang w:val="fr-CA"/>
        </w:rPr>
      </w:pPr>
      <w:r w:rsidRPr="00B61CA0">
        <w:rPr>
          <w:rFonts w:ascii="Arial" w:hAnsi="Arial" w:cs="Arial"/>
          <w:sz w:val="24"/>
          <w:szCs w:val="24"/>
          <w:lang w:val="fr-CA"/>
        </w:rPr>
        <w:t xml:space="preserve">Les aînés sont souvent maltraités par des individus en position </w:t>
      </w:r>
      <w:r w:rsidR="00DE7705" w:rsidRPr="00B61CA0">
        <w:rPr>
          <w:rFonts w:ascii="Arial" w:hAnsi="Arial" w:cs="Arial"/>
          <w:sz w:val="24"/>
          <w:szCs w:val="24"/>
          <w:lang w:val="fr-CA"/>
        </w:rPr>
        <w:t>d’autorité sur eux</w:t>
      </w:r>
      <w:r w:rsidRPr="00B61CA0">
        <w:rPr>
          <w:rFonts w:ascii="Arial" w:hAnsi="Arial" w:cs="Arial"/>
          <w:sz w:val="24"/>
          <w:szCs w:val="24"/>
          <w:lang w:val="fr-CA"/>
        </w:rPr>
        <w:t>. Dans certains cas, l</w:t>
      </w:r>
      <w:r w:rsidR="00DE7705" w:rsidRPr="00B61CA0">
        <w:rPr>
          <w:rFonts w:ascii="Arial" w:hAnsi="Arial" w:cs="Arial"/>
          <w:sz w:val="24"/>
          <w:szCs w:val="24"/>
          <w:lang w:val="fr-CA"/>
        </w:rPr>
        <w:t>es abus peuvent être la conséquence</w:t>
      </w:r>
      <w:r w:rsidRPr="00B61CA0">
        <w:rPr>
          <w:rFonts w:ascii="Arial" w:hAnsi="Arial" w:cs="Arial"/>
          <w:sz w:val="24"/>
          <w:szCs w:val="24"/>
          <w:lang w:val="fr-CA"/>
        </w:rPr>
        <w:t xml:space="preserve"> d’alcoolisme, de l’usage de drogues ou du jeu, de maladie mentale ou d’une histoire familiale de violence envers les aînés. L’abus est utilisé par l’agresseur pour intimider, iso</w:t>
      </w:r>
      <w:bookmarkStart w:id="0" w:name="_GoBack"/>
      <w:bookmarkEnd w:id="0"/>
      <w:r w:rsidRPr="00B61CA0">
        <w:rPr>
          <w:rFonts w:ascii="Arial" w:hAnsi="Arial" w:cs="Arial"/>
          <w:sz w:val="24"/>
          <w:szCs w:val="24"/>
          <w:lang w:val="fr-CA"/>
        </w:rPr>
        <w:t>ler, dominer</w:t>
      </w:r>
      <w:r w:rsidR="004A1B3B" w:rsidRPr="00B61CA0">
        <w:rPr>
          <w:rFonts w:ascii="Arial" w:hAnsi="Arial" w:cs="Arial"/>
          <w:sz w:val="24"/>
          <w:szCs w:val="24"/>
          <w:lang w:val="fr-CA"/>
        </w:rPr>
        <w:t xml:space="preserve"> et contr</w:t>
      </w:r>
      <w:r w:rsidRPr="00B61CA0">
        <w:rPr>
          <w:rFonts w:ascii="Arial" w:hAnsi="Arial" w:cs="Arial"/>
          <w:sz w:val="24"/>
          <w:szCs w:val="24"/>
          <w:lang w:val="fr-CA"/>
        </w:rPr>
        <w:t>ô</w:t>
      </w:r>
      <w:r w:rsidR="004A1B3B" w:rsidRPr="00B61CA0">
        <w:rPr>
          <w:rFonts w:ascii="Arial" w:hAnsi="Arial" w:cs="Arial"/>
          <w:sz w:val="24"/>
          <w:szCs w:val="24"/>
          <w:lang w:val="fr-CA"/>
        </w:rPr>
        <w:t>l</w:t>
      </w:r>
      <w:r w:rsidRPr="00B61CA0">
        <w:rPr>
          <w:rFonts w:ascii="Arial" w:hAnsi="Arial" w:cs="Arial"/>
          <w:sz w:val="24"/>
          <w:szCs w:val="24"/>
          <w:lang w:val="fr-CA"/>
        </w:rPr>
        <w:t>er d’autres personnes.</w:t>
      </w:r>
    </w:p>
    <w:p w:rsidR="00F67776" w:rsidRPr="00B61CA0" w:rsidRDefault="00F67776" w:rsidP="00D60E64">
      <w:pPr>
        <w:pStyle w:val="Sansinterligne"/>
        <w:rPr>
          <w:rFonts w:ascii="Arial" w:hAnsi="Arial" w:cs="Arial"/>
          <w:sz w:val="24"/>
          <w:szCs w:val="24"/>
          <w:lang w:val="fr-CA"/>
        </w:rPr>
      </w:pPr>
    </w:p>
    <w:p w:rsidR="00EC2D9E" w:rsidRPr="00B61CA0" w:rsidRDefault="003B1E3C" w:rsidP="00D60E64">
      <w:pPr>
        <w:pStyle w:val="Sansinterligne"/>
        <w:rPr>
          <w:rFonts w:ascii="Arial" w:hAnsi="Arial" w:cs="Arial"/>
          <w:sz w:val="24"/>
          <w:szCs w:val="24"/>
          <w:lang w:val="fr-CA"/>
        </w:rPr>
      </w:pPr>
      <w:r w:rsidRPr="00B61CA0">
        <w:rPr>
          <w:rFonts w:ascii="Arial" w:hAnsi="Arial" w:cs="Arial"/>
          <w:b/>
          <w:i/>
          <w:sz w:val="24"/>
          <w:szCs w:val="24"/>
          <w:lang w:val="fr-CA"/>
        </w:rPr>
        <w:t>Qui est-ce qui maltraite les aînés</w:t>
      </w:r>
      <w:r w:rsidR="00B61CA0">
        <w:rPr>
          <w:rFonts w:ascii="Arial" w:hAnsi="Arial" w:cs="Arial"/>
          <w:b/>
          <w:i/>
          <w:sz w:val="24"/>
          <w:szCs w:val="24"/>
          <w:lang w:val="fr-CA"/>
        </w:rPr>
        <w:t> </w:t>
      </w:r>
      <w:r w:rsidR="00EC2D9E" w:rsidRPr="00B61CA0">
        <w:rPr>
          <w:rFonts w:ascii="Arial" w:hAnsi="Arial" w:cs="Arial"/>
          <w:b/>
          <w:i/>
          <w:sz w:val="24"/>
          <w:szCs w:val="24"/>
          <w:lang w:val="fr-CA"/>
        </w:rPr>
        <w:t>?</w:t>
      </w:r>
    </w:p>
    <w:p w:rsidR="00C65470" w:rsidRPr="00B61CA0" w:rsidRDefault="005C1DA9" w:rsidP="00D60E64">
      <w:pPr>
        <w:pStyle w:val="Sansinterligne"/>
        <w:rPr>
          <w:rFonts w:ascii="Arial" w:hAnsi="Arial" w:cs="Arial"/>
          <w:sz w:val="24"/>
          <w:szCs w:val="24"/>
          <w:lang w:val="fr-CA"/>
        </w:rPr>
      </w:pPr>
      <w:r w:rsidRPr="00B61CA0">
        <w:rPr>
          <w:rFonts w:ascii="Arial" w:hAnsi="Arial" w:cs="Arial"/>
          <w:sz w:val="24"/>
          <w:szCs w:val="24"/>
          <w:lang w:val="fr-CA"/>
        </w:rPr>
        <w:t xml:space="preserve">Dans la plupart des cas, les personnes âgées qui en souffrent connaissent </w:t>
      </w:r>
      <w:r w:rsidR="004A1B3B" w:rsidRPr="00B61CA0">
        <w:rPr>
          <w:rFonts w:ascii="Arial" w:hAnsi="Arial" w:cs="Arial"/>
          <w:sz w:val="24"/>
          <w:szCs w:val="24"/>
          <w:lang w:val="fr-CA"/>
        </w:rPr>
        <w:t xml:space="preserve">leurs tortionnaires </w:t>
      </w:r>
      <w:r w:rsidRPr="00B61CA0">
        <w:rPr>
          <w:rFonts w:ascii="Arial" w:hAnsi="Arial" w:cs="Arial"/>
          <w:sz w:val="24"/>
          <w:szCs w:val="24"/>
          <w:lang w:val="fr-CA"/>
        </w:rPr>
        <w:t xml:space="preserve">et </w:t>
      </w:r>
      <w:r w:rsidR="004A1B3B" w:rsidRPr="00B61CA0">
        <w:rPr>
          <w:rFonts w:ascii="Arial" w:hAnsi="Arial" w:cs="Arial"/>
          <w:sz w:val="24"/>
          <w:szCs w:val="24"/>
          <w:lang w:val="fr-CA"/>
        </w:rPr>
        <w:t>leur font confiance. Ça peut être un membre de la famille, un ami ou quelqu’un qui offre son aid</w:t>
      </w:r>
      <w:r w:rsidR="00F233C3" w:rsidRPr="00B61CA0">
        <w:rPr>
          <w:rFonts w:ascii="Arial" w:hAnsi="Arial" w:cs="Arial"/>
          <w:sz w:val="24"/>
          <w:szCs w:val="24"/>
          <w:lang w:val="fr-CA"/>
        </w:rPr>
        <w:t>e pour les besoins de base ou mê</w:t>
      </w:r>
      <w:r w:rsidR="004A1B3B" w:rsidRPr="00B61CA0">
        <w:rPr>
          <w:rFonts w:ascii="Arial" w:hAnsi="Arial" w:cs="Arial"/>
          <w:sz w:val="24"/>
          <w:szCs w:val="24"/>
          <w:lang w:val="fr-CA"/>
        </w:rPr>
        <w:t xml:space="preserve">me un préposé </w:t>
      </w:r>
      <w:r w:rsidR="001E4079" w:rsidRPr="00B61CA0">
        <w:rPr>
          <w:rFonts w:ascii="Arial" w:hAnsi="Arial" w:cs="Arial"/>
          <w:sz w:val="24"/>
          <w:szCs w:val="24"/>
          <w:lang w:val="fr-CA"/>
        </w:rPr>
        <w:t xml:space="preserve">aux soins dans une institution </w:t>
      </w:r>
      <w:r w:rsidR="004A1B3B" w:rsidRPr="00B61CA0">
        <w:rPr>
          <w:rFonts w:ascii="Arial" w:hAnsi="Arial" w:cs="Arial"/>
          <w:sz w:val="24"/>
          <w:szCs w:val="24"/>
          <w:lang w:val="fr-CA"/>
        </w:rPr>
        <w:t>de santé. Dans plusieurs cas de maltraitance, l’abuseur dépend financièrement de la personne âgée pour le gîte et le couvert.</w:t>
      </w:r>
    </w:p>
    <w:p w:rsidR="004A1B3B" w:rsidRPr="00B61CA0" w:rsidRDefault="004A1B3B" w:rsidP="00D60E64">
      <w:pPr>
        <w:pStyle w:val="Sansinterligne"/>
        <w:rPr>
          <w:rFonts w:ascii="Arial" w:hAnsi="Arial" w:cs="Arial"/>
          <w:sz w:val="24"/>
          <w:szCs w:val="24"/>
          <w:lang w:val="fr-CA"/>
        </w:rPr>
      </w:pPr>
    </w:p>
    <w:p w:rsidR="00C65470" w:rsidRPr="00B61CA0" w:rsidRDefault="003B1E3C" w:rsidP="00D60E64">
      <w:pPr>
        <w:pStyle w:val="Sansinterligne"/>
        <w:rPr>
          <w:rFonts w:ascii="Arial" w:hAnsi="Arial" w:cs="Arial"/>
          <w:b/>
          <w:i/>
          <w:sz w:val="24"/>
          <w:szCs w:val="24"/>
          <w:lang w:val="fr-CA"/>
        </w:rPr>
      </w:pPr>
      <w:r w:rsidRPr="00B61CA0">
        <w:rPr>
          <w:rFonts w:ascii="Arial" w:hAnsi="Arial" w:cs="Arial"/>
          <w:b/>
          <w:i/>
          <w:sz w:val="24"/>
          <w:szCs w:val="24"/>
          <w:lang w:val="fr-CA"/>
        </w:rPr>
        <w:t>Q</w:t>
      </w:r>
      <w:r w:rsidR="009410B8" w:rsidRPr="00B61CA0">
        <w:rPr>
          <w:rFonts w:ascii="Arial" w:hAnsi="Arial" w:cs="Arial"/>
          <w:b/>
          <w:i/>
          <w:sz w:val="24"/>
          <w:szCs w:val="24"/>
          <w:lang w:val="fr-CA"/>
        </w:rPr>
        <w:t>uels sont les indices de maltrai</w:t>
      </w:r>
      <w:r w:rsidRPr="00B61CA0">
        <w:rPr>
          <w:rFonts w:ascii="Arial" w:hAnsi="Arial" w:cs="Arial"/>
          <w:b/>
          <w:i/>
          <w:sz w:val="24"/>
          <w:szCs w:val="24"/>
          <w:lang w:val="fr-CA"/>
        </w:rPr>
        <w:t>tance et de négligence</w:t>
      </w:r>
      <w:r w:rsidR="00B61CA0">
        <w:rPr>
          <w:rFonts w:ascii="Arial" w:hAnsi="Arial" w:cs="Arial"/>
          <w:b/>
          <w:i/>
          <w:sz w:val="24"/>
          <w:szCs w:val="24"/>
          <w:lang w:val="fr-CA"/>
        </w:rPr>
        <w:t> </w:t>
      </w:r>
      <w:r w:rsidR="00C65470" w:rsidRPr="00B61CA0">
        <w:rPr>
          <w:rFonts w:ascii="Arial" w:hAnsi="Arial" w:cs="Arial"/>
          <w:b/>
          <w:i/>
          <w:sz w:val="24"/>
          <w:szCs w:val="24"/>
          <w:lang w:val="fr-CA"/>
        </w:rPr>
        <w:t>?</w:t>
      </w:r>
    </w:p>
    <w:p w:rsidR="00F376EC" w:rsidRPr="00B61CA0" w:rsidRDefault="00F376EC" w:rsidP="00D60E64">
      <w:pPr>
        <w:pStyle w:val="Sansinterligne"/>
        <w:rPr>
          <w:rFonts w:ascii="Arial" w:hAnsi="Arial" w:cs="Arial"/>
          <w:i/>
          <w:sz w:val="24"/>
          <w:szCs w:val="24"/>
          <w:lang w:val="fr-CA"/>
        </w:rPr>
      </w:pPr>
      <w:r w:rsidRPr="00B61CA0">
        <w:rPr>
          <w:rFonts w:ascii="Arial" w:hAnsi="Arial" w:cs="Arial"/>
          <w:i/>
          <w:sz w:val="24"/>
          <w:szCs w:val="24"/>
          <w:lang w:val="fr-CA"/>
        </w:rPr>
        <w:t>La maltraitance et la</w:t>
      </w:r>
      <w:r w:rsidR="00FE542F" w:rsidRPr="00B61CA0">
        <w:rPr>
          <w:rFonts w:ascii="Arial" w:hAnsi="Arial" w:cs="Arial"/>
          <w:i/>
          <w:sz w:val="24"/>
          <w:szCs w:val="24"/>
          <w:lang w:val="fr-CA"/>
        </w:rPr>
        <w:t xml:space="preserve"> né</w:t>
      </w:r>
      <w:r w:rsidRPr="00B61CA0">
        <w:rPr>
          <w:rFonts w:ascii="Arial" w:hAnsi="Arial" w:cs="Arial"/>
          <w:i/>
          <w:sz w:val="24"/>
          <w:szCs w:val="24"/>
          <w:lang w:val="fr-CA"/>
        </w:rPr>
        <w:t>gligence des aîné</w:t>
      </w:r>
      <w:r w:rsidR="00FE542F" w:rsidRPr="00B61CA0">
        <w:rPr>
          <w:rFonts w:ascii="Arial" w:hAnsi="Arial" w:cs="Arial"/>
          <w:i/>
          <w:sz w:val="24"/>
          <w:szCs w:val="24"/>
          <w:lang w:val="fr-CA"/>
        </w:rPr>
        <w:t>s</w:t>
      </w:r>
      <w:r w:rsidRPr="00B61CA0">
        <w:rPr>
          <w:rFonts w:ascii="Arial" w:hAnsi="Arial" w:cs="Arial"/>
          <w:i/>
          <w:sz w:val="24"/>
          <w:szCs w:val="24"/>
          <w:lang w:val="fr-CA"/>
        </w:rPr>
        <w:t xml:space="preserve"> </w:t>
      </w:r>
      <w:r w:rsidR="00B61CA0">
        <w:rPr>
          <w:rFonts w:ascii="Arial" w:hAnsi="Arial" w:cs="Arial"/>
          <w:i/>
          <w:sz w:val="24"/>
          <w:szCs w:val="24"/>
          <w:lang w:val="fr-CA"/>
        </w:rPr>
        <w:t>son</w:t>
      </w:r>
      <w:r w:rsidRPr="00B61CA0">
        <w:rPr>
          <w:rFonts w:ascii="Arial" w:hAnsi="Arial" w:cs="Arial"/>
          <w:i/>
          <w:sz w:val="24"/>
          <w:szCs w:val="24"/>
          <w:lang w:val="fr-CA"/>
        </w:rPr>
        <w:t>t très difficile</w:t>
      </w:r>
      <w:r w:rsidR="00B61CA0">
        <w:rPr>
          <w:rFonts w:ascii="Arial" w:hAnsi="Arial" w:cs="Arial"/>
          <w:i/>
          <w:sz w:val="24"/>
          <w:szCs w:val="24"/>
          <w:lang w:val="fr-CA"/>
        </w:rPr>
        <w:t>s</w:t>
      </w:r>
      <w:r w:rsidRPr="00B61CA0">
        <w:rPr>
          <w:rFonts w:ascii="Arial" w:hAnsi="Arial" w:cs="Arial"/>
          <w:i/>
          <w:sz w:val="24"/>
          <w:szCs w:val="24"/>
          <w:lang w:val="fr-CA"/>
        </w:rPr>
        <w:t xml:space="preserve"> à détecter. Les signes et symptômes suivants peuvent être des indices d’abus ou de négligence</w:t>
      </w:r>
      <w:r w:rsidR="00B61CA0">
        <w:rPr>
          <w:rFonts w:ascii="Arial" w:hAnsi="Arial" w:cs="Arial"/>
          <w:i/>
          <w:sz w:val="24"/>
          <w:szCs w:val="24"/>
          <w:lang w:val="fr-CA"/>
        </w:rPr>
        <w:t> </w:t>
      </w:r>
      <w:r w:rsidRPr="00B61CA0">
        <w:rPr>
          <w:rFonts w:ascii="Arial" w:hAnsi="Arial" w:cs="Arial"/>
          <w:i/>
          <w:sz w:val="24"/>
          <w:szCs w:val="24"/>
          <w:lang w:val="fr-CA"/>
        </w:rPr>
        <w:t>:</w:t>
      </w:r>
    </w:p>
    <w:p w:rsidR="00C65470" w:rsidRPr="00B61CA0" w:rsidRDefault="007577BE" w:rsidP="00C6547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Peur, anxiété, dépression ou passivité</w:t>
      </w:r>
      <w:r w:rsidR="00C65470" w:rsidRPr="00B61CA0">
        <w:rPr>
          <w:rFonts w:ascii="Arial" w:hAnsi="Arial" w:cs="Arial"/>
          <w:sz w:val="24"/>
          <w:szCs w:val="24"/>
          <w:lang w:val="fr-CA"/>
        </w:rPr>
        <w:t xml:space="preserve"> </w:t>
      </w:r>
      <w:r w:rsidRPr="00B61CA0">
        <w:rPr>
          <w:rFonts w:ascii="Arial" w:hAnsi="Arial" w:cs="Arial"/>
          <w:sz w:val="24"/>
          <w:szCs w:val="24"/>
          <w:lang w:val="fr-CA"/>
        </w:rPr>
        <w:t xml:space="preserve">envers </w:t>
      </w:r>
      <w:r w:rsidR="0031199D" w:rsidRPr="00B61CA0">
        <w:rPr>
          <w:rFonts w:ascii="Arial" w:hAnsi="Arial" w:cs="Arial"/>
          <w:sz w:val="24"/>
          <w:szCs w:val="24"/>
          <w:lang w:val="fr-CA"/>
        </w:rPr>
        <w:t>un membre de la famille, d’un ami ou d’un soignant.</w:t>
      </w:r>
    </w:p>
    <w:p w:rsidR="00C65470" w:rsidRPr="00F37F26" w:rsidRDefault="0031199D" w:rsidP="00C65470">
      <w:pPr>
        <w:pStyle w:val="Sansinterligne"/>
        <w:numPr>
          <w:ilvl w:val="0"/>
          <w:numId w:val="2"/>
        </w:numPr>
        <w:rPr>
          <w:rFonts w:ascii="Arial" w:hAnsi="Arial" w:cs="Arial"/>
          <w:sz w:val="24"/>
          <w:szCs w:val="24"/>
        </w:rPr>
      </w:pPr>
      <w:proofErr w:type="spellStart"/>
      <w:r>
        <w:rPr>
          <w:rFonts w:ascii="Arial" w:hAnsi="Arial" w:cs="Arial"/>
          <w:sz w:val="24"/>
          <w:szCs w:val="24"/>
        </w:rPr>
        <w:t>Blessures</w:t>
      </w:r>
      <w:proofErr w:type="spellEnd"/>
      <w:r>
        <w:rPr>
          <w:rFonts w:ascii="Arial" w:hAnsi="Arial" w:cs="Arial"/>
          <w:sz w:val="24"/>
          <w:szCs w:val="24"/>
        </w:rPr>
        <w:t xml:space="preserve"> physiques </w:t>
      </w:r>
      <w:proofErr w:type="spellStart"/>
      <w:r>
        <w:rPr>
          <w:rFonts w:ascii="Arial" w:hAnsi="Arial" w:cs="Arial"/>
          <w:sz w:val="24"/>
          <w:szCs w:val="24"/>
        </w:rPr>
        <w:t>inexplicables</w:t>
      </w:r>
      <w:proofErr w:type="spellEnd"/>
    </w:p>
    <w:p w:rsidR="00C65470" w:rsidRPr="00B61CA0" w:rsidRDefault="0031199D" w:rsidP="00C6547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Dés</w:t>
      </w:r>
      <w:r w:rsidR="00C65470" w:rsidRPr="00B61CA0">
        <w:rPr>
          <w:rFonts w:ascii="Arial" w:hAnsi="Arial" w:cs="Arial"/>
          <w:sz w:val="24"/>
          <w:szCs w:val="24"/>
          <w:lang w:val="fr-CA"/>
        </w:rPr>
        <w:t>hydra</w:t>
      </w:r>
      <w:r w:rsidRPr="00B61CA0">
        <w:rPr>
          <w:rFonts w:ascii="Arial" w:hAnsi="Arial" w:cs="Arial"/>
          <w:sz w:val="24"/>
          <w:szCs w:val="24"/>
          <w:lang w:val="fr-CA"/>
        </w:rPr>
        <w:t>ta</w:t>
      </w:r>
      <w:r w:rsidR="00C65470" w:rsidRPr="00B61CA0">
        <w:rPr>
          <w:rFonts w:ascii="Arial" w:hAnsi="Arial" w:cs="Arial"/>
          <w:sz w:val="24"/>
          <w:szCs w:val="24"/>
          <w:lang w:val="fr-CA"/>
        </w:rPr>
        <w:t>tion</w:t>
      </w:r>
      <w:r w:rsidRPr="00B61CA0">
        <w:rPr>
          <w:rFonts w:ascii="Arial" w:hAnsi="Arial" w:cs="Arial"/>
          <w:sz w:val="24"/>
          <w:szCs w:val="24"/>
          <w:lang w:val="fr-CA"/>
        </w:rPr>
        <w:t xml:space="preserve">, alimentation et </w:t>
      </w:r>
      <w:r w:rsidR="00C52181" w:rsidRPr="00B61CA0">
        <w:rPr>
          <w:rFonts w:ascii="Arial" w:hAnsi="Arial" w:cs="Arial"/>
          <w:sz w:val="24"/>
          <w:szCs w:val="24"/>
          <w:lang w:val="fr-CA"/>
        </w:rPr>
        <w:t>hygiè</w:t>
      </w:r>
      <w:r w:rsidRPr="00B61CA0">
        <w:rPr>
          <w:rFonts w:ascii="Arial" w:hAnsi="Arial" w:cs="Arial"/>
          <w:sz w:val="24"/>
          <w:szCs w:val="24"/>
          <w:lang w:val="fr-CA"/>
        </w:rPr>
        <w:t xml:space="preserve">ne </w:t>
      </w:r>
      <w:r w:rsidR="00C52181" w:rsidRPr="00B61CA0">
        <w:rPr>
          <w:rFonts w:ascii="Arial" w:hAnsi="Arial" w:cs="Arial"/>
          <w:sz w:val="24"/>
          <w:szCs w:val="24"/>
          <w:lang w:val="fr-CA"/>
        </w:rPr>
        <w:t>négligé</w:t>
      </w:r>
      <w:r w:rsidR="00240C51" w:rsidRPr="00B61CA0">
        <w:rPr>
          <w:rFonts w:ascii="Arial" w:hAnsi="Arial" w:cs="Arial"/>
          <w:sz w:val="24"/>
          <w:szCs w:val="24"/>
          <w:lang w:val="fr-CA"/>
        </w:rPr>
        <w:t>es.</w:t>
      </w:r>
    </w:p>
    <w:p w:rsidR="00C65470" w:rsidRPr="00F37F26" w:rsidRDefault="00C52181" w:rsidP="00C65470">
      <w:pPr>
        <w:pStyle w:val="Sansinterligne"/>
        <w:numPr>
          <w:ilvl w:val="0"/>
          <w:numId w:val="2"/>
        </w:numPr>
        <w:rPr>
          <w:rFonts w:ascii="Arial" w:hAnsi="Arial" w:cs="Arial"/>
          <w:sz w:val="24"/>
          <w:szCs w:val="24"/>
        </w:rPr>
      </w:pPr>
      <w:proofErr w:type="spellStart"/>
      <w:r>
        <w:rPr>
          <w:rFonts w:ascii="Arial" w:hAnsi="Arial" w:cs="Arial"/>
          <w:sz w:val="24"/>
          <w:szCs w:val="24"/>
        </w:rPr>
        <w:t>Mauvais</w:t>
      </w:r>
      <w:proofErr w:type="spellEnd"/>
      <w:r>
        <w:rPr>
          <w:rFonts w:ascii="Arial" w:hAnsi="Arial" w:cs="Arial"/>
          <w:sz w:val="24"/>
          <w:szCs w:val="24"/>
        </w:rPr>
        <w:t xml:space="preserve"> usage de</w:t>
      </w:r>
      <w:r w:rsidR="0031199D">
        <w:rPr>
          <w:rFonts w:ascii="Arial" w:hAnsi="Arial" w:cs="Arial"/>
          <w:sz w:val="24"/>
          <w:szCs w:val="24"/>
        </w:rPr>
        <w:t xml:space="preserve"> </w:t>
      </w:r>
      <w:proofErr w:type="spellStart"/>
      <w:r>
        <w:rPr>
          <w:rFonts w:ascii="Arial" w:hAnsi="Arial" w:cs="Arial"/>
          <w:sz w:val="24"/>
          <w:szCs w:val="24"/>
        </w:rPr>
        <w:t>mé</w:t>
      </w:r>
      <w:r w:rsidR="00240C51">
        <w:rPr>
          <w:rFonts w:ascii="Arial" w:hAnsi="Arial" w:cs="Arial"/>
          <w:sz w:val="24"/>
          <w:szCs w:val="24"/>
        </w:rPr>
        <w:t>dicaments</w:t>
      </w:r>
      <w:proofErr w:type="spellEnd"/>
      <w:r w:rsidR="00240C51">
        <w:rPr>
          <w:rFonts w:ascii="Arial" w:hAnsi="Arial" w:cs="Arial"/>
          <w:sz w:val="24"/>
          <w:szCs w:val="24"/>
        </w:rPr>
        <w:t>.</w:t>
      </w:r>
    </w:p>
    <w:p w:rsidR="00C65470" w:rsidRPr="00B61CA0" w:rsidRDefault="0000242D" w:rsidP="00C6547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Confusion au sujet de nouveaux documents légaux, tel</w:t>
      </w:r>
      <w:r w:rsidR="00B61CA0">
        <w:rPr>
          <w:rFonts w:ascii="Arial" w:hAnsi="Arial" w:cs="Arial"/>
          <w:sz w:val="24"/>
          <w:szCs w:val="24"/>
          <w:lang w:val="fr-CA"/>
        </w:rPr>
        <w:t>s</w:t>
      </w:r>
      <w:r w:rsidRPr="00B61CA0">
        <w:rPr>
          <w:rFonts w:ascii="Arial" w:hAnsi="Arial" w:cs="Arial"/>
          <w:sz w:val="24"/>
          <w:szCs w:val="24"/>
          <w:lang w:val="fr-CA"/>
        </w:rPr>
        <w:t xml:space="preserve"> un nouveau testament ou une hypothèque.</w:t>
      </w:r>
    </w:p>
    <w:p w:rsidR="00C65470" w:rsidRPr="00B61CA0" w:rsidRDefault="001E4079" w:rsidP="00C65470">
      <w:pPr>
        <w:pStyle w:val="Sansinterligne"/>
        <w:numPr>
          <w:ilvl w:val="0"/>
          <w:numId w:val="2"/>
        </w:numPr>
        <w:rPr>
          <w:rFonts w:ascii="Arial" w:hAnsi="Arial" w:cs="Arial"/>
          <w:sz w:val="24"/>
          <w:szCs w:val="24"/>
          <w:lang w:val="fr-CA"/>
        </w:rPr>
      </w:pPr>
      <w:proofErr w:type="spellStart"/>
      <w:r w:rsidRPr="00B61CA0">
        <w:rPr>
          <w:rFonts w:ascii="Arial" w:hAnsi="Arial" w:cs="Arial"/>
          <w:sz w:val="24"/>
          <w:szCs w:val="24"/>
          <w:lang w:val="fr-CA"/>
        </w:rPr>
        <w:t>Disparution</w:t>
      </w:r>
      <w:proofErr w:type="spellEnd"/>
      <w:r w:rsidR="00AA2A0E" w:rsidRPr="00B61CA0">
        <w:rPr>
          <w:rFonts w:ascii="Arial" w:hAnsi="Arial" w:cs="Arial"/>
          <w:sz w:val="24"/>
          <w:szCs w:val="24"/>
          <w:lang w:val="fr-CA"/>
        </w:rPr>
        <w:t xml:space="preserve"> soudaine des liquidités financières et autres biens.</w:t>
      </w:r>
    </w:p>
    <w:p w:rsidR="00C65470" w:rsidRPr="00B61CA0" w:rsidRDefault="00C65470" w:rsidP="007E3B06">
      <w:pPr>
        <w:pStyle w:val="Sansinterligne"/>
        <w:ind w:left="1080"/>
        <w:rPr>
          <w:rFonts w:ascii="Arial" w:hAnsi="Arial" w:cs="Arial"/>
          <w:sz w:val="24"/>
          <w:szCs w:val="24"/>
          <w:lang w:val="fr-CA"/>
        </w:rPr>
      </w:pPr>
    </w:p>
    <w:p w:rsidR="005D1C29" w:rsidRPr="00B61CA0" w:rsidRDefault="009410B8" w:rsidP="005D1C29">
      <w:pPr>
        <w:pStyle w:val="Sansinterligne"/>
        <w:rPr>
          <w:rFonts w:ascii="Arial" w:hAnsi="Arial" w:cs="Arial"/>
          <w:b/>
          <w:i/>
          <w:sz w:val="24"/>
          <w:szCs w:val="24"/>
          <w:lang w:val="fr-CA"/>
        </w:rPr>
      </w:pPr>
      <w:r w:rsidRPr="00B61CA0">
        <w:rPr>
          <w:rFonts w:ascii="Arial" w:hAnsi="Arial" w:cs="Arial"/>
          <w:b/>
          <w:i/>
          <w:sz w:val="24"/>
          <w:szCs w:val="24"/>
          <w:lang w:val="fr-CA"/>
        </w:rPr>
        <w:t>Quels sont les types de maltraitance les plus fréquents</w:t>
      </w:r>
      <w:r w:rsidR="00B61CA0">
        <w:rPr>
          <w:rFonts w:ascii="Arial" w:hAnsi="Arial" w:cs="Arial"/>
          <w:b/>
          <w:i/>
          <w:sz w:val="24"/>
          <w:szCs w:val="24"/>
          <w:lang w:val="fr-CA"/>
        </w:rPr>
        <w:t> </w:t>
      </w:r>
      <w:r w:rsidRPr="00B61CA0">
        <w:rPr>
          <w:rFonts w:ascii="Arial" w:hAnsi="Arial" w:cs="Arial"/>
          <w:b/>
          <w:i/>
          <w:sz w:val="24"/>
          <w:szCs w:val="24"/>
          <w:lang w:val="fr-CA"/>
        </w:rPr>
        <w:t>?</w:t>
      </w:r>
    </w:p>
    <w:p w:rsidR="00BC49E8" w:rsidRPr="00B61CA0" w:rsidRDefault="00BC49E8" w:rsidP="006D4B49">
      <w:pPr>
        <w:pStyle w:val="Sansinterligne"/>
        <w:rPr>
          <w:rFonts w:ascii="Arial" w:hAnsi="Arial" w:cs="Arial"/>
          <w:sz w:val="24"/>
          <w:szCs w:val="24"/>
          <w:lang w:val="fr-CA"/>
        </w:rPr>
      </w:pPr>
    </w:p>
    <w:p w:rsidR="00876790" w:rsidRPr="006D4B49" w:rsidRDefault="009410B8" w:rsidP="006D4B49">
      <w:pPr>
        <w:pStyle w:val="Sansinterligne"/>
        <w:rPr>
          <w:rFonts w:ascii="Arial" w:hAnsi="Arial" w:cs="Arial"/>
          <w:b/>
          <w:sz w:val="24"/>
          <w:szCs w:val="24"/>
        </w:rPr>
      </w:pPr>
      <w:r w:rsidRPr="00B02FDD">
        <w:rPr>
          <w:rFonts w:ascii="Arial" w:hAnsi="Arial" w:cs="Arial"/>
          <w:b/>
          <w:sz w:val="24"/>
          <w:szCs w:val="24"/>
          <w:u w:val="single"/>
        </w:rPr>
        <w:lastRenderedPageBreak/>
        <w:t>Physique</w:t>
      </w:r>
    </w:p>
    <w:p w:rsidR="006D4B49" w:rsidRPr="00B61CA0" w:rsidRDefault="006D4B49" w:rsidP="0087679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Les </w:t>
      </w:r>
      <w:r w:rsidR="002A452B" w:rsidRPr="00B61CA0">
        <w:rPr>
          <w:rFonts w:ascii="Arial" w:hAnsi="Arial" w:cs="Arial"/>
          <w:sz w:val="24"/>
          <w:szCs w:val="24"/>
          <w:lang w:val="fr-CA"/>
        </w:rPr>
        <w:t>coups de toutes sortes</w:t>
      </w:r>
      <w:r w:rsidR="00B61CA0">
        <w:rPr>
          <w:rFonts w:ascii="Arial" w:hAnsi="Arial" w:cs="Arial"/>
          <w:sz w:val="24"/>
          <w:szCs w:val="24"/>
          <w:lang w:val="fr-CA"/>
        </w:rPr>
        <w:t> </w:t>
      </w:r>
      <w:r w:rsidR="002A452B" w:rsidRPr="00B61CA0">
        <w:rPr>
          <w:rFonts w:ascii="Arial" w:hAnsi="Arial" w:cs="Arial"/>
          <w:sz w:val="24"/>
          <w:szCs w:val="24"/>
          <w:lang w:val="fr-CA"/>
        </w:rPr>
        <w:t xml:space="preserve">: de pied, </w:t>
      </w:r>
      <w:r w:rsidRPr="00B61CA0">
        <w:rPr>
          <w:rFonts w:ascii="Arial" w:hAnsi="Arial" w:cs="Arial"/>
          <w:sz w:val="24"/>
          <w:szCs w:val="24"/>
          <w:lang w:val="fr-CA"/>
        </w:rPr>
        <w:t>de poing, les gifles, la bousculade, etc</w:t>
      </w:r>
      <w:r w:rsidR="00B61CA0">
        <w:rPr>
          <w:rFonts w:ascii="Arial" w:hAnsi="Arial" w:cs="Arial"/>
          <w:sz w:val="24"/>
          <w:szCs w:val="24"/>
          <w:lang w:val="fr-CA"/>
        </w:rPr>
        <w:t>.</w:t>
      </w:r>
    </w:p>
    <w:p w:rsidR="006D4B49" w:rsidRPr="00B61CA0" w:rsidRDefault="006D4B49" w:rsidP="0087679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Les brûlures vives ou à l’eau bouillante</w:t>
      </w:r>
    </w:p>
    <w:p w:rsidR="006D4B49" w:rsidRPr="00B61CA0" w:rsidRDefault="006D4B49" w:rsidP="0087679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Toute contrainte </w:t>
      </w:r>
      <w:proofErr w:type="gramStart"/>
      <w:r w:rsidRPr="00B61CA0">
        <w:rPr>
          <w:rFonts w:ascii="Arial" w:hAnsi="Arial" w:cs="Arial"/>
          <w:sz w:val="24"/>
          <w:szCs w:val="24"/>
          <w:lang w:val="fr-CA"/>
        </w:rPr>
        <w:t>des mouvements physique</w:t>
      </w:r>
      <w:proofErr w:type="gramEnd"/>
      <w:r w:rsidRPr="00B61CA0">
        <w:rPr>
          <w:rFonts w:ascii="Arial" w:hAnsi="Arial" w:cs="Arial"/>
          <w:sz w:val="24"/>
          <w:szCs w:val="24"/>
          <w:lang w:val="fr-CA"/>
        </w:rPr>
        <w:t xml:space="preserve"> ou médicale</w:t>
      </w:r>
    </w:p>
    <w:p w:rsidR="006D4B49" w:rsidRPr="00B61CA0" w:rsidRDefault="006D4B49" w:rsidP="00FE542F">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Trop ou trop peu de </w:t>
      </w:r>
      <w:r w:rsidR="00BC49E8" w:rsidRPr="00B61CA0">
        <w:rPr>
          <w:rFonts w:ascii="Arial" w:hAnsi="Arial" w:cs="Arial"/>
          <w:sz w:val="24"/>
          <w:szCs w:val="24"/>
          <w:lang w:val="fr-CA"/>
        </w:rPr>
        <w:t>mé</w:t>
      </w:r>
      <w:r w:rsidR="00FE542F" w:rsidRPr="00B61CA0">
        <w:rPr>
          <w:rFonts w:ascii="Arial" w:hAnsi="Arial" w:cs="Arial"/>
          <w:sz w:val="24"/>
          <w:szCs w:val="24"/>
          <w:lang w:val="fr-CA"/>
        </w:rPr>
        <w:t>dication.</w:t>
      </w:r>
    </w:p>
    <w:p w:rsidR="00876790" w:rsidRPr="00B61CA0" w:rsidRDefault="00876790" w:rsidP="00876790">
      <w:pPr>
        <w:pStyle w:val="Sansinterligne"/>
        <w:rPr>
          <w:rFonts w:ascii="Arial" w:hAnsi="Arial" w:cs="Arial"/>
          <w:b/>
          <w:sz w:val="24"/>
          <w:szCs w:val="24"/>
          <w:lang w:val="fr-CA"/>
        </w:rPr>
      </w:pPr>
    </w:p>
    <w:p w:rsidR="00876790" w:rsidRPr="00B02FDD" w:rsidRDefault="009410B8" w:rsidP="00876790">
      <w:pPr>
        <w:pStyle w:val="Sansinterligne"/>
        <w:rPr>
          <w:rFonts w:ascii="Arial" w:hAnsi="Arial" w:cs="Arial"/>
          <w:b/>
          <w:sz w:val="24"/>
          <w:szCs w:val="24"/>
        </w:rPr>
      </w:pPr>
      <w:proofErr w:type="spellStart"/>
      <w:r w:rsidRPr="00B02FDD">
        <w:rPr>
          <w:rFonts w:ascii="Arial" w:hAnsi="Arial" w:cs="Arial"/>
          <w:b/>
          <w:sz w:val="24"/>
          <w:szCs w:val="24"/>
          <w:u w:val="single"/>
        </w:rPr>
        <w:t>Sexuelle</w:t>
      </w:r>
      <w:proofErr w:type="spellEnd"/>
    </w:p>
    <w:p w:rsidR="00876790" w:rsidRPr="00B61CA0" w:rsidRDefault="00CC4487" w:rsidP="00876790">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Toute forme de contact sexuel avec une personne sans </w:t>
      </w:r>
      <w:r w:rsidR="00FE542F" w:rsidRPr="00B61CA0">
        <w:rPr>
          <w:rFonts w:ascii="Arial" w:hAnsi="Arial" w:cs="Arial"/>
          <w:sz w:val="24"/>
          <w:szCs w:val="24"/>
          <w:lang w:val="fr-CA"/>
        </w:rPr>
        <w:t>son consent</w:t>
      </w:r>
      <w:r w:rsidR="00554D22" w:rsidRPr="00B61CA0">
        <w:rPr>
          <w:rFonts w:ascii="Arial" w:hAnsi="Arial" w:cs="Arial"/>
          <w:sz w:val="24"/>
          <w:szCs w:val="24"/>
          <w:lang w:val="fr-CA"/>
        </w:rPr>
        <w:t>e</w:t>
      </w:r>
      <w:r w:rsidR="00FE542F" w:rsidRPr="00B61CA0">
        <w:rPr>
          <w:rFonts w:ascii="Arial" w:hAnsi="Arial" w:cs="Arial"/>
          <w:sz w:val="24"/>
          <w:szCs w:val="24"/>
          <w:lang w:val="fr-CA"/>
        </w:rPr>
        <w:t>ment</w:t>
      </w:r>
      <w:r w:rsidR="00B61CA0">
        <w:rPr>
          <w:rFonts w:ascii="Arial" w:hAnsi="Arial" w:cs="Arial"/>
          <w:sz w:val="24"/>
          <w:szCs w:val="24"/>
          <w:lang w:val="fr-CA"/>
        </w:rPr>
        <w:t> </w:t>
      </w:r>
      <w:r w:rsidR="00FE542F" w:rsidRPr="00B61CA0">
        <w:rPr>
          <w:rFonts w:ascii="Arial" w:hAnsi="Arial" w:cs="Arial"/>
          <w:sz w:val="24"/>
          <w:szCs w:val="24"/>
          <w:lang w:val="fr-CA"/>
        </w:rPr>
        <w:t xml:space="preserve">: </w:t>
      </w:r>
      <w:r w:rsidRPr="00B61CA0">
        <w:rPr>
          <w:rFonts w:ascii="Arial" w:hAnsi="Arial" w:cs="Arial"/>
          <w:sz w:val="24"/>
          <w:szCs w:val="24"/>
          <w:lang w:val="fr-CA"/>
        </w:rPr>
        <w:t>activité sexuelle, caresses ou baisers</w:t>
      </w:r>
    </w:p>
    <w:p w:rsidR="00876790" w:rsidRPr="00F37F26" w:rsidRDefault="00CC4487" w:rsidP="00876790">
      <w:pPr>
        <w:pStyle w:val="Sansinterligne"/>
        <w:numPr>
          <w:ilvl w:val="0"/>
          <w:numId w:val="2"/>
        </w:numPr>
        <w:rPr>
          <w:rFonts w:ascii="Arial" w:hAnsi="Arial" w:cs="Arial"/>
          <w:sz w:val="24"/>
          <w:szCs w:val="24"/>
        </w:rPr>
      </w:pPr>
      <w:r>
        <w:rPr>
          <w:rFonts w:ascii="Arial" w:hAnsi="Arial" w:cs="Arial"/>
          <w:sz w:val="24"/>
          <w:szCs w:val="24"/>
        </w:rPr>
        <w:t xml:space="preserve">allusions </w:t>
      </w:r>
      <w:proofErr w:type="spellStart"/>
      <w:r>
        <w:rPr>
          <w:rFonts w:ascii="Arial" w:hAnsi="Arial" w:cs="Arial"/>
          <w:sz w:val="24"/>
          <w:szCs w:val="24"/>
        </w:rPr>
        <w:t>ou</w:t>
      </w:r>
      <w:proofErr w:type="spellEnd"/>
      <w:r>
        <w:rPr>
          <w:rFonts w:ascii="Arial" w:hAnsi="Arial" w:cs="Arial"/>
          <w:sz w:val="24"/>
          <w:szCs w:val="24"/>
        </w:rPr>
        <w:t xml:space="preserve"> suggestions </w:t>
      </w:r>
      <w:proofErr w:type="spellStart"/>
      <w:r>
        <w:rPr>
          <w:rFonts w:ascii="Arial" w:hAnsi="Arial" w:cs="Arial"/>
          <w:sz w:val="24"/>
          <w:szCs w:val="24"/>
        </w:rPr>
        <w:t>sexuelles</w:t>
      </w:r>
      <w:proofErr w:type="spellEnd"/>
      <w:r>
        <w:rPr>
          <w:rFonts w:ascii="Arial" w:hAnsi="Arial" w:cs="Arial"/>
          <w:sz w:val="24"/>
          <w:szCs w:val="24"/>
        </w:rPr>
        <w:t xml:space="preserve"> </w:t>
      </w:r>
      <w:proofErr w:type="spellStart"/>
      <w:r>
        <w:rPr>
          <w:rFonts w:ascii="Arial" w:hAnsi="Arial" w:cs="Arial"/>
          <w:sz w:val="24"/>
          <w:szCs w:val="24"/>
        </w:rPr>
        <w:t>verbales</w:t>
      </w:r>
      <w:proofErr w:type="spellEnd"/>
      <w:r>
        <w:rPr>
          <w:rFonts w:ascii="Arial" w:hAnsi="Arial" w:cs="Arial"/>
          <w:sz w:val="24"/>
          <w:szCs w:val="24"/>
        </w:rPr>
        <w:t xml:space="preserve"> </w:t>
      </w:r>
    </w:p>
    <w:p w:rsidR="00876790" w:rsidRPr="00B61CA0" w:rsidRDefault="00FE542F" w:rsidP="00876790">
      <w:pPr>
        <w:pStyle w:val="Sansinterligne"/>
        <w:numPr>
          <w:ilvl w:val="0"/>
          <w:numId w:val="2"/>
        </w:numPr>
        <w:rPr>
          <w:rFonts w:ascii="Arial" w:hAnsi="Arial" w:cs="Arial"/>
          <w:sz w:val="24"/>
          <w:szCs w:val="24"/>
          <w:lang w:val="fr-CA"/>
        </w:rPr>
      </w:pPr>
      <w:proofErr w:type="gramStart"/>
      <w:r w:rsidRPr="00B61CA0">
        <w:rPr>
          <w:rFonts w:ascii="Arial" w:hAnsi="Arial" w:cs="Arial"/>
          <w:sz w:val="24"/>
          <w:szCs w:val="24"/>
          <w:lang w:val="fr-CA"/>
        </w:rPr>
        <w:t>manque</w:t>
      </w:r>
      <w:proofErr w:type="gramEnd"/>
      <w:r w:rsidR="00CC4487" w:rsidRPr="00B61CA0">
        <w:rPr>
          <w:rFonts w:ascii="Arial" w:hAnsi="Arial" w:cs="Arial"/>
          <w:sz w:val="24"/>
          <w:szCs w:val="24"/>
          <w:lang w:val="fr-CA"/>
        </w:rPr>
        <w:t xml:space="preserve"> de respect pour la dignité de la personne </w:t>
      </w:r>
    </w:p>
    <w:p w:rsidR="00794B02" w:rsidRPr="00B61CA0" w:rsidRDefault="00794B02" w:rsidP="00876790">
      <w:pPr>
        <w:pStyle w:val="Sansinterligne"/>
        <w:numPr>
          <w:ilvl w:val="0"/>
          <w:numId w:val="2"/>
        </w:numPr>
        <w:rPr>
          <w:rFonts w:ascii="Arial" w:hAnsi="Arial" w:cs="Arial"/>
          <w:sz w:val="24"/>
          <w:szCs w:val="24"/>
          <w:lang w:val="fr-CA"/>
        </w:rPr>
      </w:pPr>
    </w:p>
    <w:p w:rsidR="00794B02" w:rsidRPr="00B02FDD" w:rsidRDefault="00B02FDD" w:rsidP="00794B02">
      <w:pPr>
        <w:pStyle w:val="Sansinterligne"/>
        <w:rPr>
          <w:rFonts w:ascii="Arial" w:hAnsi="Arial" w:cs="Arial"/>
          <w:b/>
          <w:sz w:val="24"/>
          <w:szCs w:val="24"/>
        </w:rPr>
      </w:pPr>
      <w:proofErr w:type="spellStart"/>
      <w:r>
        <w:rPr>
          <w:rFonts w:ascii="Arial" w:hAnsi="Arial" w:cs="Arial"/>
          <w:b/>
          <w:sz w:val="24"/>
          <w:szCs w:val="24"/>
          <w:u w:val="single"/>
        </w:rPr>
        <w:t>É</w:t>
      </w:r>
      <w:r w:rsidR="009410B8" w:rsidRPr="00B02FDD">
        <w:rPr>
          <w:rFonts w:ascii="Arial" w:hAnsi="Arial" w:cs="Arial"/>
          <w:b/>
          <w:sz w:val="24"/>
          <w:szCs w:val="24"/>
          <w:u w:val="single"/>
        </w:rPr>
        <w:t>motionn</w:t>
      </w:r>
      <w:r w:rsidRPr="00B02FDD">
        <w:rPr>
          <w:rFonts w:ascii="Arial" w:hAnsi="Arial" w:cs="Arial"/>
          <w:b/>
          <w:sz w:val="24"/>
          <w:szCs w:val="24"/>
          <w:u w:val="single"/>
        </w:rPr>
        <w:t>e</w:t>
      </w:r>
      <w:r w:rsidR="009410B8" w:rsidRPr="00B02FDD">
        <w:rPr>
          <w:rFonts w:ascii="Arial" w:hAnsi="Arial" w:cs="Arial"/>
          <w:b/>
          <w:sz w:val="24"/>
          <w:szCs w:val="24"/>
          <w:u w:val="single"/>
        </w:rPr>
        <w:t>lle</w:t>
      </w:r>
      <w:proofErr w:type="spellEnd"/>
      <w:r w:rsidR="009410B8" w:rsidRPr="00B02FDD">
        <w:rPr>
          <w:rFonts w:ascii="Arial" w:hAnsi="Arial" w:cs="Arial"/>
          <w:b/>
          <w:sz w:val="24"/>
          <w:szCs w:val="24"/>
          <w:u w:val="single"/>
        </w:rPr>
        <w:t xml:space="preserve">, </w:t>
      </w:r>
      <w:proofErr w:type="spellStart"/>
      <w:r w:rsidR="009410B8" w:rsidRPr="00B02FDD">
        <w:rPr>
          <w:rFonts w:ascii="Arial" w:hAnsi="Arial" w:cs="Arial"/>
          <w:b/>
          <w:sz w:val="24"/>
          <w:szCs w:val="24"/>
          <w:u w:val="single"/>
        </w:rPr>
        <w:t>psychologique</w:t>
      </w:r>
      <w:proofErr w:type="spellEnd"/>
      <w:r w:rsidR="009410B8" w:rsidRPr="00B02FDD">
        <w:rPr>
          <w:rFonts w:ascii="Arial" w:hAnsi="Arial" w:cs="Arial"/>
          <w:b/>
          <w:sz w:val="24"/>
          <w:szCs w:val="24"/>
          <w:u w:val="single"/>
        </w:rPr>
        <w:t xml:space="preserve"> et </w:t>
      </w:r>
      <w:proofErr w:type="spellStart"/>
      <w:r w:rsidR="009410B8" w:rsidRPr="00B02FDD">
        <w:rPr>
          <w:rFonts w:ascii="Arial" w:hAnsi="Arial" w:cs="Arial"/>
          <w:b/>
          <w:sz w:val="24"/>
          <w:szCs w:val="24"/>
          <w:u w:val="single"/>
        </w:rPr>
        <w:t>mentale</w:t>
      </w:r>
      <w:proofErr w:type="spellEnd"/>
    </w:p>
    <w:p w:rsidR="00794B02" w:rsidRPr="00B61CA0" w:rsidRDefault="004B21C6"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Traiter un</w:t>
      </w:r>
      <w:r w:rsidR="00CC4487" w:rsidRPr="00B61CA0">
        <w:rPr>
          <w:rFonts w:ascii="Arial" w:hAnsi="Arial" w:cs="Arial"/>
          <w:sz w:val="24"/>
          <w:szCs w:val="24"/>
          <w:lang w:val="fr-CA"/>
        </w:rPr>
        <w:t xml:space="preserve"> adulte comme un enfant par des remarques blessantes ou humiliantes</w:t>
      </w:r>
    </w:p>
    <w:p w:rsidR="00794B02" w:rsidRPr="00B61CA0" w:rsidRDefault="004B21C6"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Critiquer, rabaisser, </w:t>
      </w:r>
      <w:r w:rsidR="00CC4487" w:rsidRPr="00B61CA0">
        <w:rPr>
          <w:rFonts w:ascii="Arial" w:hAnsi="Arial" w:cs="Arial"/>
          <w:sz w:val="24"/>
          <w:szCs w:val="24"/>
          <w:lang w:val="fr-CA"/>
        </w:rPr>
        <w:t>effrayer ou terroriser une personne en permanence</w:t>
      </w:r>
    </w:p>
    <w:p w:rsidR="00794B02" w:rsidRPr="00B61CA0" w:rsidRDefault="004B21C6"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Sé</w:t>
      </w:r>
      <w:r w:rsidR="00CC4487" w:rsidRPr="00B61CA0">
        <w:rPr>
          <w:rFonts w:ascii="Arial" w:hAnsi="Arial" w:cs="Arial"/>
          <w:sz w:val="24"/>
          <w:szCs w:val="24"/>
          <w:lang w:val="fr-CA"/>
        </w:rPr>
        <w:t>questration d’une personne dans sa chambre</w:t>
      </w:r>
    </w:p>
    <w:p w:rsidR="00794B02" w:rsidRPr="00F37F26" w:rsidRDefault="00CC4487" w:rsidP="00794B02">
      <w:pPr>
        <w:pStyle w:val="Sansinterligne"/>
        <w:numPr>
          <w:ilvl w:val="0"/>
          <w:numId w:val="2"/>
        </w:numPr>
        <w:rPr>
          <w:rFonts w:ascii="Arial" w:hAnsi="Arial" w:cs="Arial"/>
          <w:sz w:val="24"/>
          <w:szCs w:val="24"/>
        </w:rPr>
      </w:pPr>
      <w:proofErr w:type="spellStart"/>
      <w:r>
        <w:rPr>
          <w:rFonts w:ascii="Arial" w:hAnsi="Arial" w:cs="Arial"/>
          <w:sz w:val="24"/>
          <w:szCs w:val="24"/>
        </w:rPr>
        <w:t>Interdire</w:t>
      </w:r>
      <w:proofErr w:type="spellEnd"/>
      <w:r>
        <w:rPr>
          <w:rFonts w:ascii="Arial" w:hAnsi="Arial" w:cs="Arial"/>
          <w:sz w:val="24"/>
          <w:szCs w:val="24"/>
        </w:rPr>
        <w:t xml:space="preserve"> les </w:t>
      </w:r>
      <w:proofErr w:type="spellStart"/>
      <w:r>
        <w:rPr>
          <w:rFonts w:ascii="Arial" w:hAnsi="Arial" w:cs="Arial"/>
          <w:sz w:val="24"/>
          <w:szCs w:val="24"/>
        </w:rPr>
        <w:t>visites</w:t>
      </w:r>
      <w:proofErr w:type="spellEnd"/>
    </w:p>
    <w:p w:rsidR="00794B02" w:rsidRPr="00B61CA0" w:rsidRDefault="00CC4487"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Menacer la personne d’internement dans une institution</w:t>
      </w:r>
    </w:p>
    <w:p w:rsidR="00794B02" w:rsidRPr="00B61CA0" w:rsidRDefault="00794B02" w:rsidP="00794B02">
      <w:pPr>
        <w:pStyle w:val="Sansinterligne"/>
        <w:rPr>
          <w:rFonts w:ascii="Arial" w:hAnsi="Arial" w:cs="Arial"/>
          <w:sz w:val="24"/>
          <w:szCs w:val="24"/>
          <w:lang w:val="fr-CA"/>
        </w:rPr>
      </w:pPr>
    </w:p>
    <w:p w:rsidR="00794B02" w:rsidRPr="00B02FDD" w:rsidRDefault="009410B8" w:rsidP="00794B02">
      <w:pPr>
        <w:pStyle w:val="Sansinterligne"/>
        <w:rPr>
          <w:rFonts w:ascii="Arial" w:hAnsi="Arial" w:cs="Arial"/>
          <w:b/>
          <w:sz w:val="24"/>
          <w:szCs w:val="24"/>
        </w:rPr>
      </w:pPr>
      <w:proofErr w:type="spellStart"/>
      <w:r w:rsidRPr="00B02FDD">
        <w:rPr>
          <w:rFonts w:ascii="Arial" w:hAnsi="Arial" w:cs="Arial"/>
          <w:b/>
          <w:sz w:val="24"/>
          <w:szCs w:val="24"/>
          <w:u w:val="single"/>
        </w:rPr>
        <w:t>Négligence</w:t>
      </w:r>
      <w:proofErr w:type="spellEnd"/>
    </w:p>
    <w:p w:rsidR="00794B02" w:rsidRPr="00B61CA0" w:rsidRDefault="00CC4487"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Priver une personne des nécessités vitales </w:t>
      </w:r>
      <w:proofErr w:type="gramStart"/>
      <w:r w:rsidRPr="00B61CA0">
        <w:rPr>
          <w:rFonts w:ascii="Arial" w:hAnsi="Arial" w:cs="Arial"/>
          <w:sz w:val="24"/>
          <w:szCs w:val="24"/>
          <w:lang w:val="fr-CA"/>
        </w:rPr>
        <w:t>tel</w:t>
      </w:r>
      <w:r w:rsidR="00B61CA0">
        <w:rPr>
          <w:rFonts w:ascii="Arial" w:hAnsi="Arial" w:cs="Arial"/>
          <w:sz w:val="24"/>
          <w:szCs w:val="24"/>
          <w:lang w:val="fr-CA"/>
        </w:rPr>
        <w:t>s</w:t>
      </w:r>
      <w:r w:rsidRPr="00B61CA0">
        <w:rPr>
          <w:rFonts w:ascii="Arial" w:hAnsi="Arial" w:cs="Arial"/>
          <w:sz w:val="24"/>
          <w:szCs w:val="24"/>
          <w:lang w:val="fr-CA"/>
        </w:rPr>
        <w:t xml:space="preserve"> la nourriture</w:t>
      </w:r>
      <w:proofErr w:type="gramEnd"/>
      <w:r w:rsidRPr="00B61CA0">
        <w:rPr>
          <w:rFonts w:ascii="Arial" w:hAnsi="Arial" w:cs="Arial"/>
          <w:sz w:val="24"/>
          <w:szCs w:val="24"/>
          <w:lang w:val="fr-CA"/>
        </w:rPr>
        <w:t>, la médication prescrite, la surveillance et les soins nécessaire</w:t>
      </w:r>
      <w:r w:rsidR="005E0539" w:rsidRPr="00B61CA0">
        <w:rPr>
          <w:rFonts w:ascii="Arial" w:hAnsi="Arial" w:cs="Arial"/>
          <w:sz w:val="24"/>
          <w:szCs w:val="24"/>
          <w:lang w:val="fr-CA"/>
        </w:rPr>
        <w:t xml:space="preserve">s, ainsi que </w:t>
      </w:r>
      <w:r w:rsidRPr="00B61CA0">
        <w:rPr>
          <w:rFonts w:ascii="Arial" w:hAnsi="Arial" w:cs="Arial"/>
          <w:sz w:val="24"/>
          <w:szCs w:val="24"/>
          <w:lang w:val="fr-CA"/>
        </w:rPr>
        <w:t xml:space="preserve">du logement adéquat </w:t>
      </w:r>
      <w:r w:rsidR="00FE1BFA" w:rsidRPr="00B61CA0">
        <w:rPr>
          <w:rFonts w:ascii="Arial" w:hAnsi="Arial" w:cs="Arial"/>
          <w:sz w:val="24"/>
          <w:szCs w:val="24"/>
          <w:lang w:val="fr-CA"/>
        </w:rPr>
        <w:t xml:space="preserve">et sécuritaire et de l’aide à se vêtir </w:t>
      </w:r>
      <w:r w:rsidR="005E0539" w:rsidRPr="00B61CA0">
        <w:rPr>
          <w:rFonts w:ascii="Arial" w:hAnsi="Arial" w:cs="Arial"/>
          <w:sz w:val="24"/>
          <w:szCs w:val="24"/>
          <w:lang w:val="fr-CA"/>
        </w:rPr>
        <w:t>et à se laver</w:t>
      </w:r>
    </w:p>
    <w:p w:rsidR="00794B02" w:rsidRPr="00B61CA0" w:rsidRDefault="005E0539" w:rsidP="00794B02">
      <w:pPr>
        <w:pStyle w:val="Sansinterligne"/>
        <w:numPr>
          <w:ilvl w:val="0"/>
          <w:numId w:val="2"/>
        </w:numPr>
        <w:rPr>
          <w:rFonts w:ascii="Arial" w:hAnsi="Arial" w:cs="Arial"/>
          <w:sz w:val="24"/>
          <w:szCs w:val="24"/>
          <w:lang w:val="fr-CA"/>
        </w:rPr>
      </w:pPr>
      <w:proofErr w:type="gramStart"/>
      <w:r w:rsidRPr="00B61CA0">
        <w:rPr>
          <w:rFonts w:ascii="Arial" w:hAnsi="Arial" w:cs="Arial"/>
          <w:sz w:val="24"/>
          <w:szCs w:val="24"/>
          <w:lang w:val="fr-CA"/>
        </w:rPr>
        <w:t>autonégligence</w:t>
      </w:r>
      <w:proofErr w:type="gramEnd"/>
      <w:r w:rsidRPr="00B61CA0">
        <w:rPr>
          <w:rFonts w:ascii="Arial" w:hAnsi="Arial" w:cs="Arial"/>
          <w:sz w:val="24"/>
          <w:szCs w:val="24"/>
          <w:lang w:val="fr-CA"/>
        </w:rPr>
        <w:t xml:space="preserve"> q</w:t>
      </w:r>
      <w:r w:rsidR="00824A63" w:rsidRPr="00B61CA0">
        <w:rPr>
          <w:rFonts w:ascii="Arial" w:hAnsi="Arial" w:cs="Arial"/>
          <w:sz w:val="24"/>
          <w:szCs w:val="24"/>
          <w:lang w:val="fr-CA"/>
        </w:rPr>
        <w:t>ui mène une personne à ne plus s</w:t>
      </w:r>
      <w:r w:rsidRPr="00B61CA0">
        <w:rPr>
          <w:rFonts w:ascii="Arial" w:hAnsi="Arial" w:cs="Arial"/>
          <w:sz w:val="24"/>
          <w:szCs w:val="24"/>
          <w:lang w:val="fr-CA"/>
        </w:rPr>
        <w:t>e soigner.</w:t>
      </w:r>
    </w:p>
    <w:p w:rsidR="00794B02" w:rsidRPr="00B61CA0" w:rsidRDefault="00794B02" w:rsidP="00794B02">
      <w:pPr>
        <w:pStyle w:val="Sansinterligne"/>
        <w:rPr>
          <w:rFonts w:ascii="Arial" w:hAnsi="Arial" w:cs="Arial"/>
          <w:sz w:val="24"/>
          <w:szCs w:val="24"/>
          <w:lang w:val="fr-CA"/>
        </w:rPr>
      </w:pPr>
    </w:p>
    <w:p w:rsidR="00794B02" w:rsidRPr="00B02FDD" w:rsidRDefault="009410B8" w:rsidP="00794B02">
      <w:pPr>
        <w:pStyle w:val="Sansinterligne"/>
        <w:rPr>
          <w:rFonts w:ascii="Arial" w:hAnsi="Arial" w:cs="Arial"/>
          <w:b/>
          <w:sz w:val="24"/>
          <w:szCs w:val="24"/>
        </w:rPr>
      </w:pPr>
      <w:proofErr w:type="spellStart"/>
      <w:r w:rsidRPr="00B02FDD">
        <w:rPr>
          <w:rFonts w:ascii="Arial" w:hAnsi="Arial" w:cs="Arial"/>
          <w:b/>
          <w:sz w:val="24"/>
          <w:szCs w:val="24"/>
          <w:u w:val="single"/>
        </w:rPr>
        <w:t>Financière</w:t>
      </w:r>
      <w:proofErr w:type="spellEnd"/>
    </w:p>
    <w:p w:rsidR="00794B02" w:rsidRPr="00B61CA0" w:rsidRDefault="00357A7E"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Tromper, menace</w:t>
      </w:r>
      <w:r w:rsidR="004631E5" w:rsidRPr="00B61CA0">
        <w:rPr>
          <w:rFonts w:ascii="Arial" w:hAnsi="Arial" w:cs="Arial"/>
          <w:sz w:val="24"/>
          <w:szCs w:val="24"/>
          <w:lang w:val="fr-CA"/>
        </w:rPr>
        <w:t>r</w:t>
      </w:r>
      <w:r w:rsidR="006A3A10" w:rsidRPr="00B61CA0">
        <w:rPr>
          <w:rFonts w:ascii="Arial" w:hAnsi="Arial" w:cs="Arial"/>
          <w:sz w:val="24"/>
          <w:szCs w:val="24"/>
          <w:lang w:val="fr-CA"/>
        </w:rPr>
        <w:t xml:space="preserve"> ou pe</w:t>
      </w:r>
      <w:r w:rsidRPr="00B61CA0">
        <w:rPr>
          <w:rFonts w:ascii="Arial" w:hAnsi="Arial" w:cs="Arial"/>
          <w:sz w:val="24"/>
          <w:szCs w:val="24"/>
          <w:lang w:val="fr-CA"/>
        </w:rPr>
        <w:t xml:space="preserve">rsuader une personne âgée à se départir de son argent ou de ses biens </w:t>
      </w:r>
    </w:p>
    <w:p w:rsidR="00794B02" w:rsidRPr="00B61CA0" w:rsidRDefault="006A3A10"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Presser </w:t>
      </w:r>
      <w:r w:rsidR="004631E5" w:rsidRPr="00B61CA0">
        <w:rPr>
          <w:rFonts w:ascii="Arial" w:hAnsi="Arial" w:cs="Arial"/>
          <w:sz w:val="24"/>
          <w:szCs w:val="24"/>
          <w:lang w:val="fr-CA"/>
        </w:rPr>
        <w:t>indûment</w:t>
      </w:r>
      <w:r w:rsidRPr="00B61CA0">
        <w:rPr>
          <w:rFonts w:ascii="Arial" w:hAnsi="Arial" w:cs="Arial"/>
          <w:sz w:val="24"/>
          <w:szCs w:val="24"/>
          <w:lang w:val="fr-CA"/>
        </w:rPr>
        <w:t xml:space="preserve"> un aîné pour lui faire changer son testament</w:t>
      </w:r>
      <w:r w:rsidR="00794B02" w:rsidRPr="00B61CA0">
        <w:rPr>
          <w:rFonts w:ascii="Arial" w:hAnsi="Arial" w:cs="Arial"/>
          <w:sz w:val="24"/>
          <w:szCs w:val="24"/>
          <w:lang w:val="fr-CA"/>
        </w:rPr>
        <w:t xml:space="preserve"> </w:t>
      </w:r>
      <w:r w:rsidRPr="00B61CA0">
        <w:rPr>
          <w:rFonts w:ascii="Arial" w:hAnsi="Arial" w:cs="Arial"/>
          <w:sz w:val="24"/>
          <w:szCs w:val="24"/>
          <w:lang w:val="fr-CA"/>
        </w:rPr>
        <w:t>ou le nom de l’exécuteur testamentaire ou à signer des document</w:t>
      </w:r>
      <w:r w:rsidR="00496D0F" w:rsidRPr="00B61CA0">
        <w:rPr>
          <w:rFonts w:ascii="Arial" w:hAnsi="Arial" w:cs="Arial"/>
          <w:sz w:val="24"/>
          <w:szCs w:val="24"/>
          <w:lang w:val="fr-CA"/>
        </w:rPr>
        <w:t>s</w:t>
      </w:r>
      <w:r w:rsidRPr="00B61CA0">
        <w:rPr>
          <w:rFonts w:ascii="Arial" w:hAnsi="Arial" w:cs="Arial"/>
          <w:sz w:val="24"/>
          <w:szCs w:val="24"/>
          <w:lang w:val="fr-CA"/>
        </w:rPr>
        <w:t xml:space="preserve"> qu’il ne comprend pas</w:t>
      </w:r>
    </w:p>
    <w:p w:rsidR="00794B02" w:rsidRPr="00B61CA0" w:rsidRDefault="000C23F8"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L</w:t>
      </w:r>
      <w:r w:rsidR="006A3A10" w:rsidRPr="00B61CA0">
        <w:rPr>
          <w:rFonts w:ascii="Arial" w:hAnsi="Arial" w:cs="Arial"/>
          <w:sz w:val="24"/>
          <w:szCs w:val="24"/>
          <w:lang w:val="fr-CA"/>
        </w:rPr>
        <w:t>ui voler de l’</w:t>
      </w:r>
      <w:r w:rsidR="00BE16A4" w:rsidRPr="00B61CA0">
        <w:rPr>
          <w:rFonts w:ascii="Arial" w:hAnsi="Arial" w:cs="Arial"/>
          <w:sz w:val="24"/>
          <w:szCs w:val="24"/>
          <w:lang w:val="fr-CA"/>
        </w:rPr>
        <w:t xml:space="preserve">argent, des économies </w:t>
      </w:r>
      <w:r w:rsidR="006A3A10" w:rsidRPr="00B61CA0">
        <w:rPr>
          <w:rFonts w:ascii="Arial" w:hAnsi="Arial" w:cs="Arial"/>
          <w:sz w:val="24"/>
          <w:szCs w:val="24"/>
          <w:lang w:val="fr-CA"/>
        </w:rPr>
        <w:t>ou des chèques</w:t>
      </w:r>
    </w:p>
    <w:p w:rsidR="00794B02" w:rsidRPr="00B61CA0" w:rsidRDefault="006A3A10"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Menacer de priver une personne âgée de visites ou d’exiger un paiement pour permettre la visite des enfants et petits-enfants</w:t>
      </w:r>
    </w:p>
    <w:p w:rsidR="00794B02" w:rsidRPr="00B61CA0" w:rsidRDefault="004B0122" w:rsidP="00794B02">
      <w:pPr>
        <w:pStyle w:val="Sansinterligne"/>
        <w:numPr>
          <w:ilvl w:val="0"/>
          <w:numId w:val="2"/>
        </w:numPr>
        <w:rPr>
          <w:rFonts w:ascii="Arial" w:hAnsi="Arial" w:cs="Arial"/>
          <w:sz w:val="24"/>
          <w:szCs w:val="24"/>
          <w:lang w:val="fr-CA"/>
        </w:rPr>
      </w:pPr>
      <w:r w:rsidRPr="00B61CA0">
        <w:rPr>
          <w:rFonts w:ascii="Arial" w:hAnsi="Arial" w:cs="Arial"/>
          <w:sz w:val="24"/>
          <w:szCs w:val="24"/>
          <w:lang w:val="fr-CA"/>
        </w:rPr>
        <w:t>Occuper le domicile d’une personne âgée sans</w:t>
      </w:r>
      <w:r w:rsidR="00496D0F" w:rsidRPr="00B61CA0">
        <w:rPr>
          <w:rFonts w:ascii="Arial" w:hAnsi="Arial" w:cs="Arial"/>
          <w:sz w:val="24"/>
          <w:szCs w:val="24"/>
          <w:lang w:val="fr-CA"/>
        </w:rPr>
        <w:t xml:space="preserve"> </w:t>
      </w:r>
      <w:r w:rsidR="002A452B" w:rsidRPr="00B61CA0">
        <w:rPr>
          <w:rFonts w:ascii="Arial" w:hAnsi="Arial" w:cs="Arial"/>
          <w:sz w:val="24"/>
          <w:szCs w:val="24"/>
          <w:lang w:val="fr-CA"/>
        </w:rPr>
        <w:t xml:space="preserve">partage équitable des frais sur </w:t>
      </w:r>
      <w:r w:rsidRPr="00B61CA0">
        <w:rPr>
          <w:rFonts w:ascii="Arial" w:hAnsi="Arial" w:cs="Arial"/>
          <w:sz w:val="24"/>
          <w:szCs w:val="24"/>
          <w:lang w:val="fr-CA"/>
        </w:rPr>
        <w:t>demande</w:t>
      </w:r>
    </w:p>
    <w:p w:rsidR="00794B02" w:rsidRPr="00B61CA0" w:rsidRDefault="00794B02" w:rsidP="00794B02">
      <w:pPr>
        <w:pStyle w:val="Sansinterligne"/>
        <w:rPr>
          <w:rFonts w:ascii="Arial" w:hAnsi="Arial" w:cs="Arial"/>
          <w:b/>
          <w:sz w:val="24"/>
          <w:szCs w:val="24"/>
          <w:lang w:val="fr-CA"/>
        </w:rPr>
      </w:pPr>
    </w:p>
    <w:p w:rsidR="00794B02" w:rsidRPr="00B02FDD" w:rsidRDefault="009410B8" w:rsidP="00794B02">
      <w:pPr>
        <w:pStyle w:val="Sansinterligne"/>
        <w:rPr>
          <w:rFonts w:ascii="Arial" w:hAnsi="Arial" w:cs="Arial"/>
          <w:b/>
          <w:sz w:val="24"/>
          <w:szCs w:val="24"/>
        </w:rPr>
      </w:pPr>
      <w:r w:rsidRPr="00B02FDD">
        <w:rPr>
          <w:rFonts w:ascii="Arial" w:hAnsi="Arial" w:cs="Arial"/>
          <w:b/>
          <w:sz w:val="24"/>
          <w:szCs w:val="24"/>
          <w:u w:val="single"/>
        </w:rPr>
        <w:t>Violation d</w:t>
      </w:r>
      <w:r w:rsidR="002500A2">
        <w:rPr>
          <w:rFonts w:ascii="Arial" w:hAnsi="Arial" w:cs="Arial"/>
          <w:b/>
          <w:sz w:val="24"/>
          <w:szCs w:val="24"/>
          <w:u w:val="single"/>
        </w:rPr>
        <w:t>e</w:t>
      </w:r>
      <w:r w:rsidRPr="00B02FDD">
        <w:rPr>
          <w:rFonts w:ascii="Arial" w:hAnsi="Arial" w:cs="Arial"/>
          <w:b/>
          <w:sz w:val="24"/>
          <w:szCs w:val="24"/>
          <w:u w:val="single"/>
        </w:rPr>
        <w:t xml:space="preserve">s Droits et </w:t>
      </w:r>
      <w:proofErr w:type="spellStart"/>
      <w:r w:rsidRPr="00B02FDD">
        <w:rPr>
          <w:rFonts w:ascii="Arial" w:hAnsi="Arial" w:cs="Arial"/>
          <w:b/>
          <w:sz w:val="24"/>
          <w:szCs w:val="24"/>
          <w:u w:val="single"/>
        </w:rPr>
        <w:t>Libertés</w:t>
      </w:r>
      <w:proofErr w:type="spellEnd"/>
    </w:p>
    <w:p w:rsidR="008F4CA3" w:rsidRPr="00B61CA0" w:rsidRDefault="00135C2D" w:rsidP="008F4CA3">
      <w:pPr>
        <w:pStyle w:val="Sansinterligne"/>
        <w:numPr>
          <w:ilvl w:val="0"/>
          <w:numId w:val="2"/>
        </w:numPr>
        <w:rPr>
          <w:rFonts w:ascii="Arial" w:hAnsi="Arial" w:cs="Arial"/>
          <w:sz w:val="24"/>
          <w:szCs w:val="24"/>
          <w:lang w:val="fr-CA"/>
        </w:rPr>
      </w:pPr>
      <w:r w:rsidRPr="00B61CA0">
        <w:rPr>
          <w:rFonts w:ascii="Arial" w:hAnsi="Arial" w:cs="Arial"/>
          <w:sz w:val="24"/>
          <w:szCs w:val="24"/>
          <w:lang w:val="fr-CA"/>
        </w:rPr>
        <w:t>Interférer dans la pratique de la religion ou des coutumes et traditions d’une personne</w:t>
      </w:r>
    </w:p>
    <w:p w:rsidR="008F4CA3" w:rsidRPr="00B61CA0" w:rsidRDefault="00135C2D" w:rsidP="008F4CA3">
      <w:pPr>
        <w:pStyle w:val="Sansinterligne"/>
        <w:numPr>
          <w:ilvl w:val="0"/>
          <w:numId w:val="2"/>
        </w:numPr>
        <w:rPr>
          <w:rFonts w:ascii="Arial" w:hAnsi="Arial" w:cs="Arial"/>
          <w:sz w:val="24"/>
          <w:szCs w:val="24"/>
          <w:lang w:val="fr-CA"/>
        </w:rPr>
      </w:pPr>
      <w:r w:rsidRPr="00B61CA0">
        <w:rPr>
          <w:rFonts w:ascii="Arial" w:hAnsi="Arial" w:cs="Arial"/>
          <w:sz w:val="24"/>
          <w:szCs w:val="24"/>
          <w:lang w:val="fr-CA"/>
        </w:rPr>
        <w:t xml:space="preserve">Ouvrir, altérer ou réacheminer le courrier </w:t>
      </w:r>
    </w:p>
    <w:p w:rsidR="008F4CA3" w:rsidRPr="00B61CA0" w:rsidRDefault="00CE33D0" w:rsidP="008F4CA3">
      <w:pPr>
        <w:pStyle w:val="Sansinterligne"/>
        <w:numPr>
          <w:ilvl w:val="0"/>
          <w:numId w:val="2"/>
        </w:numPr>
        <w:rPr>
          <w:rFonts w:ascii="Arial" w:hAnsi="Arial" w:cs="Arial"/>
          <w:sz w:val="24"/>
          <w:szCs w:val="24"/>
          <w:lang w:val="fr-CA"/>
        </w:rPr>
      </w:pPr>
      <w:r w:rsidRPr="00B61CA0">
        <w:rPr>
          <w:rFonts w:ascii="Arial" w:hAnsi="Arial" w:cs="Arial"/>
          <w:sz w:val="24"/>
          <w:szCs w:val="24"/>
          <w:lang w:val="fr-CA"/>
        </w:rPr>
        <w:t>Hos</w:t>
      </w:r>
      <w:r w:rsidR="00135C2D" w:rsidRPr="00B61CA0">
        <w:rPr>
          <w:rFonts w:ascii="Arial" w:hAnsi="Arial" w:cs="Arial"/>
          <w:sz w:val="24"/>
          <w:szCs w:val="24"/>
          <w:lang w:val="fr-CA"/>
        </w:rPr>
        <w:t>pitaliser une personne sans justification légitime</w:t>
      </w:r>
    </w:p>
    <w:p w:rsidR="008F4CA3" w:rsidRDefault="00F54C38" w:rsidP="008F4CA3">
      <w:pPr>
        <w:pStyle w:val="Sansinterligne"/>
        <w:numPr>
          <w:ilvl w:val="0"/>
          <w:numId w:val="2"/>
        </w:numPr>
        <w:rPr>
          <w:rFonts w:ascii="Arial" w:hAnsi="Arial" w:cs="Arial"/>
          <w:sz w:val="24"/>
          <w:szCs w:val="24"/>
        </w:rPr>
      </w:pPr>
      <w:proofErr w:type="spellStart"/>
      <w:r>
        <w:rPr>
          <w:rFonts w:ascii="Arial" w:hAnsi="Arial" w:cs="Arial"/>
          <w:sz w:val="24"/>
          <w:szCs w:val="24"/>
        </w:rPr>
        <w:t>Cacher</w:t>
      </w:r>
      <w:proofErr w:type="spellEnd"/>
      <w:r>
        <w:rPr>
          <w:rFonts w:ascii="Arial" w:hAnsi="Arial" w:cs="Arial"/>
          <w:sz w:val="24"/>
          <w:szCs w:val="24"/>
        </w:rPr>
        <w:t xml:space="preserve"> des </w:t>
      </w:r>
      <w:proofErr w:type="spellStart"/>
      <w:r>
        <w:rPr>
          <w:rFonts w:ascii="Arial" w:hAnsi="Arial" w:cs="Arial"/>
          <w:sz w:val="24"/>
          <w:szCs w:val="24"/>
        </w:rPr>
        <w:t>informations</w:t>
      </w:r>
      <w:proofErr w:type="spellEnd"/>
      <w:r>
        <w:rPr>
          <w:rFonts w:ascii="Arial" w:hAnsi="Arial" w:cs="Arial"/>
          <w:sz w:val="24"/>
          <w:szCs w:val="24"/>
        </w:rPr>
        <w:t xml:space="preserve"> </w:t>
      </w:r>
      <w:proofErr w:type="spellStart"/>
      <w:r>
        <w:rPr>
          <w:rFonts w:ascii="Arial" w:hAnsi="Arial" w:cs="Arial"/>
          <w:sz w:val="24"/>
          <w:szCs w:val="24"/>
        </w:rPr>
        <w:t>importantes</w:t>
      </w:r>
      <w:proofErr w:type="spellEnd"/>
    </w:p>
    <w:p w:rsidR="008F4CA3" w:rsidRPr="00B61CA0" w:rsidRDefault="00BC1129" w:rsidP="000C23F8">
      <w:pPr>
        <w:pStyle w:val="Sansinterligne"/>
        <w:numPr>
          <w:ilvl w:val="0"/>
          <w:numId w:val="2"/>
        </w:numPr>
        <w:rPr>
          <w:rFonts w:ascii="Arial" w:hAnsi="Arial" w:cs="Arial"/>
          <w:sz w:val="24"/>
          <w:szCs w:val="24"/>
          <w:lang w:val="fr-CA"/>
        </w:rPr>
      </w:pPr>
      <w:r w:rsidRPr="00B61CA0">
        <w:rPr>
          <w:rFonts w:ascii="Arial" w:hAnsi="Arial" w:cs="Arial"/>
          <w:sz w:val="24"/>
          <w:szCs w:val="24"/>
          <w:lang w:val="fr-CA"/>
        </w:rPr>
        <w:t>Enfermer ou restre</w:t>
      </w:r>
      <w:r w:rsidR="000C23F8" w:rsidRPr="00B61CA0">
        <w:rPr>
          <w:rFonts w:ascii="Arial" w:hAnsi="Arial" w:cs="Arial"/>
          <w:sz w:val="24"/>
          <w:szCs w:val="24"/>
          <w:lang w:val="fr-CA"/>
        </w:rPr>
        <w:t xml:space="preserve">indre indûment </w:t>
      </w:r>
      <w:r w:rsidRPr="00B61CA0">
        <w:rPr>
          <w:rFonts w:ascii="Arial" w:hAnsi="Arial" w:cs="Arial"/>
          <w:sz w:val="24"/>
          <w:szCs w:val="24"/>
          <w:lang w:val="fr-CA"/>
        </w:rPr>
        <w:t>les mouvements d’une personne</w:t>
      </w:r>
    </w:p>
    <w:p w:rsidR="002500A2" w:rsidRPr="00B61CA0" w:rsidRDefault="002500A2" w:rsidP="008F4CA3">
      <w:pPr>
        <w:pStyle w:val="Sansinterligne"/>
        <w:rPr>
          <w:rFonts w:ascii="Arial" w:hAnsi="Arial" w:cs="Arial"/>
          <w:b/>
          <w:i/>
          <w:sz w:val="24"/>
          <w:szCs w:val="24"/>
          <w:lang w:val="fr-CA"/>
        </w:rPr>
      </w:pPr>
    </w:p>
    <w:p w:rsidR="008F4CA3" w:rsidRPr="00B61CA0" w:rsidRDefault="009410B8" w:rsidP="008F4CA3">
      <w:pPr>
        <w:pStyle w:val="Sansinterligne"/>
        <w:rPr>
          <w:rFonts w:ascii="Arial" w:hAnsi="Arial" w:cs="Arial"/>
          <w:b/>
          <w:i/>
          <w:sz w:val="24"/>
          <w:szCs w:val="24"/>
          <w:lang w:val="fr-CA"/>
        </w:rPr>
      </w:pPr>
      <w:r w:rsidRPr="00B61CA0">
        <w:rPr>
          <w:rFonts w:ascii="Arial" w:hAnsi="Arial" w:cs="Arial"/>
          <w:b/>
          <w:i/>
          <w:sz w:val="24"/>
          <w:szCs w:val="24"/>
          <w:lang w:val="fr-CA"/>
        </w:rPr>
        <w:t>Pourquoi certains aînés sont-ils récalcitrants à parler de maltraitanc</w:t>
      </w:r>
      <w:r w:rsidR="008F4CA3" w:rsidRPr="00B61CA0">
        <w:rPr>
          <w:rFonts w:ascii="Arial" w:hAnsi="Arial" w:cs="Arial"/>
          <w:b/>
          <w:i/>
          <w:sz w:val="24"/>
          <w:szCs w:val="24"/>
          <w:lang w:val="fr-CA"/>
        </w:rPr>
        <w:t>e</w:t>
      </w:r>
      <w:r w:rsidR="00B61CA0">
        <w:rPr>
          <w:rFonts w:ascii="Arial" w:hAnsi="Arial" w:cs="Arial"/>
          <w:b/>
          <w:i/>
          <w:sz w:val="24"/>
          <w:szCs w:val="24"/>
          <w:lang w:val="fr-CA"/>
        </w:rPr>
        <w:t> </w:t>
      </w:r>
      <w:r w:rsidR="008F4CA3" w:rsidRPr="00B61CA0">
        <w:rPr>
          <w:rFonts w:ascii="Arial" w:hAnsi="Arial" w:cs="Arial"/>
          <w:b/>
          <w:i/>
          <w:sz w:val="24"/>
          <w:szCs w:val="24"/>
          <w:lang w:val="fr-CA"/>
        </w:rPr>
        <w:t>?</w:t>
      </w:r>
    </w:p>
    <w:p w:rsidR="00F37F26" w:rsidRPr="00B61CA0" w:rsidRDefault="007576D2" w:rsidP="008F4CA3">
      <w:pPr>
        <w:pStyle w:val="Sansinterligne"/>
        <w:rPr>
          <w:rFonts w:ascii="Arial" w:hAnsi="Arial" w:cs="Arial"/>
          <w:sz w:val="24"/>
          <w:szCs w:val="24"/>
          <w:lang w:val="fr-CA"/>
        </w:rPr>
      </w:pPr>
      <w:r w:rsidRPr="00B61CA0">
        <w:rPr>
          <w:rFonts w:ascii="Arial" w:hAnsi="Arial" w:cs="Arial"/>
          <w:sz w:val="24"/>
          <w:szCs w:val="24"/>
          <w:lang w:val="fr-CA"/>
        </w:rPr>
        <w:t xml:space="preserve">Les personnes âgées se </w:t>
      </w:r>
      <w:r w:rsidR="00914C34" w:rsidRPr="00B61CA0">
        <w:rPr>
          <w:rFonts w:ascii="Arial" w:hAnsi="Arial" w:cs="Arial"/>
          <w:sz w:val="24"/>
          <w:szCs w:val="24"/>
          <w:lang w:val="fr-CA"/>
        </w:rPr>
        <w:t>sent</w:t>
      </w:r>
      <w:r w:rsidRPr="00B61CA0">
        <w:rPr>
          <w:rFonts w:ascii="Arial" w:hAnsi="Arial" w:cs="Arial"/>
          <w:sz w:val="24"/>
          <w:szCs w:val="24"/>
          <w:lang w:val="fr-CA"/>
        </w:rPr>
        <w:t xml:space="preserve">ent honteuses ou </w:t>
      </w:r>
      <w:r w:rsidR="00CE1868" w:rsidRPr="00B61CA0">
        <w:rPr>
          <w:rFonts w:ascii="Arial" w:hAnsi="Arial" w:cs="Arial"/>
          <w:sz w:val="24"/>
          <w:szCs w:val="24"/>
          <w:lang w:val="fr-CA"/>
        </w:rPr>
        <w:t>embarrassées de dire à qui que c</w:t>
      </w:r>
      <w:r w:rsidRPr="00B61CA0">
        <w:rPr>
          <w:rFonts w:ascii="Arial" w:hAnsi="Arial" w:cs="Arial"/>
          <w:sz w:val="24"/>
          <w:szCs w:val="24"/>
          <w:lang w:val="fr-CA"/>
        </w:rPr>
        <w:t xml:space="preserve">e soit qu’elles sont abusées par une personne </w:t>
      </w:r>
      <w:r w:rsidR="00B61CA0">
        <w:rPr>
          <w:rFonts w:ascii="Arial" w:hAnsi="Arial" w:cs="Arial"/>
          <w:sz w:val="24"/>
          <w:szCs w:val="24"/>
          <w:lang w:val="fr-CA"/>
        </w:rPr>
        <w:t>cen</w:t>
      </w:r>
      <w:r w:rsidRPr="00B61CA0">
        <w:rPr>
          <w:rFonts w:ascii="Arial" w:hAnsi="Arial" w:cs="Arial"/>
          <w:sz w:val="24"/>
          <w:szCs w:val="24"/>
          <w:lang w:val="fr-CA"/>
        </w:rPr>
        <w:t>sée être fiable</w:t>
      </w:r>
      <w:r w:rsidR="00FC5066" w:rsidRPr="00B61CA0">
        <w:rPr>
          <w:rFonts w:ascii="Arial" w:hAnsi="Arial" w:cs="Arial"/>
          <w:sz w:val="24"/>
          <w:szCs w:val="24"/>
          <w:lang w:val="fr-CA"/>
        </w:rPr>
        <w:t xml:space="preserve">. Elles peuvent avoir </w:t>
      </w:r>
      <w:r w:rsidR="00595C0C" w:rsidRPr="00B61CA0">
        <w:rPr>
          <w:rFonts w:ascii="Arial" w:hAnsi="Arial" w:cs="Arial"/>
          <w:sz w:val="24"/>
          <w:szCs w:val="24"/>
          <w:lang w:val="fr-CA"/>
        </w:rPr>
        <w:t xml:space="preserve">peur </w:t>
      </w:r>
      <w:r w:rsidR="00FC5066" w:rsidRPr="00B61CA0">
        <w:rPr>
          <w:rFonts w:ascii="Arial" w:hAnsi="Arial" w:cs="Arial"/>
          <w:sz w:val="24"/>
          <w:szCs w:val="24"/>
          <w:lang w:val="fr-CA"/>
        </w:rPr>
        <w:t xml:space="preserve">des </w:t>
      </w:r>
      <w:r w:rsidR="00595C0C" w:rsidRPr="00B61CA0">
        <w:rPr>
          <w:rFonts w:ascii="Arial" w:hAnsi="Arial" w:cs="Arial"/>
          <w:sz w:val="24"/>
          <w:szCs w:val="24"/>
          <w:lang w:val="fr-CA"/>
        </w:rPr>
        <w:t>ré</w:t>
      </w:r>
      <w:r w:rsidR="00FC5066" w:rsidRPr="00B61CA0">
        <w:rPr>
          <w:rFonts w:ascii="Arial" w:hAnsi="Arial" w:cs="Arial"/>
          <w:sz w:val="24"/>
          <w:szCs w:val="24"/>
          <w:lang w:val="fr-CA"/>
        </w:rPr>
        <w:t xml:space="preserve">percussions </w:t>
      </w:r>
      <w:r w:rsidR="00FC5066" w:rsidRPr="00B61CA0">
        <w:rPr>
          <w:rFonts w:ascii="Arial" w:hAnsi="Arial" w:cs="Arial"/>
          <w:sz w:val="24"/>
          <w:szCs w:val="24"/>
          <w:lang w:val="fr-CA"/>
        </w:rPr>
        <w:lastRenderedPageBreak/>
        <w:t xml:space="preserve">ou de la punition ou </w:t>
      </w:r>
      <w:r w:rsidR="00941E87" w:rsidRPr="00B61CA0">
        <w:rPr>
          <w:rFonts w:ascii="Arial" w:hAnsi="Arial" w:cs="Arial"/>
          <w:sz w:val="24"/>
          <w:szCs w:val="24"/>
          <w:lang w:val="fr-CA"/>
        </w:rPr>
        <w:t>mê</w:t>
      </w:r>
      <w:r w:rsidR="00FC5066" w:rsidRPr="00B61CA0">
        <w:rPr>
          <w:rFonts w:ascii="Arial" w:hAnsi="Arial" w:cs="Arial"/>
          <w:sz w:val="24"/>
          <w:szCs w:val="24"/>
          <w:lang w:val="fr-CA"/>
        </w:rPr>
        <w:t xml:space="preserve">me de perdre leur domicile. Elles peuvent aussi agir par </w:t>
      </w:r>
      <w:r w:rsidR="00941E87" w:rsidRPr="00B61CA0">
        <w:rPr>
          <w:rFonts w:ascii="Arial" w:hAnsi="Arial" w:cs="Arial"/>
          <w:sz w:val="24"/>
          <w:szCs w:val="24"/>
          <w:lang w:val="fr-CA"/>
        </w:rPr>
        <w:t>loyauté envers leur famille. Sou</w:t>
      </w:r>
      <w:r w:rsidR="00FC5066" w:rsidRPr="00B61CA0">
        <w:rPr>
          <w:rFonts w:ascii="Arial" w:hAnsi="Arial" w:cs="Arial"/>
          <w:sz w:val="24"/>
          <w:szCs w:val="24"/>
          <w:lang w:val="fr-CA"/>
        </w:rPr>
        <w:t xml:space="preserve">vent, les personnes âgées ne sont pas conscientes </w:t>
      </w:r>
      <w:r w:rsidR="00941E87" w:rsidRPr="00B61CA0">
        <w:rPr>
          <w:rFonts w:ascii="Arial" w:hAnsi="Arial" w:cs="Arial"/>
          <w:sz w:val="24"/>
          <w:szCs w:val="24"/>
          <w:lang w:val="fr-CA"/>
        </w:rPr>
        <w:t>qu’il existe des gens et des ressources disponibles pour les aider.</w:t>
      </w:r>
    </w:p>
    <w:p w:rsidR="00941E87" w:rsidRPr="00B61CA0" w:rsidRDefault="00941E87" w:rsidP="008F4CA3">
      <w:pPr>
        <w:pStyle w:val="Sansinterligne"/>
        <w:rPr>
          <w:rFonts w:ascii="Arial" w:hAnsi="Arial" w:cs="Arial"/>
          <w:b/>
          <w:i/>
          <w:sz w:val="24"/>
          <w:szCs w:val="24"/>
          <w:lang w:val="fr-CA"/>
        </w:rPr>
      </w:pPr>
    </w:p>
    <w:p w:rsidR="008F4CA3" w:rsidRPr="00B61CA0" w:rsidRDefault="009410B8" w:rsidP="008F4CA3">
      <w:pPr>
        <w:pStyle w:val="Sansinterligne"/>
        <w:rPr>
          <w:rFonts w:ascii="Arial" w:hAnsi="Arial" w:cs="Arial"/>
          <w:b/>
          <w:i/>
          <w:sz w:val="24"/>
          <w:szCs w:val="24"/>
          <w:lang w:val="fr-CA"/>
        </w:rPr>
      </w:pPr>
      <w:r w:rsidRPr="00B61CA0">
        <w:rPr>
          <w:rFonts w:ascii="Arial" w:hAnsi="Arial" w:cs="Arial"/>
          <w:b/>
          <w:i/>
          <w:sz w:val="24"/>
          <w:szCs w:val="24"/>
          <w:lang w:val="fr-CA"/>
        </w:rPr>
        <w:t>Qui peut les aider</w:t>
      </w:r>
      <w:r w:rsidR="00B61CA0">
        <w:rPr>
          <w:rFonts w:ascii="Arial" w:hAnsi="Arial" w:cs="Arial"/>
          <w:b/>
          <w:i/>
          <w:sz w:val="24"/>
          <w:szCs w:val="24"/>
          <w:lang w:val="fr-CA"/>
        </w:rPr>
        <w:t> </w:t>
      </w:r>
      <w:r w:rsidR="008F4CA3" w:rsidRPr="00B61CA0">
        <w:rPr>
          <w:rFonts w:ascii="Arial" w:hAnsi="Arial" w:cs="Arial"/>
          <w:b/>
          <w:i/>
          <w:sz w:val="24"/>
          <w:szCs w:val="24"/>
          <w:lang w:val="fr-CA"/>
        </w:rPr>
        <w:t>?</w:t>
      </w:r>
    </w:p>
    <w:p w:rsidR="00CE1868" w:rsidRPr="00B61CA0" w:rsidRDefault="009B3533" w:rsidP="008F4CA3">
      <w:pPr>
        <w:pStyle w:val="Sansinterligne"/>
        <w:rPr>
          <w:rFonts w:ascii="Arial" w:hAnsi="Arial" w:cs="Arial"/>
          <w:sz w:val="24"/>
          <w:szCs w:val="24"/>
          <w:lang w:val="fr-CA"/>
        </w:rPr>
      </w:pPr>
      <w:r w:rsidRPr="00B61CA0">
        <w:rPr>
          <w:rFonts w:ascii="Arial" w:hAnsi="Arial" w:cs="Arial"/>
          <w:sz w:val="24"/>
          <w:szCs w:val="24"/>
          <w:lang w:val="fr-CA"/>
        </w:rPr>
        <w:t>Il est important que les</w:t>
      </w:r>
      <w:r w:rsidR="00D01B4B" w:rsidRPr="00B61CA0">
        <w:rPr>
          <w:rFonts w:ascii="Arial" w:hAnsi="Arial" w:cs="Arial"/>
          <w:sz w:val="24"/>
          <w:szCs w:val="24"/>
          <w:lang w:val="fr-CA"/>
        </w:rPr>
        <w:t xml:space="preserve"> personne</w:t>
      </w:r>
      <w:r w:rsidRPr="00B61CA0">
        <w:rPr>
          <w:rFonts w:ascii="Arial" w:hAnsi="Arial" w:cs="Arial"/>
          <w:sz w:val="24"/>
          <w:szCs w:val="24"/>
          <w:lang w:val="fr-CA"/>
        </w:rPr>
        <w:t>s</w:t>
      </w:r>
      <w:r w:rsidR="00D01B4B" w:rsidRPr="00B61CA0">
        <w:rPr>
          <w:rFonts w:ascii="Arial" w:hAnsi="Arial" w:cs="Arial"/>
          <w:sz w:val="24"/>
          <w:szCs w:val="24"/>
          <w:lang w:val="fr-CA"/>
        </w:rPr>
        <w:t xml:space="preserve"> âgée</w:t>
      </w:r>
      <w:r w:rsidRPr="00B61CA0">
        <w:rPr>
          <w:rFonts w:ascii="Arial" w:hAnsi="Arial" w:cs="Arial"/>
          <w:sz w:val="24"/>
          <w:szCs w:val="24"/>
          <w:lang w:val="fr-CA"/>
        </w:rPr>
        <w:t>s</w:t>
      </w:r>
      <w:r w:rsidR="00D01B4B" w:rsidRPr="00B61CA0">
        <w:rPr>
          <w:rFonts w:ascii="Arial" w:hAnsi="Arial" w:cs="Arial"/>
          <w:sz w:val="24"/>
          <w:szCs w:val="24"/>
          <w:lang w:val="fr-CA"/>
        </w:rPr>
        <w:t xml:space="preserve"> ai</w:t>
      </w:r>
      <w:r w:rsidRPr="00B61CA0">
        <w:rPr>
          <w:rFonts w:ascii="Arial" w:hAnsi="Arial" w:cs="Arial"/>
          <w:sz w:val="24"/>
          <w:szCs w:val="24"/>
          <w:lang w:val="fr-CA"/>
        </w:rPr>
        <w:t>en</w:t>
      </w:r>
      <w:r w:rsidR="00D01B4B" w:rsidRPr="00B61CA0">
        <w:rPr>
          <w:rFonts w:ascii="Arial" w:hAnsi="Arial" w:cs="Arial"/>
          <w:sz w:val="24"/>
          <w:szCs w:val="24"/>
          <w:lang w:val="fr-CA"/>
        </w:rPr>
        <w:t>t accès à l’information afin de prendre les bonnes d</w:t>
      </w:r>
      <w:r w:rsidR="000D235E" w:rsidRPr="00B61CA0">
        <w:rPr>
          <w:rFonts w:ascii="Arial" w:hAnsi="Arial" w:cs="Arial"/>
          <w:sz w:val="24"/>
          <w:szCs w:val="24"/>
          <w:lang w:val="fr-CA"/>
        </w:rPr>
        <w:t>é</w:t>
      </w:r>
      <w:r w:rsidR="00D01B4B" w:rsidRPr="00B61CA0">
        <w:rPr>
          <w:rFonts w:ascii="Arial" w:hAnsi="Arial" w:cs="Arial"/>
          <w:sz w:val="24"/>
          <w:szCs w:val="24"/>
          <w:lang w:val="fr-CA"/>
        </w:rPr>
        <w:t>cisions et de connaître l’aide mise à leur disposition.</w:t>
      </w:r>
      <w:r w:rsidRPr="00B61CA0">
        <w:rPr>
          <w:rFonts w:ascii="Arial" w:hAnsi="Arial" w:cs="Arial"/>
          <w:sz w:val="24"/>
          <w:szCs w:val="24"/>
          <w:lang w:val="fr-CA"/>
        </w:rPr>
        <w:t xml:space="preserve"> Cela peut c</w:t>
      </w:r>
      <w:r w:rsidR="00B61CA0">
        <w:rPr>
          <w:rFonts w:ascii="Arial" w:hAnsi="Arial" w:cs="Arial"/>
          <w:sz w:val="24"/>
          <w:szCs w:val="24"/>
          <w:lang w:val="fr-CA"/>
        </w:rPr>
        <w:t>o</w:t>
      </w:r>
      <w:r w:rsidRPr="00B61CA0">
        <w:rPr>
          <w:rFonts w:ascii="Arial" w:hAnsi="Arial" w:cs="Arial"/>
          <w:sz w:val="24"/>
          <w:szCs w:val="24"/>
          <w:lang w:val="fr-CA"/>
        </w:rPr>
        <w:t>mprendre l’aide et l’appui de membres de leur famille ou d’amis, de divers services sociaux et de santé, de la police, de professionnels du droit ou de communautés religieuses.</w:t>
      </w:r>
    </w:p>
    <w:p w:rsidR="008F4CA3" w:rsidRPr="00B61CA0" w:rsidRDefault="009B3533" w:rsidP="008F4CA3">
      <w:pPr>
        <w:pStyle w:val="Sansinterligne"/>
        <w:rPr>
          <w:rFonts w:ascii="Arial" w:hAnsi="Arial" w:cs="Arial"/>
          <w:sz w:val="24"/>
          <w:szCs w:val="24"/>
          <w:lang w:val="fr-CA"/>
        </w:rPr>
      </w:pPr>
      <w:r w:rsidRPr="00B61CA0">
        <w:rPr>
          <w:rFonts w:ascii="Arial" w:hAnsi="Arial" w:cs="Arial"/>
          <w:sz w:val="24"/>
          <w:szCs w:val="24"/>
          <w:lang w:val="fr-CA"/>
        </w:rPr>
        <w:t xml:space="preserve">Personne ne mérite d’être négligé ou abusé.  </w:t>
      </w:r>
    </w:p>
    <w:p w:rsidR="008F4CA3" w:rsidRPr="00B61CA0" w:rsidRDefault="008F4CA3" w:rsidP="00794B02">
      <w:pPr>
        <w:pStyle w:val="Sansinterligne"/>
        <w:rPr>
          <w:rFonts w:ascii="Arial" w:hAnsi="Arial" w:cs="Arial"/>
          <w:sz w:val="24"/>
          <w:szCs w:val="24"/>
          <w:lang w:val="fr-CA"/>
        </w:rPr>
      </w:pPr>
    </w:p>
    <w:p w:rsidR="00E14764" w:rsidRPr="00B61CA0" w:rsidRDefault="009410B8" w:rsidP="00794B02">
      <w:pPr>
        <w:pStyle w:val="Sansinterligne"/>
        <w:rPr>
          <w:rFonts w:ascii="Arial" w:hAnsi="Arial" w:cs="Arial"/>
          <w:b/>
          <w:i/>
          <w:sz w:val="24"/>
          <w:szCs w:val="24"/>
          <w:lang w:val="fr-CA"/>
        </w:rPr>
      </w:pPr>
      <w:r w:rsidRPr="00B61CA0">
        <w:rPr>
          <w:rFonts w:ascii="Arial" w:hAnsi="Arial" w:cs="Arial"/>
          <w:b/>
          <w:i/>
          <w:sz w:val="24"/>
          <w:szCs w:val="24"/>
          <w:lang w:val="fr-CA"/>
        </w:rPr>
        <w:t>Voici quelques sites web en rapport avec ce sujet</w:t>
      </w:r>
      <w:r w:rsidR="00B61CA0">
        <w:rPr>
          <w:rFonts w:ascii="Arial" w:hAnsi="Arial" w:cs="Arial"/>
          <w:b/>
          <w:i/>
          <w:sz w:val="24"/>
          <w:szCs w:val="24"/>
          <w:lang w:val="fr-CA"/>
        </w:rPr>
        <w:t> </w:t>
      </w:r>
      <w:r w:rsidRPr="00B61CA0">
        <w:rPr>
          <w:rFonts w:ascii="Arial" w:hAnsi="Arial" w:cs="Arial"/>
          <w:b/>
          <w:i/>
          <w:sz w:val="24"/>
          <w:szCs w:val="24"/>
          <w:lang w:val="fr-CA"/>
        </w:rPr>
        <w:t xml:space="preserve">: </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1.</w:t>
      </w:r>
      <w:r w:rsidRPr="00F37F26">
        <w:rPr>
          <w:rFonts w:ascii="Arial" w:hAnsi="Arial" w:cs="Arial"/>
          <w:sz w:val="24"/>
          <w:szCs w:val="24"/>
        </w:rPr>
        <w:tab/>
        <w:t>Canadian Network for the Prevention of Elder Abuse</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7" w:history="1">
        <w:r w:rsidRPr="00F37F26">
          <w:rPr>
            <w:rStyle w:val="Lienhypertexte"/>
            <w:rFonts w:ascii="Arial" w:hAnsi="Arial" w:cs="Arial"/>
            <w:sz w:val="24"/>
            <w:szCs w:val="24"/>
          </w:rPr>
          <w:t>www.cnpea.ca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2.</w:t>
      </w:r>
      <w:r w:rsidRPr="00F37F26">
        <w:rPr>
          <w:rFonts w:ascii="Arial" w:hAnsi="Arial" w:cs="Arial"/>
          <w:sz w:val="24"/>
          <w:szCs w:val="24"/>
        </w:rPr>
        <w:tab/>
        <w:t>National Initiative for the Care of the Elderly</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8" w:history="1">
        <w:r w:rsidRPr="00F37F26">
          <w:rPr>
            <w:rStyle w:val="Lienhypertexte"/>
            <w:rFonts w:ascii="Arial" w:hAnsi="Arial" w:cs="Arial"/>
            <w:sz w:val="24"/>
            <w:szCs w:val="24"/>
          </w:rPr>
          <w:t>www.nicenet.ca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3.</w:t>
      </w:r>
      <w:r w:rsidRPr="00F37F26">
        <w:rPr>
          <w:rFonts w:ascii="Arial" w:hAnsi="Arial" w:cs="Arial"/>
          <w:sz w:val="24"/>
          <w:szCs w:val="24"/>
        </w:rPr>
        <w:tab/>
        <w:t>Elder Abuse Ontario</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9" w:history="1">
        <w:r w:rsidRPr="00F37F26">
          <w:rPr>
            <w:rStyle w:val="Lienhypertexte"/>
            <w:rFonts w:ascii="Arial" w:hAnsi="Arial" w:cs="Arial"/>
            <w:sz w:val="24"/>
            <w:szCs w:val="24"/>
          </w:rPr>
          <w:t>www.elderabuseontario.com</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4.</w:t>
      </w:r>
      <w:r w:rsidRPr="00F37F26">
        <w:rPr>
          <w:rFonts w:ascii="Arial" w:hAnsi="Arial" w:cs="Arial"/>
          <w:sz w:val="24"/>
          <w:szCs w:val="24"/>
        </w:rPr>
        <w:tab/>
        <w:t>Government of Canada</w:t>
      </w:r>
      <w:r w:rsidR="00280C1B">
        <w:rPr>
          <w:rFonts w:ascii="Arial" w:hAnsi="Arial" w:cs="Arial"/>
          <w:sz w:val="24"/>
          <w:szCs w:val="24"/>
        </w:rPr>
        <w:t>–</w:t>
      </w:r>
      <w:r w:rsidRPr="00F37F26">
        <w:rPr>
          <w:rFonts w:ascii="Arial" w:hAnsi="Arial" w:cs="Arial"/>
          <w:sz w:val="24"/>
          <w:szCs w:val="24"/>
        </w:rPr>
        <w:t>Elder Abuse Awareness</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10" w:history="1">
        <w:r w:rsidRPr="00F37F26">
          <w:rPr>
            <w:rStyle w:val="Lienhypertexte"/>
            <w:rFonts w:ascii="Arial" w:hAnsi="Arial" w:cs="Arial"/>
            <w:sz w:val="24"/>
            <w:szCs w:val="24"/>
          </w:rPr>
          <w:t>www.seniors.gc.ca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5.</w:t>
      </w:r>
      <w:r w:rsidRPr="00F37F26">
        <w:rPr>
          <w:rFonts w:ascii="Arial" w:hAnsi="Arial" w:cs="Arial"/>
          <w:sz w:val="24"/>
          <w:szCs w:val="24"/>
        </w:rPr>
        <w:tab/>
        <w:t>Nova Scotia Department of Seniors Elder Abuse Strategy</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11" w:history="1">
        <w:r w:rsidRPr="00F37F26">
          <w:rPr>
            <w:rStyle w:val="Lienhypertexte"/>
            <w:rFonts w:ascii="Arial" w:hAnsi="Arial" w:cs="Arial"/>
            <w:sz w:val="24"/>
            <w:szCs w:val="24"/>
          </w:rPr>
          <w:t>www.novascotia.ca/seniors/elder_abuse.strategy</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6.</w:t>
      </w:r>
      <w:r w:rsidRPr="00F37F26">
        <w:rPr>
          <w:rFonts w:ascii="Arial" w:hAnsi="Arial" w:cs="Arial"/>
          <w:sz w:val="24"/>
          <w:szCs w:val="24"/>
        </w:rPr>
        <w:tab/>
        <w:t>Legal Information Society of Nova Scotia</w:t>
      </w:r>
      <w:r w:rsidR="00280C1B">
        <w:rPr>
          <w:rFonts w:ascii="Arial" w:hAnsi="Arial" w:cs="Arial"/>
          <w:sz w:val="24"/>
          <w:szCs w:val="24"/>
        </w:rPr>
        <w:t>–</w:t>
      </w:r>
      <w:r w:rsidRPr="00F37F26">
        <w:rPr>
          <w:rFonts w:ascii="Arial" w:hAnsi="Arial" w:cs="Arial"/>
          <w:sz w:val="24"/>
          <w:szCs w:val="24"/>
        </w:rPr>
        <w:t xml:space="preserve">It’s </w:t>
      </w:r>
      <w:r w:rsidR="00280C1B">
        <w:rPr>
          <w:rFonts w:ascii="Arial" w:hAnsi="Arial" w:cs="Arial"/>
          <w:sz w:val="24"/>
          <w:szCs w:val="24"/>
        </w:rPr>
        <w:t>i</w:t>
      </w:r>
      <w:r w:rsidRPr="00F37F26">
        <w:rPr>
          <w:rFonts w:ascii="Arial" w:hAnsi="Arial" w:cs="Arial"/>
          <w:sz w:val="24"/>
          <w:szCs w:val="24"/>
        </w:rPr>
        <w:t>n Your Hands</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12" w:history="1">
        <w:r w:rsidRPr="00F37F26">
          <w:rPr>
            <w:rStyle w:val="Lienhypertexte"/>
            <w:rFonts w:ascii="Arial" w:hAnsi="Arial" w:cs="Arial"/>
            <w:sz w:val="24"/>
            <w:szCs w:val="24"/>
          </w:rPr>
          <w:t>www.legalinfo.org/seniors</w:t>
        </w:r>
      </w:hyperlink>
    </w:p>
    <w:p w:rsidR="00E14764" w:rsidRPr="00F37F26" w:rsidRDefault="00E14764" w:rsidP="00794B02">
      <w:pPr>
        <w:pStyle w:val="Sansinterligne"/>
        <w:rPr>
          <w:rFonts w:ascii="Arial" w:hAnsi="Arial" w:cs="Arial"/>
          <w:sz w:val="24"/>
          <w:szCs w:val="24"/>
        </w:rPr>
      </w:pPr>
    </w:p>
    <w:p w:rsidR="00E14764" w:rsidRPr="00F37F26" w:rsidRDefault="00E14764" w:rsidP="00794B02">
      <w:pPr>
        <w:pStyle w:val="Sansinterligne"/>
        <w:rPr>
          <w:rFonts w:ascii="Arial" w:hAnsi="Arial" w:cs="Arial"/>
          <w:sz w:val="24"/>
          <w:szCs w:val="24"/>
        </w:rPr>
      </w:pP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Bill Berryman</w:t>
      </w:r>
    </w:p>
    <w:p w:rsidR="00E14764" w:rsidRPr="00B61CA0" w:rsidRDefault="009B3533" w:rsidP="00794B02">
      <w:pPr>
        <w:pStyle w:val="Sansinterligne"/>
        <w:rPr>
          <w:rFonts w:ascii="Arial" w:hAnsi="Arial" w:cs="Arial"/>
          <w:sz w:val="24"/>
          <w:szCs w:val="24"/>
          <w:lang w:val="fr-CA"/>
        </w:rPr>
      </w:pPr>
      <w:r w:rsidRPr="00B61CA0">
        <w:rPr>
          <w:rFonts w:ascii="Arial" w:hAnsi="Arial" w:cs="Arial"/>
          <w:sz w:val="24"/>
          <w:szCs w:val="24"/>
          <w:lang w:val="fr-CA"/>
        </w:rPr>
        <w:t xml:space="preserve">Représentant </w:t>
      </w:r>
      <w:r w:rsidR="00280C1B">
        <w:rPr>
          <w:rFonts w:ascii="Arial" w:hAnsi="Arial" w:cs="Arial"/>
          <w:sz w:val="24"/>
          <w:szCs w:val="24"/>
          <w:lang w:val="fr-CA"/>
        </w:rPr>
        <w:t>régional —</w:t>
      </w:r>
      <w:r w:rsidR="007435D1" w:rsidRPr="00B61CA0">
        <w:rPr>
          <w:rFonts w:ascii="Arial" w:hAnsi="Arial" w:cs="Arial"/>
          <w:sz w:val="24"/>
          <w:szCs w:val="24"/>
          <w:lang w:val="fr-CA"/>
        </w:rPr>
        <w:t xml:space="preserve"> Est</w:t>
      </w:r>
      <w:r w:rsidR="00E14764" w:rsidRPr="00B61CA0">
        <w:rPr>
          <w:rFonts w:ascii="Arial" w:hAnsi="Arial" w:cs="Arial"/>
          <w:sz w:val="24"/>
          <w:szCs w:val="24"/>
          <w:lang w:val="fr-CA"/>
        </w:rPr>
        <w:t xml:space="preserve">, </w:t>
      </w:r>
    </w:p>
    <w:p w:rsidR="00E14764" w:rsidRPr="00B61CA0" w:rsidRDefault="007435D1" w:rsidP="00794B02">
      <w:pPr>
        <w:pStyle w:val="Sansinterligne"/>
        <w:rPr>
          <w:rFonts w:ascii="Arial" w:hAnsi="Arial" w:cs="Arial"/>
          <w:sz w:val="24"/>
          <w:szCs w:val="24"/>
          <w:lang w:val="fr-CA"/>
        </w:rPr>
      </w:pPr>
      <w:r w:rsidRPr="00B61CA0">
        <w:rPr>
          <w:rFonts w:ascii="Arial" w:hAnsi="Arial" w:cs="Arial"/>
          <w:sz w:val="24"/>
          <w:szCs w:val="24"/>
          <w:lang w:val="fr-CA"/>
        </w:rPr>
        <w:t>Président</w:t>
      </w:r>
      <w:r w:rsidR="00280C1B">
        <w:rPr>
          <w:rFonts w:ascii="Arial" w:hAnsi="Arial" w:cs="Arial"/>
          <w:sz w:val="24"/>
          <w:szCs w:val="24"/>
          <w:lang w:val="fr-CA"/>
        </w:rPr>
        <w:t xml:space="preserve"> C</w:t>
      </w:r>
      <w:r w:rsidRPr="00B61CA0">
        <w:rPr>
          <w:rFonts w:ascii="Arial" w:hAnsi="Arial" w:cs="Arial"/>
          <w:sz w:val="24"/>
          <w:szCs w:val="24"/>
          <w:lang w:val="fr-CA"/>
        </w:rPr>
        <w:t xml:space="preserve">omité de </w:t>
      </w:r>
      <w:r w:rsidR="00280C1B">
        <w:rPr>
          <w:rFonts w:ascii="Arial" w:hAnsi="Arial" w:cs="Arial"/>
          <w:sz w:val="24"/>
          <w:szCs w:val="24"/>
          <w:lang w:val="fr-CA"/>
        </w:rPr>
        <w:t>m</w:t>
      </w:r>
      <w:r w:rsidRPr="00B61CA0">
        <w:rPr>
          <w:rFonts w:ascii="Arial" w:hAnsi="Arial" w:cs="Arial"/>
          <w:sz w:val="24"/>
          <w:szCs w:val="24"/>
          <w:lang w:val="fr-CA"/>
        </w:rPr>
        <w:t xml:space="preserve">obilisation politique, </w:t>
      </w:r>
    </w:p>
    <w:sectPr w:rsidR="00E14764" w:rsidRPr="00B61CA0" w:rsidSect="00F37F2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CA0" w:rsidRDefault="00B61CA0" w:rsidP="00B61CA0">
      <w:pPr>
        <w:spacing w:after="0" w:line="240" w:lineRule="auto"/>
      </w:pPr>
      <w:r>
        <w:separator/>
      </w:r>
    </w:p>
  </w:endnote>
  <w:endnote w:type="continuationSeparator" w:id="0">
    <w:p w:rsidR="00B61CA0" w:rsidRDefault="00B61CA0" w:rsidP="00B6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CA0" w:rsidRDefault="00B61CA0" w:rsidP="00B61CA0">
      <w:pPr>
        <w:spacing w:after="0" w:line="240" w:lineRule="auto"/>
      </w:pPr>
      <w:r>
        <w:separator/>
      </w:r>
    </w:p>
  </w:footnote>
  <w:footnote w:type="continuationSeparator" w:id="0">
    <w:p w:rsidR="00B61CA0" w:rsidRDefault="00B61CA0" w:rsidP="00B6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A0" w:rsidRDefault="00B61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85E2B"/>
    <w:multiLevelType w:val="hybridMultilevel"/>
    <w:tmpl w:val="181681D4"/>
    <w:lvl w:ilvl="0" w:tplc="DA8A68F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516197D"/>
    <w:multiLevelType w:val="hybridMultilevel"/>
    <w:tmpl w:val="0668FC46"/>
    <w:lvl w:ilvl="0" w:tplc="8FB48B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E64"/>
    <w:rsid w:val="0000242D"/>
    <w:rsid w:val="000B5D55"/>
    <w:rsid w:val="000C23F8"/>
    <w:rsid w:val="000D235E"/>
    <w:rsid w:val="000D6CC8"/>
    <w:rsid w:val="00135C2D"/>
    <w:rsid w:val="001E4079"/>
    <w:rsid w:val="00240C51"/>
    <w:rsid w:val="002500A2"/>
    <w:rsid w:val="00264225"/>
    <w:rsid w:val="00280C1B"/>
    <w:rsid w:val="002A452B"/>
    <w:rsid w:val="002D1DF5"/>
    <w:rsid w:val="0031199D"/>
    <w:rsid w:val="00347B40"/>
    <w:rsid w:val="00357A7E"/>
    <w:rsid w:val="003A1676"/>
    <w:rsid w:val="003B1E3C"/>
    <w:rsid w:val="004631E5"/>
    <w:rsid w:val="00465F4E"/>
    <w:rsid w:val="00496D0F"/>
    <w:rsid w:val="004A1B3B"/>
    <w:rsid w:val="004B0122"/>
    <w:rsid w:val="004B21C6"/>
    <w:rsid w:val="004C5917"/>
    <w:rsid w:val="00506026"/>
    <w:rsid w:val="00554D22"/>
    <w:rsid w:val="00595C0C"/>
    <w:rsid w:val="005C1DA9"/>
    <w:rsid w:val="005D1C29"/>
    <w:rsid w:val="005E0539"/>
    <w:rsid w:val="00632152"/>
    <w:rsid w:val="00681655"/>
    <w:rsid w:val="006A3A10"/>
    <w:rsid w:val="006D4B49"/>
    <w:rsid w:val="007435D1"/>
    <w:rsid w:val="007576D2"/>
    <w:rsid w:val="007577BE"/>
    <w:rsid w:val="00794B02"/>
    <w:rsid w:val="007D52A7"/>
    <w:rsid w:val="007E3B06"/>
    <w:rsid w:val="00824A63"/>
    <w:rsid w:val="00843EAA"/>
    <w:rsid w:val="00876790"/>
    <w:rsid w:val="00887E6A"/>
    <w:rsid w:val="008F4CA3"/>
    <w:rsid w:val="00914C34"/>
    <w:rsid w:val="009410B8"/>
    <w:rsid w:val="00941E87"/>
    <w:rsid w:val="009B3533"/>
    <w:rsid w:val="00A53E0B"/>
    <w:rsid w:val="00A83B9C"/>
    <w:rsid w:val="00AA2A0E"/>
    <w:rsid w:val="00B02FDD"/>
    <w:rsid w:val="00B61CA0"/>
    <w:rsid w:val="00B83341"/>
    <w:rsid w:val="00BC1129"/>
    <w:rsid w:val="00BC49E8"/>
    <w:rsid w:val="00BE16A4"/>
    <w:rsid w:val="00C20C64"/>
    <w:rsid w:val="00C52181"/>
    <w:rsid w:val="00C65470"/>
    <w:rsid w:val="00CC4487"/>
    <w:rsid w:val="00CE1868"/>
    <w:rsid w:val="00CE33D0"/>
    <w:rsid w:val="00D01B4B"/>
    <w:rsid w:val="00D60E64"/>
    <w:rsid w:val="00D6326C"/>
    <w:rsid w:val="00DE7705"/>
    <w:rsid w:val="00E14764"/>
    <w:rsid w:val="00EC2D9E"/>
    <w:rsid w:val="00F233C3"/>
    <w:rsid w:val="00F33C92"/>
    <w:rsid w:val="00F376EC"/>
    <w:rsid w:val="00F37F26"/>
    <w:rsid w:val="00F54C38"/>
    <w:rsid w:val="00F67776"/>
    <w:rsid w:val="00FB278A"/>
    <w:rsid w:val="00FC5066"/>
    <w:rsid w:val="00FE1BFA"/>
    <w:rsid w:val="00FE54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756D6"/>
  <w15:docId w15:val="{3B0B2C48-56F0-4ED9-8E3F-9D2347E3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0E64"/>
    <w:pPr>
      <w:spacing w:after="0" w:line="240" w:lineRule="auto"/>
    </w:pPr>
  </w:style>
  <w:style w:type="character" w:styleId="Lienhypertexte">
    <w:name w:val="Hyperlink"/>
    <w:basedOn w:val="Policepardfaut"/>
    <w:uiPriority w:val="99"/>
    <w:unhideWhenUsed/>
    <w:rsid w:val="00E14764"/>
    <w:rPr>
      <w:color w:val="0000FF" w:themeColor="hyperlink"/>
      <w:u w:val="single"/>
    </w:rPr>
  </w:style>
  <w:style w:type="paragraph" w:styleId="En-tte">
    <w:name w:val="header"/>
    <w:basedOn w:val="Normal"/>
    <w:link w:val="En-tteCar"/>
    <w:uiPriority w:val="99"/>
    <w:unhideWhenUsed/>
    <w:rsid w:val="00B61CA0"/>
    <w:pPr>
      <w:tabs>
        <w:tab w:val="center" w:pos="4320"/>
        <w:tab w:val="right" w:pos="8640"/>
      </w:tabs>
      <w:spacing w:after="0" w:line="240" w:lineRule="auto"/>
    </w:pPr>
  </w:style>
  <w:style w:type="character" w:customStyle="1" w:styleId="En-tteCar">
    <w:name w:val="En-tête Car"/>
    <w:basedOn w:val="Policepardfaut"/>
    <w:link w:val="En-tte"/>
    <w:uiPriority w:val="99"/>
    <w:rsid w:val="00B61CA0"/>
  </w:style>
  <w:style w:type="paragraph" w:styleId="Pieddepage">
    <w:name w:val="footer"/>
    <w:basedOn w:val="Normal"/>
    <w:link w:val="PieddepageCar"/>
    <w:uiPriority w:val="99"/>
    <w:unhideWhenUsed/>
    <w:rsid w:val="00B61C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net.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npea.ca" TargetMode="External"/><Relationship Id="rId12" Type="http://schemas.openxmlformats.org/officeDocument/2006/relationships/hyperlink" Target="http://www.legalinfo.org/senio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ascotia.ca/seniors/elder_abuse.strateg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iors.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derabuseontari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3</Pages>
  <Words>929</Words>
  <Characters>5112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3</cp:revision>
  <cp:lastPrinted>2018-02-05T21:42:00Z</cp:lastPrinted>
  <dcterms:created xsi:type="dcterms:W3CDTF">2018-02-12T12:18:00Z</dcterms:created>
  <dcterms:modified xsi:type="dcterms:W3CDTF">2018-03-07T13:13:00Z</dcterms:modified>
</cp:coreProperties>
</file>