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6EF1" w:rsidRPr="00C22428" w:rsidRDefault="00C22428" w:rsidP="00155CA4">
      <w:pPr>
        <w:pStyle w:val="Sansinterligne"/>
        <w:jc w:val="center"/>
        <w:rPr>
          <w:rFonts w:ascii="Arial" w:hAnsi="Arial" w:cs="Arial"/>
          <w:b/>
          <w:sz w:val="28"/>
          <w:szCs w:val="28"/>
        </w:rPr>
      </w:pPr>
      <w:r w:rsidRPr="00C22428">
        <w:rPr>
          <w:rFonts w:ascii="Arial" w:hAnsi="Arial" w:cs="Arial"/>
          <w:noProof/>
          <w:sz w:val="28"/>
          <w:szCs w:val="28"/>
          <w:lang w:val="fr-CA" w:eastAsia="fr-CA"/>
        </w:rPr>
        <w:drawing>
          <wp:anchor distT="0" distB="0" distL="114300" distR="114300" simplePos="0" relativeHeight="251659264" behindDoc="0" locked="0" layoutInCell="1" allowOverlap="1" wp14:anchorId="73343C9A" wp14:editId="3605D309">
            <wp:simplePos x="0" y="0"/>
            <wp:positionH relativeFrom="column">
              <wp:posOffset>99060</wp:posOffset>
            </wp:positionH>
            <wp:positionV relativeFrom="paragraph">
              <wp:posOffset>-162560</wp:posOffset>
            </wp:positionV>
            <wp:extent cx="1150620" cy="843280"/>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1150620" cy="8432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color w:val="0000FF"/>
          <w:sz w:val="28"/>
          <w:szCs w:val="28"/>
          <w:lang w:val="en-CA"/>
        </w:rPr>
        <w:t xml:space="preserve">    </w:t>
      </w:r>
      <w:r w:rsidR="00934E81">
        <w:rPr>
          <w:rFonts w:ascii="Arial" w:hAnsi="Arial" w:cs="Arial"/>
          <w:b/>
          <w:color w:val="0000FF"/>
          <w:sz w:val="28"/>
          <w:szCs w:val="28"/>
          <w:lang w:val="en-CA"/>
        </w:rPr>
        <w:t xml:space="preserve">    </w:t>
      </w:r>
      <w:r w:rsidR="00C01FC3">
        <w:rPr>
          <w:rFonts w:ascii="Arial" w:hAnsi="Arial" w:cs="Arial"/>
          <w:b/>
          <w:color w:val="0000FF"/>
          <w:sz w:val="28"/>
          <w:szCs w:val="28"/>
          <w:lang w:val="en-CA"/>
        </w:rPr>
        <w:t xml:space="preserve">    </w:t>
      </w:r>
      <w:r w:rsidRPr="00C22428">
        <w:rPr>
          <w:rFonts w:ascii="Arial" w:hAnsi="Arial" w:cs="Arial"/>
          <w:b/>
          <w:color w:val="0000FF"/>
          <w:sz w:val="28"/>
          <w:szCs w:val="28"/>
          <w:lang w:val="en-CA"/>
        </w:rPr>
        <w:t>ALBERTA RETIRED TEACHERS’ ASSOCIATION</w:t>
      </w:r>
      <w:r w:rsidRPr="00C22428">
        <w:rPr>
          <w:rFonts w:ascii="Arial" w:hAnsi="Arial" w:cs="Arial"/>
          <w:noProof/>
          <w:sz w:val="28"/>
          <w:szCs w:val="28"/>
          <w:lang w:val="en-CA" w:eastAsia="fr-CA"/>
        </w:rPr>
        <w:t xml:space="preserve"> </w:t>
      </w:r>
      <w:r w:rsidR="005E6EF1" w:rsidRPr="00C22428">
        <w:rPr>
          <w:rFonts w:ascii="Arial" w:hAnsi="Arial" w:cs="Arial"/>
          <w:b/>
          <w:sz w:val="28"/>
          <w:szCs w:val="28"/>
        </w:rPr>
        <w:t xml:space="preserve">    </w:t>
      </w:r>
    </w:p>
    <w:p w:rsidR="00B32B2F" w:rsidRDefault="00B32B2F" w:rsidP="00155CA4">
      <w:pPr>
        <w:pStyle w:val="Sansinterligne"/>
        <w:jc w:val="center"/>
        <w:rPr>
          <w:rFonts w:ascii="Arial" w:hAnsi="Arial" w:cs="Arial"/>
          <w:b/>
          <w:sz w:val="22"/>
          <w:szCs w:val="22"/>
        </w:rPr>
      </w:pPr>
    </w:p>
    <w:p w:rsidR="00D44E88" w:rsidRPr="00DC5CED" w:rsidRDefault="00C22428" w:rsidP="00155CA4">
      <w:pPr>
        <w:pStyle w:val="Sansinterligne"/>
        <w:jc w:val="center"/>
        <w:rPr>
          <w:rFonts w:ascii="Arial" w:hAnsi="Arial" w:cs="Arial"/>
          <w:b/>
        </w:rPr>
      </w:pPr>
      <w:r>
        <w:rPr>
          <w:rFonts w:ascii="Arial" w:hAnsi="Arial" w:cs="Arial"/>
          <w:b/>
          <w:sz w:val="22"/>
          <w:szCs w:val="22"/>
        </w:rPr>
        <w:t xml:space="preserve"> </w:t>
      </w:r>
      <w:r w:rsidR="00C01FC3">
        <w:rPr>
          <w:rFonts w:ascii="Arial" w:hAnsi="Arial" w:cs="Arial"/>
          <w:b/>
          <w:sz w:val="22"/>
          <w:szCs w:val="22"/>
        </w:rPr>
        <w:t xml:space="preserve">        </w:t>
      </w:r>
      <w:proofErr w:type="gramStart"/>
      <w:r w:rsidR="005E6EF1" w:rsidRPr="00DC5CED">
        <w:rPr>
          <w:rFonts w:ascii="Arial" w:hAnsi="Arial" w:cs="Arial"/>
          <w:b/>
        </w:rPr>
        <w:t xml:space="preserve">MEMBER  </w:t>
      </w:r>
      <w:r w:rsidR="00B32B2F">
        <w:rPr>
          <w:rFonts w:ascii="Arial" w:hAnsi="Arial" w:cs="Arial"/>
          <w:b/>
        </w:rPr>
        <w:t>REPORT</w:t>
      </w:r>
      <w:proofErr w:type="gramEnd"/>
    </w:p>
    <w:p w:rsidR="00D44E88" w:rsidRPr="00DC5CED" w:rsidRDefault="00D44E88" w:rsidP="00155CA4">
      <w:pPr>
        <w:pStyle w:val="Sansinterligne"/>
        <w:rPr>
          <w:rFonts w:ascii="Arial" w:hAnsi="Arial" w:cs="Arial"/>
        </w:rPr>
      </w:pPr>
    </w:p>
    <w:p w:rsidR="00883AEB" w:rsidRDefault="00883AEB" w:rsidP="00883AEB">
      <w:pPr>
        <w:pStyle w:val="Default"/>
        <w:rPr>
          <w:color w:val="auto"/>
          <w:sz w:val="22"/>
          <w:szCs w:val="22"/>
          <w:lang w:val="en-CA" w:eastAsia="en-US"/>
        </w:rPr>
      </w:pPr>
    </w:p>
    <w:p w:rsidR="00883AEB" w:rsidRPr="00C7547F" w:rsidRDefault="00883AEB" w:rsidP="00883AEB">
      <w:pPr>
        <w:pStyle w:val="Default"/>
        <w:rPr>
          <w:color w:val="auto"/>
          <w:sz w:val="22"/>
          <w:szCs w:val="22"/>
          <w:lang w:val="en-CA" w:eastAsia="en-US"/>
        </w:rPr>
      </w:pPr>
      <w:r w:rsidRPr="00C7547F">
        <w:rPr>
          <w:color w:val="auto"/>
          <w:sz w:val="22"/>
          <w:szCs w:val="22"/>
          <w:lang w:val="en-CA" w:eastAsia="en-US"/>
        </w:rPr>
        <w:t xml:space="preserve">At the time of this writing we are coming out of our second worst winter that I can remember. This was the view out my window </w:t>
      </w:r>
      <w:proofErr w:type="gramStart"/>
      <w:r w:rsidRPr="00C7547F">
        <w:rPr>
          <w:color w:val="auto"/>
          <w:sz w:val="22"/>
          <w:szCs w:val="22"/>
          <w:lang w:val="en-CA" w:eastAsia="en-US"/>
        </w:rPr>
        <w:t>a short time</w:t>
      </w:r>
      <w:proofErr w:type="gramEnd"/>
      <w:r w:rsidRPr="00C7547F">
        <w:rPr>
          <w:color w:val="auto"/>
          <w:sz w:val="22"/>
          <w:szCs w:val="22"/>
          <w:lang w:val="en-CA" w:eastAsia="en-US"/>
        </w:rPr>
        <w:t xml:space="preserve"> ago. As you can see the Seniors have everything under control.</w:t>
      </w:r>
    </w:p>
    <w:p w:rsidR="003B3A16" w:rsidRPr="008442D3" w:rsidRDefault="003B3A16" w:rsidP="003B3A16">
      <w:pPr>
        <w:pStyle w:val="Default"/>
        <w:rPr>
          <w:b/>
          <w:lang w:val="en-US"/>
        </w:rPr>
      </w:pPr>
    </w:p>
    <w:p w:rsidR="008442D3" w:rsidRPr="008442D3" w:rsidRDefault="008442D3" w:rsidP="008442D3">
      <w:pPr>
        <w:pStyle w:val="Paragraphedeliste"/>
        <w:widowControl w:val="0"/>
        <w:numPr>
          <w:ilvl w:val="0"/>
          <w:numId w:val="10"/>
        </w:numPr>
        <w:spacing w:after="0"/>
        <w:rPr>
          <w:rFonts w:ascii="Arial" w:hAnsi="Arial" w:cs="Arial"/>
          <w:b/>
          <w:sz w:val="24"/>
          <w:szCs w:val="24"/>
          <w:lang w:val="en-CA"/>
        </w:rPr>
      </w:pPr>
      <w:r w:rsidRPr="008442D3">
        <w:rPr>
          <w:rFonts w:ascii="Arial" w:hAnsi="Arial" w:cs="Arial"/>
          <w:b/>
          <w:sz w:val="24"/>
          <w:szCs w:val="24"/>
          <w:lang w:val="en-CA"/>
        </w:rPr>
        <w:t>Major concerns of your association:</w:t>
      </w:r>
    </w:p>
    <w:p w:rsidR="00883AEB" w:rsidRDefault="008442D3" w:rsidP="00883AEB">
      <w:pPr>
        <w:widowControl w:val="0"/>
        <w:spacing w:after="0"/>
        <w:ind w:left="708"/>
        <w:rPr>
          <w:rFonts w:cs="Arial"/>
          <w:b/>
          <w:sz w:val="22"/>
          <w:lang w:val="en-CA"/>
        </w:rPr>
      </w:pPr>
      <w:r w:rsidRPr="008442D3">
        <w:rPr>
          <w:rFonts w:cs="Arial"/>
          <w:b/>
          <w:sz w:val="22"/>
          <w:lang w:val="en-CA"/>
        </w:rPr>
        <w:t xml:space="preserve">Federal level: </w:t>
      </w:r>
    </w:p>
    <w:p w:rsidR="00C7547F" w:rsidRPr="00C7547F" w:rsidRDefault="00C7547F" w:rsidP="00883AEB">
      <w:pPr>
        <w:widowControl w:val="0"/>
        <w:spacing w:after="0"/>
        <w:ind w:left="708"/>
        <w:rPr>
          <w:sz w:val="22"/>
          <w:lang w:val="en-CA"/>
        </w:rPr>
      </w:pPr>
      <w:r w:rsidRPr="00C7547F">
        <w:rPr>
          <w:sz w:val="22"/>
          <w:lang w:val="en-CA"/>
        </w:rPr>
        <w:t>We, like all other Canadians are concerned about the emerging relationship and realities of living next to the 'new' USA. As the world of NAFTA evolves, what will be the impacts on the Canadian Dollar and Economy, and will it impact the finances of Seniors, and their ability to live a full retirement.</w:t>
      </w:r>
    </w:p>
    <w:p w:rsidR="00883AEB" w:rsidRDefault="00883AEB" w:rsidP="00883AEB">
      <w:pPr>
        <w:pStyle w:val="Default"/>
        <w:ind w:left="708"/>
        <w:rPr>
          <w:color w:val="auto"/>
          <w:sz w:val="22"/>
          <w:szCs w:val="22"/>
          <w:lang w:val="en-CA" w:eastAsia="en-US"/>
        </w:rPr>
      </w:pPr>
    </w:p>
    <w:p w:rsidR="00C7547F" w:rsidRPr="00C7547F" w:rsidRDefault="00C7547F" w:rsidP="00883AEB">
      <w:pPr>
        <w:pStyle w:val="Default"/>
        <w:ind w:left="708"/>
        <w:rPr>
          <w:color w:val="auto"/>
          <w:sz w:val="22"/>
          <w:szCs w:val="22"/>
          <w:lang w:val="en-CA" w:eastAsia="en-US"/>
        </w:rPr>
      </w:pPr>
      <w:r w:rsidRPr="00C7547F">
        <w:rPr>
          <w:color w:val="auto"/>
          <w:sz w:val="22"/>
          <w:szCs w:val="22"/>
          <w:lang w:val="en-CA" w:eastAsia="en-US"/>
        </w:rPr>
        <w:t xml:space="preserve">ACER-CART needs to maintain its leadership position in </w:t>
      </w:r>
      <w:proofErr w:type="gramStart"/>
      <w:r w:rsidRPr="00C7547F">
        <w:rPr>
          <w:color w:val="auto"/>
          <w:sz w:val="22"/>
          <w:szCs w:val="22"/>
          <w:lang w:val="en-CA" w:eastAsia="en-US"/>
        </w:rPr>
        <w:t>Advocacy, and</w:t>
      </w:r>
      <w:proofErr w:type="gramEnd"/>
      <w:r w:rsidRPr="00C7547F">
        <w:rPr>
          <w:color w:val="auto"/>
          <w:sz w:val="22"/>
          <w:szCs w:val="22"/>
          <w:lang w:val="en-CA" w:eastAsia="en-US"/>
        </w:rPr>
        <w:t xml:space="preserve"> continue to foster relationships with like-minded Senior and Labor Organizations. We must </w:t>
      </w:r>
      <w:proofErr w:type="gramStart"/>
      <w:r w:rsidRPr="00C7547F">
        <w:rPr>
          <w:color w:val="auto"/>
          <w:sz w:val="22"/>
          <w:szCs w:val="22"/>
          <w:lang w:val="en-CA" w:eastAsia="en-US"/>
        </w:rPr>
        <w:t>share</w:t>
      </w:r>
      <w:proofErr w:type="gramEnd"/>
      <w:r w:rsidRPr="00C7547F">
        <w:rPr>
          <w:color w:val="auto"/>
          <w:sz w:val="22"/>
          <w:szCs w:val="22"/>
          <w:lang w:val="en-CA" w:eastAsia="en-US"/>
        </w:rPr>
        <w:t xml:space="preserve"> and support positions established in regards to Seniors Issues, Health Care and ensuring public pensions.</w:t>
      </w:r>
    </w:p>
    <w:p w:rsidR="00883AEB" w:rsidRDefault="00883AEB" w:rsidP="00C7547F">
      <w:pPr>
        <w:pStyle w:val="Default"/>
        <w:rPr>
          <w:color w:val="auto"/>
          <w:sz w:val="22"/>
          <w:szCs w:val="22"/>
          <w:lang w:val="en-CA" w:eastAsia="en-US"/>
        </w:rPr>
      </w:pPr>
    </w:p>
    <w:p w:rsidR="00C7547F" w:rsidRPr="00C7547F" w:rsidRDefault="00C7547F" w:rsidP="00883AEB">
      <w:pPr>
        <w:pStyle w:val="Default"/>
        <w:ind w:left="708"/>
        <w:rPr>
          <w:color w:val="auto"/>
          <w:sz w:val="22"/>
          <w:szCs w:val="22"/>
          <w:lang w:val="en-CA" w:eastAsia="en-US"/>
        </w:rPr>
      </w:pPr>
      <w:r w:rsidRPr="00C7547F">
        <w:rPr>
          <w:color w:val="auto"/>
          <w:sz w:val="22"/>
          <w:szCs w:val="22"/>
          <w:lang w:val="en-CA" w:eastAsia="en-US"/>
        </w:rPr>
        <w:t xml:space="preserve">We </w:t>
      </w:r>
      <w:proofErr w:type="gramStart"/>
      <w:r w:rsidRPr="00C7547F">
        <w:rPr>
          <w:color w:val="auto"/>
          <w:sz w:val="22"/>
          <w:szCs w:val="22"/>
          <w:lang w:val="en-CA" w:eastAsia="en-US"/>
        </w:rPr>
        <w:t>have to</w:t>
      </w:r>
      <w:proofErr w:type="gramEnd"/>
      <w:r w:rsidRPr="00C7547F">
        <w:rPr>
          <w:color w:val="auto"/>
          <w:sz w:val="22"/>
          <w:szCs w:val="22"/>
          <w:lang w:val="en-CA" w:eastAsia="en-US"/>
        </w:rPr>
        <w:t xml:space="preserve"> be part of the 'senior's voice' that advocates for Pharmacare reforms. We </w:t>
      </w:r>
      <w:proofErr w:type="gramStart"/>
      <w:r w:rsidRPr="00C7547F">
        <w:rPr>
          <w:color w:val="auto"/>
          <w:sz w:val="22"/>
          <w:szCs w:val="22"/>
          <w:lang w:val="en-CA" w:eastAsia="en-US"/>
        </w:rPr>
        <w:t>have to</w:t>
      </w:r>
      <w:proofErr w:type="gramEnd"/>
      <w:r w:rsidRPr="00C7547F">
        <w:rPr>
          <w:color w:val="auto"/>
          <w:sz w:val="22"/>
          <w:szCs w:val="22"/>
          <w:lang w:val="en-CA" w:eastAsia="en-US"/>
        </w:rPr>
        <w:t xml:space="preserve"> make sure that Pharmacy Agreements make sense, and that as cost management strategies are introduced, ample supply is ensured.</w:t>
      </w:r>
    </w:p>
    <w:p w:rsidR="00883AEB" w:rsidRDefault="00883AEB" w:rsidP="00C7547F">
      <w:pPr>
        <w:pStyle w:val="Default"/>
        <w:rPr>
          <w:color w:val="auto"/>
          <w:sz w:val="22"/>
          <w:szCs w:val="22"/>
          <w:lang w:val="en-CA" w:eastAsia="en-US"/>
        </w:rPr>
      </w:pPr>
    </w:p>
    <w:p w:rsidR="00C7547F" w:rsidRPr="00C7547F" w:rsidRDefault="00C7547F" w:rsidP="00883AEB">
      <w:pPr>
        <w:pStyle w:val="Default"/>
        <w:ind w:left="708"/>
        <w:rPr>
          <w:color w:val="auto"/>
          <w:sz w:val="22"/>
          <w:szCs w:val="22"/>
          <w:lang w:val="en-CA" w:eastAsia="en-US"/>
        </w:rPr>
      </w:pPr>
      <w:r w:rsidRPr="00C7547F">
        <w:rPr>
          <w:color w:val="auto"/>
          <w:sz w:val="22"/>
          <w:szCs w:val="22"/>
          <w:lang w:val="en-CA" w:eastAsia="en-US"/>
        </w:rPr>
        <w:t>We continue to be concerned about the reality that each year of retirement brings a lower relative economic position to many of our members. 'Senior' seniors particularly suffer diminishing resources that move them closer and closer to the poverty line. We appreciate the 'vocabulary' that Pensions were negotiated and are "Deferred Salary", and not some fictional aspect of government generosity. ACER-CART's leadership in this area gives us the data and understanding that allows for a common voice across the country.</w:t>
      </w:r>
    </w:p>
    <w:p w:rsidR="00883AEB" w:rsidRDefault="00883AEB" w:rsidP="00C7547F">
      <w:pPr>
        <w:pStyle w:val="Default"/>
        <w:rPr>
          <w:color w:val="auto"/>
          <w:sz w:val="22"/>
          <w:szCs w:val="22"/>
          <w:lang w:val="en-CA" w:eastAsia="en-US"/>
        </w:rPr>
      </w:pPr>
    </w:p>
    <w:p w:rsidR="00C7547F" w:rsidRPr="00C7547F" w:rsidRDefault="00C7547F" w:rsidP="00883AEB">
      <w:pPr>
        <w:pStyle w:val="Default"/>
        <w:ind w:left="708"/>
        <w:rPr>
          <w:color w:val="auto"/>
          <w:sz w:val="22"/>
          <w:szCs w:val="22"/>
          <w:lang w:val="en-CA" w:eastAsia="en-US"/>
        </w:rPr>
      </w:pPr>
      <w:r w:rsidRPr="00C7547F">
        <w:rPr>
          <w:color w:val="auto"/>
          <w:sz w:val="22"/>
          <w:szCs w:val="22"/>
          <w:lang w:val="en-CA" w:eastAsia="en-US"/>
        </w:rPr>
        <w:t>As Albertans, we worry about the current tensions between provinces. Reality often gets lost in rhetoric, and our identity as Canadians that flourishes beyond our borders is becoming strained within the country, and the word 'compromise' is disappearing from our political vocabulary.</w:t>
      </w:r>
    </w:p>
    <w:p w:rsidR="00883AEB" w:rsidRPr="00883AEB" w:rsidRDefault="00883AEB" w:rsidP="00C7547F">
      <w:pPr>
        <w:pStyle w:val="Default"/>
        <w:rPr>
          <w:b/>
          <w:color w:val="auto"/>
          <w:sz w:val="22"/>
          <w:szCs w:val="22"/>
          <w:lang w:val="en-CA" w:eastAsia="en-US"/>
        </w:rPr>
      </w:pPr>
    </w:p>
    <w:p w:rsidR="00883AEB" w:rsidRPr="00883AEB" w:rsidRDefault="00C7547F" w:rsidP="00883AEB">
      <w:pPr>
        <w:pStyle w:val="Default"/>
        <w:numPr>
          <w:ilvl w:val="0"/>
          <w:numId w:val="10"/>
        </w:numPr>
        <w:rPr>
          <w:b/>
          <w:color w:val="auto"/>
          <w:lang w:val="en-CA" w:eastAsia="en-US"/>
        </w:rPr>
      </w:pPr>
      <w:r w:rsidRPr="00883AEB">
        <w:rPr>
          <w:b/>
          <w:color w:val="auto"/>
          <w:lang w:val="en-CA" w:eastAsia="en-US"/>
        </w:rPr>
        <w:t xml:space="preserve">Provincial level: </w:t>
      </w:r>
    </w:p>
    <w:p w:rsidR="00C7547F" w:rsidRDefault="00C7547F" w:rsidP="00883AEB">
      <w:pPr>
        <w:pStyle w:val="Default"/>
        <w:ind w:left="708"/>
        <w:rPr>
          <w:color w:val="auto"/>
          <w:sz w:val="22"/>
          <w:szCs w:val="22"/>
          <w:lang w:val="en-CA" w:eastAsia="en-US"/>
        </w:rPr>
      </w:pPr>
      <w:r w:rsidRPr="00C7547F">
        <w:rPr>
          <w:color w:val="auto"/>
          <w:sz w:val="22"/>
          <w:szCs w:val="22"/>
          <w:lang w:val="en-CA" w:eastAsia="en-US"/>
        </w:rPr>
        <w:t xml:space="preserve">Alberta continues to wrestle serious economic issues due to cutbacks in the Energy industry. Investor confidence has not fully </w:t>
      </w:r>
      <w:proofErr w:type="gramStart"/>
      <w:r w:rsidRPr="00C7547F">
        <w:rPr>
          <w:color w:val="auto"/>
          <w:sz w:val="22"/>
          <w:szCs w:val="22"/>
          <w:lang w:val="en-CA" w:eastAsia="en-US"/>
        </w:rPr>
        <w:t>returned</w:t>
      </w:r>
      <w:proofErr w:type="gramEnd"/>
      <w:r w:rsidRPr="00C7547F">
        <w:rPr>
          <w:color w:val="auto"/>
          <w:sz w:val="22"/>
          <w:szCs w:val="22"/>
          <w:lang w:val="en-CA" w:eastAsia="en-US"/>
        </w:rPr>
        <w:t xml:space="preserve"> and this impact is felt by communities in other parts of the country, that have had their financial fortunes dependent on the economy of Alberta.</w:t>
      </w:r>
    </w:p>
    <w:p w:rsidR="00883AEB" w:rsidRPr="00C7547F" w:rsidRDefault="00883AEB" w:rsidP="00883AEB">
      <w:pPr>
        <w:pStyle w:val="Default"/>
        <w:ind w:left="708"/>
        <w:rPr>
          <w:color w:val="auto"/>
          <w:sz w:val="22"/>
          <w:szCs w:val="22"/>
          <w:lang w:val="en-CA" w:eastAsia="en-US"/>
        </w:rPr>
      </w:pPr>
    </w:p>
    <w:p w:rsidR="00C7547F" w:rsidRDefault="00C7547F" w:rsidP="00883AEB">
      <w:pPr>
        <w:pStyle w:val="Default"/>
        <w:ind w:left="708"/>
        <w:rPr>
          <w:color w:val="auto"/>
          <w:sz w:val="22"/>
          <w:szCs w:val="22"/>
          <w:lang w:val="en-CA" w:eastAsia="en-US"/>
        </w:rPr>
      </w:pPr>
      <w:r w:rsidRPr="00C7547F">
        <w:rPr>
          <w:color w:val="auto"/>
          <w:sz w:val="22"/>
          <w:szCs w:val="22"/>
          <w:lang w:val="en-CA" w:eastAsia="en-US"/>
        </w:rPr>
        <w:t>We continue to watch the evolution of our Provincial Government. It has been a grand experiment in difficult circumstances. However, despite long range plans to manage the deficits and debt, an election next year is increasingly likely to return control to a more conservative approach to issues that impact us. Assumptions that we have about Pension and Benefits may well be the fodder of the campaign.</w:t>
      </w:r>
    </w:p>
    <w:p w:rsidR="00883AEB" w:rsidRPr="00C7547F" w:rsidRDefault="00883AEB" w:rsidP="00883AEB">
      <w:pPr>
        <w:pStyle w:val="Default"/>
        <w:ind w:left="708"/>
        <w:rPr>
          <w:color w:val="auto"/>
          <w:sz w:val="22"/>
          <w:szCs w:val="22"/>
          <w:lang w:val="en-CA" w:eastAsia="en-US"/>
        </w:rPr>
      </w:pPr>
    </w:p>
    <w:p w:rsidR="00C7547F" w:rsidRPr="00C7547F" w:rsidRDefault="00C7547F" w:rsidP="00883AEB">
      <w:pPr>
        <w:pStyle w:val="Default"/>
        <w:ind w:left="708"/>
        <w:rPr>
          <w:color w:val="auto"/>
          <w:sz w:val="22"/>
          <w:szCs w:val="22"/>
          <w:lang w:val="en-CA" w:eastAsia="en-US"/>
        </w:rPr>
      </w:pPr>
      <w:r w:rsidRPr="00C7547F">
        <w:rPr>
          <w:color w:val="auto"/>
          <w:sz w:val="22"/>
          <w:szCs w:val="22"/>
          <w:lang w:val="en-CA" w:eastAsia="en-US"/>
        </w:rPr>
        <w:t xml:space="preserve">As an organization, we </w:t>
      </w:r>
      <w:proofErr w:type="gramStart"/>
      <w:r w:rsidRPr="00C7547F">
        <w:rPr>
          <w:color w:val="auto"/>
          <w:sz w:val="22"/>
          <w:szCs w:val="22"/>
          <w:lang w:val="en-CA" w:eastAsia="en-US"/>
        </w:rPr>
        <w:t>have to</w:t>
      </w:r>
      <w:proofErr w:type="gramEnd"/>
      <w:r w:rsidRPr="00C7547F">
        <w:rPr>
          <w:color w:val="auto"/>
          <w:sz w:val="22"/>
          <w:szCs w:val="22"/>
          <w:lang w:val="en-CA" w:eastAsia="en-US"/>
        </w:rPr>
        <w:t xml:space="preserve"> maintain an ongoing priority of being prepared to respond to proposals that would impact the economics of our members.</w:t>
      </w:r>
    </w:p>
    <w:p w:rsidR="00C7547F" w:rsidRPr="00C7547F" w:rsidRDefault="00C7547F" w:rsidP="00C7547F">
      <w:pPr>
        <w:pStyle w:val="Default"/>
        <w:rPr>
          <w:color w:val="auto"/>
          <w:sz w:val="22"/>
          <w:szCs w:val="22"/>
          <w:lang w:val="en-CA" w:eastAsia="en-US"/>
        </w:rPr>
      </w:pPr>
      <w:r w:rsidRPr="00C7547F">
        <w:rPr>
          <w:color w:val="auto"/>
          <w:sz w:val="22"/>
          <w:szCs w:val="22"/>
          <w:lang w:val="en-CA" w:eastAsia="en-US"/>
        </w:rPr>
        <w:t xml:space="preserve"> </w:t>
      </w:r>
    </w:p>
    <w:p w:rsidR="00C7547F" w:rsidRPr="00883AEB" w:rsidRDefault="00C7547F" w:rsidP="00883AEB">
      <w:pPr>
        <w:pStyle w:val="Default"/>
        <w:numPr>
          <w:ilvl w:val="0"/>
          <w:numId w:val="10"/>
        </w:numPr>
        <w:rPr>
          <w:b/>
          <w:color w:val="auto"/>
          <w:lang w:val="en-CA" w:eastAsia="en-US"/>
        </w:rPr>
      </w:pPr>
      <w:r w:rsidRPr="00883AEB">
        <w:rPr>
          <w:b/>
          <w:color w:val="auto"/>
          <w:lang w:val="en-CA" w:eastAsia="en-US"/>
        </w:rPr>
        <w:t>Motions from your association:</w:t>
      </w:r>
    </w:p>
    <w:p w:rsidR="00C7547F" w:rsidRDefault="00C7547F" w:rsidP="00C7547F">
      <w:pPr>
        <w:pStyle w:val="Default"/>
        <w:rPr>
          <w:color w:val="auto"/>
          <w:sz w:val="22"/>
          <w:szCs w:val="22"/>
          <w:lang w:val="en-CA" w:eastAsia="en-US"/>
        </w:rPr>
      </w:pPr>
      <w:r w:rsidRPr="00C7547F">
        <w:rPr>
          <w:color w:val="auto"/>
          <w:sz w:val="22"/>
          <w:szCs w:val="22"/>
          <w:lang w:val="en-CA" w:eastAsia="en-US"/>
        </w:rPr>
        <w:lastRenderedPageBreak/>
        <w:t xml:space="preserve">None currently, however, pursuant to the exchange of correspondence earlier this spring, we would hope for a discussion on how as Retired Teacher Organizations we share a mission to advocate for Retired </w:t>
      </w:r>
      <w:proofErr w:type="gramStart"/>
      <w:r w:rsidRPr="00C7547F">
        <w:rPr>
          <w:color w:val="auto"/>
          <w:sz w:val="22"/>
          <w:szCs w:val="22"/>
          <w:lang w:val="en-CA" w:eastAsia="en-US"/>
        </w:rPr>
        <w:t>Teachers, and</w:t>
      </w:r>
      <w:proofErr w:type="gramEnd"/>
      <w:r w:rsidRPr="00C7547F">
        <w:rPr>
          <w:color w:val="auto"/>
          <w:sz w:val="22"/>
          <w:szCs w:val="22"/>
          <w:lang w:val="en-CA" w:eastAsia="en-US"/>
        </w:rPr>
        <w:t xml:space="preserve"> respect the mandate of Member Organizations to meet the needs of those Retirees within their Provincial boundaries.</w:t>
      </w:r>
    </w:p>
    <w:p w:rsidR="00883AEB" w:rsidRPr="00C7547F" w:rsidRDefault="00883AEB" w:rsidP="00C7547F">
      <w:pPr>
        <w:pStyle w:val="Default"/>
        <w:rPr>
          <w:color w:val="auto"/>
          <w:sz w:val="22"/>
          <w:szCs w:val="22"/>
          <w:lang w:val="en-CA" w:eastAsia="en-US"/>
        </w:rPr>
      </w:pPr>
    </w:p>
    <w:p w:rsidR="00C7547F" w:rsidRPr="00883AEB" w:rsidRDefault="00C7547F" w:rsidP="00883AEB">
      <w:pPr>
        <w:pStyle w:val="Default"/>
        <w:numPr>
          <w:ilvl w:val="0"/>
          <w:numId w:val="10"/>
        </w:numPr>
        <w:rPr>
          <w:b/>
          <w:color w:val="auto"/>
          <w:lang w:val="en-CA" w:eastAsia="en-US"/>
        </w:rPr>
      </w:pPr>
      <w:r w:rsidRPr="00883AEB">
        <w:rPr>
          <w:b/>
          <w:color w:val="auto"/>
          <w:lang w:val="en-CA" w:eastAsia="en-US"/>
        </w:rPr>
        <w:t>Main activities of your association since last ACER-CART AGM:</w:t>
      </w:r>
    </w:p>
    <w:p w:rsidR="00C7547F" w:rsidRDefault="00C7547F" w:rsidP="00883AEB">
      <w:pPr>
        <w:pStyle w:val="Default"/>
        <w:ind w:left="708"/>
        <w:rPr>
          <w:color w:val="auto"/>
          <w:sz w:val="22"/>
          <w:szCs w:val="22"/>
          <w:lang w:val="en-CA" w:eastAsia="en-US"/>
        </w:rPr>
      </w:pPr>
      <w:r w:rsidRPr="00C7547F">
        <w:rPr>
          <w:color w:val="auto"/>
          <w:sz w:val="22"/>
          <w:szCs w:val="22"/>
          <w:lang w:val="en-CA" w:eastAsia="en-US"/>
        </w:rPr>
        <w:t>ARTA’s Mission is to support “an engaged lifestyle after retirement through member-centered services, advocacy, communication, wellness and leadership”.</w:t>
      </w:r>
    </w:p>
    <w:p w:rsidR="00883AEB" w:rsidRPr="00C7547F" w:rsidRDefault="00883AEB" w:rsidP="00883AEB">
      <w:pPr>
        <w:pStyle w:val="Default"/>
        <w:ind w:left="708"/>
        <w:rPr>
          <w:color w:val="auto"/>
          <w:sz w:val="22"/>
          <w:szCs w:val="22"/>
          <w:lang w:val="en-CA" w:eastAsia="en-US"/>
        </w:rPr>
      </w:pPr>
    </w:p>
    <w:p w:rsidR="00C7547F" w:rsidRDefault="00C7547F" w:rsidP="00883AEB">
      <w:pPr>
        <w:pStyle w:val="Default"/>
        <w:numPr>
          <w:ilvl w:val="0"/>
          <w:numId w:val="13"/>
        </w:numPr>
        <w:rPr>
          <w:color w:val="auto"/>
          <w:sz w:val="22"/>
          <w:szCs w:val="22"/>
          <w:lang w:val="en-CA" w:eastAsia="en-US"/>
        </w:rPr>
      </w:pPr>
      <w:r w:rsidRPr="00C7547F">
        <w:rPr>
          <w:color w:val="auto"/>
          <w:sz w:val="22"/>
          <w:szCs w:val="22"/>
          <w:lang w:val="en-CA" w:eastAsia="en-US"/>
        </w:rPr>
        <w:t>Our Strategic Plan has been updated. A new strand, Organizational Excellence, was added to those of Communication, Wellness and Advocacy. Where the latter three focused on service and relationships with our membership and public, we needed to ensure the appropriate emphasis on the organization best meeting its internal initiatives and priorities.</w:t>
      </w:r>
    </w:p>
    <w:p w:rsidR="00883AEB" w:rsidRPr="00C7547F" w:rsidRDefault="00883AEB" w:rsidP="00C7547F">
      <w:pPr>
        <w:pStyle w:val="Default"/>
        <w:rPr>
          <w:color w:val="auto"/>
          <w:sz w:val="22"/>
          <w:szCs w:val="22"/>
          <w:lang w:val="en-CA" w:eastAsia="en-US"/>
        </w:rPr>
      </w:pPr>
    </w:p>
    <w:p w:rsidR="00C7547F" w:rsidRDefault="00C7547F" w:rsidP="00883AEB">
      <w:pPr>
        <w:pStyle w:val="Default"/>
        <w:numPr>
          <w:ilvl w:val="0"/>
          <w:numId w:val="13"/>
        </w:numPr>
        <w:rPr>
          <w:color w:val="auto"/>
          <w:sz w:val="22"/>
          <w:szCs w:val="22"/>
          <w:lang w:val="en-CA" w:eastAsia="en-US"/>
        </w:rPr>
      </w:pPr>
      <w:r w:rsidRPr="00C7547F">
        <w:rPr>
          <w:color w:val="auto"/>
          <w:sz w:val="22"/>
          <w:szCs w:val="22"/>
          <w:lang w:val="en-CA" w:eastAsia="en-US"/>
        </w:rPr>
        <w:t>Membership has continued to grow past 20,000, and so has the organization to keep up with the demands. Our staff component has increased as we have expanded our Communication, Marketing and Benefit Resources. This has allowed for increased support of all the action committees.</w:t>
      </w:r>
    </w:p>
    <w:p w:rsidR="00883AEB" w:rsidRPr="00C7547F" w:rsidRDefault="00883AEB" w:rsidP="00C7547F">
      <w:pPr>
        <w:pStyle w:val="Default"/>
        <w:rPr>
          <w:color w:val="auto"/>
          <w:sz w:val="22"/>
          <w:szCs w:val="22"/>
          <w:lang w:val="en-CA" w:eastAsia="en-US"/>
        </w:rPr>
      </w:pPr>
    </w:p>
    <w:p w:rsidR="00C7547F" w:rsidRDefault="00C7547F" w:rsidP="00883AEB">
      <w:pPr>
        <w:pStyle w:val="Default"/>
        <w:numPr>
          <w:ilvl w:val="0"/>
          <w:numId w:val="13"/>
        </w:numPr>
        <w:rPr>
          <w:color w:val="auto"/>
          <w:sz w:val="22"/>
          <w:szCs w:val="22"/>
          <w:lang w:val="en-CA" w:eastAsia="en-US"/>
        </w:rPr>
      </w:pPr>
      <w:r w:rsidRPr="00C7547F">
        <w:rPr>
          <w:color w:val="auto"/>
          <w:sz w:val="22"/>
          <w:szCs w:val="22"/>
          <w:lang w:val="en-CA" w:eastAsia="en-US"/>
        </w:rPr>
        <w:t>Our relationship with the ATA (active Teachers) continues to be very active, and we are included in the agenda of their seminars to active teachers and potential retirees. Likewise, we have a strong operational relationship with ASEBP (Alberta School Employees Benefit Plan), as they are our Benefit Plan administrators. While we are pleased that our informal connections with ATRF (Alberta Teachers’ Retirement Fund) help us to maintain contact current and past retirees, we still aspire to someday have a seat on their Board.</w:t>
      </w:r>
    </w:p>
    <w:p w:rsidR="00883AEB" w:rsidRPr="00C7547F" w:rsidRDefault="00883AEB" w:rsidP="00C7547F">
      <w:pPr>
        <w:pStyle w:val="Default"/>
        <w:rPr>
          <w:color w:val="auto"/>
          <w:sz w:val="22"/>
          <w:szCs w:val="22"/>
          <w:lang w:val="en-CA" w:eastAsia="en-US"/>
        </w:rPr>
      </w:pPr>
    </w:p>
    <w:p w:rsidR="00C7547F" w:rsidRDefault="00C7547F" w:rsidP="00883AEB">
      <w:pPr>
        <w:pStyle w:val="Default"/>
        <w:numPr>
          <w:ilvl w:val="0"/>
          <w:numId w:val="13"/>
        </w:numPr>
        <w:rPr>
          <w:color w:val="auto"/>
          <w:sz w:val="22"/>
          <w:szCs w:val="22"/>
          <w:lang w:val="en-CA" w:eastAsia="en-US"/>
        </w:rPr>
      </w:pPr>
      <w:r w:rsidRPr="00C7547F">
        <w:rPr>
          <w:color w:val="auto"/>
          <w:sz w:val="22"/>
          <w:szCs w:val="22"/>
          <w:lang w:val="en-CA" w:eastAsia="en-US"/>
        </w:rPr>
        <w:t>Strategic Planning focusses on advancing our connection with like-minded organizations, and Government. Last year we were fortunate to have our Seniors Minister as a presenter at our Annual Retreat, and this year we hope to access David Eggen Minister of Education. Also invited to the event are Dr. Duncan Robertson (Geriatric Medicine), Wanda Morris (CARP) and Todd Hirsh (Chief Economist – ATB).</w:t>
      </w:r>
    </w:p>
    <w:p w:rsidR="00883AEB" w:rsidRPr="00C7547F" w:rsidRDefault="00883AEB" w:rsidP="00C7547F">
      <w:pPr>
        <w:pStyle w:val="Default"/>
        <w:rPr>
          <w:color w:val="auto"/>
          <w:sz w:val="22"/>
          <w:szCs w:val="22"/>
          <w:lang w:val="en-CA" w:eastAsia="en-US"/>
        </w:rPr>
      </w:pPr>
    </w:p>
    <w:p w:rsidR="00C7547F" w:rsidRDefault="00C7547F" w:rsidP="00883AEB">
      <w:pPr>
        <w:pStyle w:val="Default"/>
        <w:numPr>
          <w:ilvl w:val="0"/>
          <w:numId w:val="13"/>
        </w:numPr>
        <w:rPr>
          <w:color w:val="auto"/>
          <w:sz w:val="22"/>
          <w:szCs w:val="22"/>
          <w:lang w:val="en-CA" w:eastAsia="en-US"/>
        </w:rPr>
      </w:pPr>
      <w:r w:rsidRPr="00C7547F">
        <w:rPr>
          <w:color w:val="auto"/>
          <w:sz w:val="22"/>
          <w:szCs w:val="22"/>
          <w:lang w:val="en-CA" w:eastAsia="en-US"/>
        </w:rPr>
        <w:t>We continue our focus on cross committee communications with common Orientation sessions, as well as ongoing opportunities for ‘Joint Chairs’ as well as our Annual Retreat involving Board, Branch, Committee and members at large the opportunity to share and understand each other’s perspectives and priorities.</w:t>
      </w:r>
    </w:p>
    <w:p w:rsidR="00883AEB" w:rsidRPr="00C7547F" w:rsidRDefault="00883AEB" w:rsidP="00C7547F">
      <w:pPr>
        <w:pStyle w:val="Default"/>
        <w:rPr>
          <w:color w:val="auto"/>
          <w:sz w:val="22"/>
          <w:szCs w:val="22"/>
          <w:lang w:val="en-CA" w:eastAsia="en-US"/>
        </w:rPr>
      </w:pPr>
    </w:p>
    <w:p w:rsidR="00C7547F" w:rsidRDefault="00C7547F" w:rsidP="00883AEB">
      <w:pPr>
        <w:pStyle w:val="Default"/>
        <w:numPr>
          <w:ilvl w:val="0"/>
          <w:numId w:val="13"/>
        </w:numPr>
        <w:rPr>
          <w:color w:val="auto"/>
          <w:sz w:val="22"/>
          <w:szCs w:val="22"/>
          <w:lang w:val="en-CA" w:eastAsia="en-US"/>
        </w:rPr>
      </w:pPr>
      <w:r w:rsidRPr="00C7547F">
        <w:rPr>
          <w:color w:val="auto"/>
          <w:sz w:val="22"/>
          <w:szCs w:val="22"/>
          <w:lang w:val="en-CA" w:eastAsia="en-US"/>
        </w:rPr>
        <w:t>Wellness provide a joint vocabulary for members, branches and committees to build programs and opportunities. ARTA facilitates an “</w:t>
      </w:r>
      <w:proofErr w:type="spellStart"/>
      <w:r w:rsidRPr="00C7547F">
        <w:rPr>
          <w:color w:val="auto"/>
          <w:sz w:val="22"/>
          <w:szCs w:val="22"/>
          <w:lang w:val="en-CA" w:eastAsia="en-US"/>
        </w:rPr>
        <w:t>Inbody</w:t>
      </w:r>
      <w:proofErr w:type="spellEnd"/>
      <w:r w:rsidRPr="00C7547F">
        <w:rPr>
          <w:color w:val="auto"/>
          <w:sz w:val="22"/>
          <w:szCs w:val="22"/>
          <w:lang w:val="en-CA" w:eastAsia="en-US"/>
        </w:rPr>
        <w:t>” opportunity for interested Branches, provides grants for other initiatives, as well as resourcing articles for our magazine</w:t>
      </w:r>
    </w:p>
    <w:p w:rsidR="00883AEB" w:rsidRPr="00C7547F" w:rsidRDefault="00883AEB" w:rsidP="00C7547F">
      <w:pPr>
        <w:pStyle w:val="Default"/>
        <w:rPr>
          <w:color w:val="auto"/>
          <w:sz w:val="22"/>
          <w:szCs w:val="22"/>
          <w:lang w:val="en-CA" w:eastAsia="en-US"/>
        </w:rPr>
      </w:pPr>
    </w:p>
    <w:p w:rsidR="00C7547F" w:rsidRDefault="00C7547F" w:rsidP="00883AEB">
      <w:pPr>
        <w:pStyle w:val="Default"/>
        <w:numPr>
          <w:ilvl w:val="0"/>
          <w:numId w:val="13"/>
        </w:numPr>
        <w:rPr>
          <w:color w:val="auto"/>
          <w:sz w:val="22"/>
          <w:szCs w:val="22"/>
          <w:lang w:val="en-CA" w:eastAsia="en-US"/>
        </w:rPr>
      </w:pPr>
      <w:r w:rsidRPr="00C7547F">
        <w:rPr>
          <w:color w:val="auto"/>
          <w:sz w:val="22"/>
          <w:szCs w:val="22"/>
          <w:lang w:val="en-CA" w:eastAsia="en-US"/>
        </w:rPr>
        <w:t xml:space="preserve">Our Diabetes Health Focus Initiative was ended by mutual consent. The learning experience is one of requiring ongoing communication if multi-year initiatives are to meet their objectives. The association however is </w:t>
      </w:r>
      <w:proofErr w:type="gramStart"/>
      <w:r w:rsidRPr="00C7547F">
        <w:rPr>
          <w:color w:val="auto"/>
          <w:sz w:val="22"/>
          <w:szCs w:val="22"/>
          <w:lang w:val="en-CA" w:eastAsia="en-US"/>
        </w:rPr>
        <w:t>continuing on</w:t>
      </w:r>
      <w:proofErr w:type="gramEnd"/>
      <w:r w:rsidRPr="00C7547F">
        <w:rPr>
          <w:color w:val="auto"/>
          <w:sz w:val="22"/>
          <w:szCs w:val="22"/>
          <w:lang w:val="en-CA" w:eastAsia="en-US"/>
        </w:rPr>
        <w:t xml:space="preserve"> the journey and will be creating and sharing a Diabetes Health manual with all ARTA members.</w:t>
      </w:r>
    </w:p>
    <w:p w:rsidR="00883AEB" w:rsidRPr="00C7547F" w:rsidRDefault="00883AEB" w:rsidP="00C7547F">
      <w:pPr>
        <w:pStyle w:val="Default"/>
        <w:rPr>
          <w:color w:val="auto"/>
          <w:sz w:val="22"/>
          <w:szCs w:val="22"/>
          <w:lang w:val="en-CA" w:eastAsia="en-US"/>
        </w:rPr>
      </w:pPr>
    </w:p>
    <w:p w:rsidR="00C7547F" w:rsidRPr="00C7547F" w:rsidRDefault="00C7547F" w:rsidP="00883AEB">
      <w:pPr>
        <w:pStyle w:val="Default"/>
        <w:numPr>
          <w:ilvl w:val="0"/>
          <w:numId w:val="13"/>
        </w:numPr>
        <w:rPr>
          <w:color w:val="auto"/>
          <w:sz w:val="22"/>
          <w:szCs w:val="22"/>
          <w:lang w:val="en-CA" w:eastAsia="en-US"/>
        </w:rPr>
      </w:pPr>
      <w:r w:rsidRPr="00C7547F">
        <w:rPr>
          <w:color w:val="auto"/>
          <w:sz w:val="22"/>
          <w:szCs w:val="22"/>
          <w:lang w:val="en-CA" w:eastAsia="en-US"/>
        </w:rPr>
        <w:t>Our Foundation continues its journey to become a “Charity of Choice”.</w:t>
      </w:r>
    </w:p>
    <w:p w:rsidR="00883AEB" w:rsidRDefault="00883AEB" w:rsidP="00C7547F">
      <w:pPr>
        <w:pStyle w:val="Default"/>
        <w:rPr>
          <w:color w:val="auto"/>
          <w:sz w:val="22"/>
          <w:szCs w:val="22"/>
          <w:lang w:val="en-CA" w:eastAsia="en-US"/>
        </w:rPr>
      </w:pPr>
    </w:p>
    <w:p w:rsidR="00C7547F" w:rsidRPr="00C7547F" w:rsidRDefault="00C7547F" w:rsidP="00C7547F">
      <w:pPr>
        <w:pStyle w:val="Default"/>
        <w:rPr>
          <w:color w:val="auto"/>
          <w:sz w:val="22"/>
          <w:szCs w:val="22"/>
          <w:lang w:val="en-CA" w:eastAsia="en-US"/>
        </w:rPr>
      </w:pPr>
      <w:r w:rsidRPr="00C7547F">
        <w:rPr>
          <w:color w:val="auto"/>
          <w:sz w:val="22"/>
          <w:szCs w:val="22"/>
          <w:lang w:val="en-CA" w:eastAsia="en-US"/>
        </w:rPr>
        <w:t>Gordon Cumming – ACER-CART Director</w:t>
      </w:r>
    </w:p>
    <w:p w:rsidR="00C7547F" w:rsidRPr="00C7547F" w:rsidRDefault="00C7547F" w:rsidP="00C7547F">
      <w:pPr>
        <w:pStyle w:val="Default"/>
        <w:rPr>
          <w:color w:val="auto"/>
          <w:sz w:val="22"/>
          <w:szCs w:val="22"/>
          <w:lang w:val="en-CA" w:eastAsia="en-US"/>
        </w:rPr>
      </w:pPr>
      <w:r w:rsidRPr="00C7547F">
        <w:rPr>
          <w:color w:val="auto"/>
          <w:sz w:val="22"/>
          <w:szCs w:val="22"/>
          <w:lang w:val="en-CA" w:eastAsia="en-US"/>
        </w:rPr>
        <w:t>Marilyn Bossert – ARTA President (Observer)</w:t>
      </w:r>
    </w:p>
    <w:p w:rsidR="00C7547F" w:rsidRPr="00C7547F" w:rsidRDefault="00C7547F" w:rsidP="00C7547F">
      <w:pPr>
        <w:pStyle w:val="Default"/>
        <w:rPr>
          <w:color w:val="auto"/>
          <w:sz w:val="22"/>
          <w:szCs w:val="22"/>
          <w:lang w:val="en-CA" w:eastAsia="en-US"/>
        </w:rPr>
      </w:pPr>
      <w:r w:rsidRPr="00C7547F">
        <w:rPr>
          <w:color w:val="auto"/>
          <w:sz w:val="22"/>
          <w:szCs w:val="22"/>
          <w:lang w:val="en-CA" w:eastAsia="en-US"/>
        </w:rPr>
        <w:t>Daniel Mulloy – ARTA CEO &amp; Executive Director.</w:t>
      </w:r>
      <w:bookmarkStart w:id="0" w:name="_GoBack"/>
      <w:bookmarkEnd w:id="0"/>
    </w:p>
    <w:sectPr w:rsidR="00C7547F" w:rsidRPr="00C7547F" w:rsidSect="003B3A16">
      <w:footerReference w:type="default" r:id="rId9"/>
      <w:pgSz w:w="12240" w:h="15840"/>
      <w:pgMar w:top="1440" w:right="1080" w:bottom="1440" w:left="108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0EE0" w:rsidRDefault="00D30EE0" w:rsidP="009C5D65">
      <w:pPr>
        <w:spacing w:after="0" w:line="240" w:lineRule="auto"/>
      </w:pPr>
      <w:r>
        <w:separator/>
      </w:r>
    </w:p>
  </w:endnote>
  <w:endnote w:type="continuationSeparator" w:id="0">
    <w:p w:rsidR="00D30EE0" w:rsidRDefault="00D30EE0" w:rsidP="009C5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EE0" w:rsidRPr="00BF665F" w:rsidRDefault="00D30EE0" w:rsidP="00BF665F">
    <w:pPr>
      <w:pStyle w:val="Pieddepage"/>
      <w:pBdr>
        <w:bottom w:val="single" w:sz="12" w:space="1" w:color="auto"/>
      </w:pBdr>
      <w:shd w:val="clear" w:color="auto" w:fill="FF0000"/>
      <w:rPr>
        <w:sz w:val="4"/>
        <w:szCs w:val="4"/>
      </w:rPr>
    </w:pPr>
  </w:p>
  <w:p w:rsidR="00D30EE0" w:rsidRPr="00BF665F" w:rsidRDefault="00D30EE0" w:rsidP="00BF665F">
    <w:pPr>
      <w:pStyle w:val="Pieddepage"/>
      <w:rPr>
        <w:sz w:val="12"/>
        <w:szCs w:val="12"/>
      </w:rPr>
    </w:pPr>
  </w:p>
  <w:p w:rsidR="00D30EE0" w:rsidRDefault="00D30EE0" w:rsidP="007E5E32">
    <w:pPr>
      <w:pStyle w:val="Pieddepage"/>
      <w:jc w:val="center"/>
    </w:pPr>
    <w:r w:rsidRPr="00BF665F">
      <w:rPr>
        <w:sz w:val="20"/>
        <w:szCs w:val="20"/>
      </w:rPr>
      <w:t>ACER-CART</w:t>
    </w:r>
    <w:r w:rsidRPr="00BF665F">
      <w:rPr>
        <w:sz w:val="20"/>
        <w:szCs w:val="20"/>
      </w:rPr>
      <w:tab/>
    </w:r>
    <w:r>
      <w:rPr>
        <w:sz w:val="20"/>
        <w:szCs w:val="20"/>
      </w:rPr>
      <w:t xml:space="preserve">     </w:t>
    </w:r>
    <w:r w:rsidR="00C01FC3">
      <w:rPr>
        <w:sz w:val="20"/>
        <w:szCs w:val="20"/>
      </w:rPr>
      <w:t xml:space="preserve">                  </w:t>
    </w:r>
    <w:r>
      <w:rPr>
        <w:sz w:val="20"/>
        <w:szCs w:val="20"/>
      </w:rPr>
      <w:t xml:space="preserve">        Pa</w:t>
    </w:r>
    <w:r w:rsidRPr="00BF665F">
      <w:rPr>
        <w:sz w:val="20"/>
        <w:szCs w:val="20"/>
      </w:rPr>
      <w:t xml:space="preserve">ge </w:t>
    </w:r>
    <w:r w:rsidRPr="00BF665F">
      <w:rPr>
        <w:sz w:val="20"/>
        <w:szCs w:val="20"/>
      </w:rPr>
      <w:fldChar w:fldCharType="begin"/>
    </w:r>
    <w:r w:rsidRPr="00BF665F">
      <w:rPr>
        <w:sz w:val="20"/>
        <w:szCs w:val="20"/>
      </w:rPr>
      <w:instrText>PAGE   \* MERGEFORMAT</w:instrText>
    </w:r>
    <w:r w:rsidRPr="00BF665F">
      <w:rPr>
        <w:sz w:val="20"/>
        <w:szCs w:val="20"/>
      </w:rPr>
      <w:fldChar w:fldCharType="separate"/>
    </w:r>
    <w:r w:rsidR="00C01FC3" w:rsidRPr="00C01FC3">
      <w:rPr>
        <w:noProof/>
        <w:sz w:val="20"/>
        <w:szCs w:val="20"/>
        <w:lang w:val="fr-FR"/>
      </w:rPr>
      <w:t>1</w:t>
    </w:r>
    <w:r w:rsidRPr="00BF665F">
      <w:rPr>
        <w:sz w:val="20"/>
        <w:szCs w:val="20"/>
      </w:rPr>
      <w:fldChar w:fldCharType="end"/>
    </w:r>
    <w:r w:rsidRPr="00BF665F">
      <w:rPr>
        <w:sz w:val="20"/>
        <w:szCs w:val="20"/>
      </w:rPr>
      <w:t xml:space="preserve">       </w:t>
    </w:r>
    <w:r>
      <w:rPr>
        <w:sz w:val="20"/>
        <w:szCs w:val="20"/>
      </w:rPr>
      <w:t xml:space="preserve">                           </w:t>
    </w:r>
    <w:r>
      <w:rPr>
        <w:sz w:val="20"/>
        <w:szCs w:val="20"/>
      </w:rPr>
      <w:tab/>
      <w:t xml:space="preserve"> </w:t>
    </w:r>
    <w:r w:rsidRPr="00BF665F">
      <w:rPr>
        <w:sz w:val="20"/>
        <w:szCs w:val="20"/>
      </w:rPr>
      <w:t xml:space="preserve"> </w:t>
    </w:r>
    <w:r>
      <w:rPr>
        <w:sz w:val="20"/>
        <w:szCs w:val="20"/>
      </w:rPr>
      <w:t xml:space="preserve">   </w:t>
    </w:r>
    <w:r w:rsidR="00C01FC3">
      <w:rPr>
        <w:sz w:val="20"/>
        <w:szCs w:val="20"/>
      </w:rPr>
      <w:t xml:space="preserve">                </w:t>
    </w:r>
    <w:r>
      <w:rPr>
        <w:sz w:val="20"/>
        <w:szCs w:val="20"/>
      </w:rPr>
      <w:t>AGM1</w:t>
    </w:r>
    <w:r w:rsidR="00883AEB">
      <w:rPr>
        <w:sz w:val="20"/>
        <w:szCs w:val="20"/>
      </w:rPr>
      <w:t>8</w:t>
    </w:r>
    <w:r w:rsidR="00934E81">
      <w:rPr>
        <w:sz w:val="20"/>
        <w:szCs w:val="20"/>
      </w:rPr>
      <w:t>-T9-</w:t>
    </w:r>
    <w:r>
      <w:rPr>
        <w:sz w:val="20"/>
        <w:szCs w:val="20"/>
      </w:rPr>
      <w:t>0</w:t>
    </w:r>
    <w:r w:rsidR="00883AEB">
      <w:rPr>
        <w:sz w:val="20"/>
        <w:szCs w:val="20"/>
      </w:rPr>
      <w:t>04</w:t>
    </w:r>
  </w:p>
  <w:p w:rsidR="00D30EE0" w:rsidRPr="00BF665F" w:rsidRDefault="00D30EE0" w:rsidP="007E5E32">
    <w:pPr>
      <w:pBdr>
        <w:top w:val="single" w:sz="6" w:space="1" w:color="FFFFFF"/>
        <w:left w:val="single" w:sz="6" w:space="0" w:color="FFFFFF"/>
        <w:bottom w:val="single" w:sz="6" w:space="0" w:color="FFFFFF"/>
        <w:right w:val="single" w:sz="6" w:space="0" w:color="FFFFFF"/>
      </w:pBdr>
      <w:shd w:val="solid" w:color="FFFFFF" w:fill="FFFFFF"/>
      <w:spacing w:after="0"/>
      <w:jc w:val="center"/>
      <w:rPr>
        <w:rFonts w:cs="Arial"/>
        <w:b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0EE0" w:rsidRDefault="00D30EE0" w:rsidP="009C5D65">
      <w:pPr>
        <w:spacing w:after="0" w:line="240" w:lineRule="auto"/>
      </w:pPr>
      <w:r>
        <w:separator/>
      </w:r>
    </w:p>
  </w:footnote>
  <w:footnote w:type="continuationSeparator" w:id="0">
    <w:p w:rsidR="00D30EE0" w:rsidRDefault="00D30EE0" w:rsidP="009C5D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3C11"/>
    <w:multiLevelType w:val="hybridMultilevel"/>
    <w:tmpl w:val="35D6CF56"/>
    <w:lvl w:ilvl="0" w:tplc="0C0C000B">
      <w:start w:val="1"/>
      <w:numFmt w:val="bullet"/>
      <w:lvlText w:val=""/>
      <w:lvlJc w:val="left"/>
      <w:pPr>
        <w:ind w:left="2844" w:hanging="360"/>
      </w:pPr>
      <w:rPr>
        <w:rFonts w:ascii="Wingdings" w:hAnsi="Wingdings" w:hint="default"/>
      </w:rPr>
    </w:lvl>
    <w:lvl w:ilvl="1" w:tplc="0C0C0003">
      <w:start w:val="1"/>
      <w:numFmt w:val="bullet"/>
      <w:lvlText w:val="o"/>
      <w:lvlJc w:val="left"/>
      <w:pPr>
        <w:ind w:left="3564" w:hanging="360"/>
      </w:pPr>
      <w:rPr>
        <w:rFonts w:ascii="Courier New" w:hAnsi="Courier New" w:cs="Courier New" w:hint="default"/>
      </w:rPr>
    </w:lvl>
    <w:lvl w:ilvl="2" w:tplc="0C0C0005" w:tentative="1">
      <w:start w:val="1"/>
      <w:numFmt w:val="bullet"/>
      <w:lvlText w:val=""/>
      <w:lvlJc w:val="left"/>
      <w:pPr>
        <w:ind w:left="4284" w:hanging="360"/>
      </w:pPr>
      <w:rPr>
        <w:rFonts w:ascii="Wingdings" w:hAnsi="Wingdings" w:hint="default"/>
      </w:rPr>
    </w:lvl>
    <w:lvl w:ilvl="3" w:tplc="0C0C0001" w:tentative="1">
      <w:start w:val="1"/>
      <w:numFmt w:val="bullet"/>
      <w:lvlText w:val=""/>
      <w:lvlJc w:val="left"/>
      <w:pPr>
        <w:ind w:left="5004" w:hanging="360"/>
      </w:pPr>
      <w:rPr>
        <w:rFonts w:ascii="Symbol" w:hAnsi="Symbol" w:hint="default"/>
      </w:rPr>
    </w:lvl>
    <w:lvl w:ilvl="4" w:tplc="0C0C0003" w:tentative="1">
      <w:start w:val="1"/>
      <w:numFmt w:val="bullet"/>
      <w:lvlText w:val="o"/>
      <w:lvlJc w:val="left"/>
      <w:pPr>
        <w:ind w:left="5724" w:hanging="360"/>
      </w:pPr>
      <w:rPr>
        <w:rFonts w:ascii="Courier New" w:hAnsi="Courier New" w:cs="Courier New" w:hint="default"/>
      </w:rPr>
    </w:lvl>
    <w:lvl w:ilvl="5" w:tplc="0C0C0005" w:tentative="1">
      <w:start w:val="1"/>
      <w:numFmt w:val="bullet"/>
      <w:lvlText w:val=""/>
      <w:lvlJc w:val="left"/>
      <w:pPr>
        <w:ind w:left="6444" w:hanging="360"/>
      </w:pPr>
      <w:rPr>
        <w:rFonts w:ascii="Wingdings" w:hAnsi="Wingdings" w:hint="default"/>
      </w:rPr>
    </w:lvl>
    <w:lvl w:ilvl="6" w:tplc="0C0C0001" w:tentative="1">
      <w:start w:val="1"/>
      <w:numFmt w:val="bullet"/>
      <w:lvlText w:val=""/>
      <w:lvlJc w:val="left"/>
      <w:pPr>
        <w:ind w:left="7164" w:hanging="360"/>
      </w:pPr>
      <w:rPr>
        <w:rFonts w:ascii="Symbol" w:hAnsi="Symbol" w:hint="default"/>
      </w:rPr>
    </w:lvl>
    <w:lvl w:ilvl="7" w:tplc="0C0C0003" w:tentative="1">
      <w:start w:val="1"/>
      <w:numFmt w:val="bullet"/>
      <w:lvlText w:val="o"/>
      <w:lvlJc w:val="left"/>
      <w:pPr>
        <w:ind w:left="7884" w:hanging="360"/>
      </w:pPr>
      <w:rPr>
        <w:rFonts w:ascii="Courier New" w:hAnsi="Courier New" w:cs="Courier New" w:hint="default"/>
      </w:rPr>
    </w:lvl>
    <w:lvl w:ilvl="8" w:tplc="0C0C0005" w:tentative="1">
      <w:start w:val="1"/>
      <w:numFmt w:val="bullet"/>
      <w:lvlText w:val=""/>
      <w:lvlJc w:val="left"/>
      <w:pPr>
        <w:ind w:left="8604" w:hanging="360"/>
      </w:pPr>
      <w:rPr>
        <w:rFonts w:ascii="Wingdings" w:hAnsi="Wingdings" w:hint="default"/>
      </w:rPr>
    </w:lvl>
  </w:abstractNum>
  <w:abstractNum w:abstractNumId="1" w15:restartNumberingAfterBreak="0">
    <w:nsid w:val="2B1031F2"/>
    <w:multiLevelType w:val="multilevel"/>
    <w:tmpl w:val="98520710"/>
    <w:lvl w:ilvl="0">
      <w:start w:val="1"/>
      <w:numFmt w:val="decimal"/>
      <w:lvlText w:val="%1."/>
      <w:lvlJc w:val="left"/>
      <w:pPr>
        <w:tabs>
          <w:tab w:val="left" w:pos="216"/>
        </w:tabs>
        <w:ind w:left="720"/>
      </w:pPr>
      <w:rPr>
        <w:rFonts w:ascii="Arial" w:eastAsia="Arial" w:hAnsi="Arial"/>
        <w:strike w:val="0"/>
        <w:color w:val="000000"/>
        <w:spacing w:val="-1"/>
        <w:w w:val="100"/>
        <w:sz w:val="21"/>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6822B2"/>
    <w:multiLevelType w:val="hybridMultilevel"/>
    <w:tmpl w:val="60BEB4F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3145566D"/>
    <w:multiLevelType w:val="hybridMultilevel"/>
    <w:tmpl w:val="201E7BB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36133E17"/>
    <w:multiLevelType w:val="hybridMultilevel"/>
    <w:tmpl w:val="2AFEC044"/>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36A05300"/>
    <w:multiLevelType w:val="hybridMultilevel"/>
    <w:tmpl w:val="E6F6078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36DD7E3B"/>
    <w:multiLevelType w:val="hybridMultilevel"/>
    <w:tmpl w:val="84CAE138"/>
    <w:lvl w:ilvl="0" w:tplc="0C0C000F">
      <w:start w:val="1"/>
      <w:numFmt w:val="decimal"/>
      <w:lvlText w:val="%1."/>
      <w:lvlJc w:val="left"/>
      <w:pPr>
        <w:ind w:left="720" w:hanging="360"/>
      </w:pPr>
    </w:lvl>
    <w:lvl w:ilvl="1" w:tplc="CC30CC2C">
      <w:start w:val="2015"/>
      <w:numFmt w:val="bullet"/>
      <w:lvlText w:val="-"/>
      <w:lvlJc w:val="left"/>
      <w:pPr>
        <w:ind w:left="1440" w:hanging="360"/>
      </w:pPr>
      <w:rPr>
        <w:rFonts w:ascii="Arial" w:eastAsia="Calibri" w:hAnsi="Arial" w:cs="Arial"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37BF4DB2"/>
    <w:multiLevelType w:val="hybridMultilevel"/>
    <w:tmpl w:val="D7DEFE44"/>
    <w:lvl w:ilvl="0" w:tplc="0C0C000B">
      <w:start w:val="1"/>
      <w:numFmt w:val="bullet"/>
      <w:lvlText w:val=""/>
      <w:lvlJc w:val="left"/>
      <w:pPr>
        <w:ind w:left="2844" w:hanging="360"/>
      </w:pPr>
      <w:rPr>
        <w:rFonts w:ascii="Wingdings" w:hAnsi="Wingdings" w:hint="default"/>
      </w:rPr>
    </w:lvl>
    <w:lvl w:ilvl="1" w:tplc="0C0C000B">
      <w:start w:val="1"/>
      <w:numFmt w:val="bullet"/>
      <w:lvlText w:val=""/>
      <w:lvlJc w:val="left"/>
      <w:pPr>
        <w:ind w:left="3564" w:hanging="360"/>
      </w:pPr>
      <w:rPr>
        <w:rFonts w:ascii="Wingdings" w:hAnsi="Wingdings" w:hint="default"/>
      </w:rPr>
    </w:lvl>
    <w:lvl w:ilvl="2" w:tplc="0C0C0005" w:tentative="1">
      <w:start w:val="1"/>
      <w:numFmt w:val="bullet"/>
      <w:lvlText w:val=""/>
      <w:lvlJc w:val="left"/>
      <w:pPr>
        <w:ind w:left="4284" w:hanging="360"/>
      </w:pPr>
      <w:rPr>
        <w:rFonts w:ascii="Wingdings" w:hAnsi="Wingdings" w:hint="default"/>
      </w:rPr>
    </w:lvl>
    <w:lvl w:ilvl="3" w:tplc="0C0C0001" w:tentative="1">
      <w:start w:val="1"/>
      <w:numFmt w:val="bullet"/>
      <w:lvlText w:val=""/>
      <w:lvlJc w:val="left"/>
      <w:pPr>
        <w:ind w:left="5004" w:hanging="360"/>
      </w:pPr>
      <w:rPr>
        <w:rFonts w:ascii="Symbol" w:hAnsi="Symbol" w:hint="default"/>
      </w:rPr>
    </w:lvl>
    <w:lvl w:ilvl="4" w:tplc="0C0C0003" w:tentative="1">
      <w:start w:val="1"/>
      <w:numFmt w:val="bullet"/>
      <w:lvlText w:val="o"/>
      <w:lvlJc w:val="left"/>
      <w:pPr>
        <w:ind w:left="5724" w:hanging="360"/>
      </w:pPr>
      <w:rPr>
        <w:rFonts w:ascii="Courier New" w:hAnsi="Courier New" w:cs="Courier New" w:hint="default"/>
      </w:rPr>
    </w:lvl>
    <w:lvl w:ilvl="5" w:tplc="0C0C0005" w:tentative="1">
      <w:start w:val="1"/>
      <w:numFmt w:val="bullet"/>
      <w:lvlText w:val=""/>
      <w:lvlJc w:val="left"/>
      <w:pPr>
        <w:ind w:left="6444" w:hanging="360"/>
      </w:pPr>
      <w:rPr>
        <w:rFonts w:ascii="Wingdings" w:hAnsi="Wingdings" w:hint="default"/>
      </w:rPr>
    </w:lvl>
    <w:lvl w:ilvl="6" w:tplc="0C0C0001" w:tentative="1">
      <w:start w:val="1"/>
      <w:numFmt w:val="bullet"/>
      <w:lvlText w:val=""/>
      <w:lvlJc w:val="left"/>
      <w:pPr>
        <w:ind w:left="7164" w:hanging="360"/>
      </w:pPr>
      <w:rPr>
        <w:rFonts w:ascii="Symbol" w:hAnsi="Symbol" w:hint="default"/>
      </w:rPr>
    </w:lvl>
    <w:lvl w:ilvl="7" w:tplc="0C0C0003" w:tentative="1">
      <w:start w:val="1"/>
      <w:numFmt w:val="bullet"/>
      <w:lvlText w:val="o"/>
      <w:lvlJc w:val="left"/>
      <w:pPr>
        <w:ind w:left="7884" w:hanging="360"/>
      </w:pPr>
      <w:rPr>
        <w:rFonts w:ascii="Courier New" w:hAnsi="Courier New" w:cs="Courier New" w:hint="default"/>
      </w:rPr>
    </w:lvl>
    <w:lvl w:ilvl="8" w:tplc="0C0C0005" w:tentative="1">
      <w:start w:val="1"/>
      <w:numFmt w:val="bullet"/>
      <w:lvlText w:val=""/>
      <w:lvlJc w:val="left"/>
      <w:pPr>
        <w:ind w:left="8604" w:hanging="360"/>
      </w:pPr>
      <w:rPr>
        <w:rFonts w:ascii="Wingdings" w:hAnsi="Wingdings" w:hint="default"/>
      </w:rPr>
    </w:lvl>
  </w:abstractNum>
  <w:abstractNum w:abstractNumId="8" w15:restartNumberingAfterBreak="0">
    <w:nsid w:val="41947DEB"/>
    <w:multiLevelType w:val="hybridMultilevel"/>
    <w:tmpl w:val="C3563D2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4BF778C5"/>
    <w:multiLevelType w:val="hybridMultilevel"/>
    <w:tmpl w:val="7D2805B6"/>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4D434D73"/>
    <w:multiLevelType w:val="multilevel"/>
    <w:tmpl w:val="D11A76A0"/>
    <w:lvl w:ilvl="0">
      <w:start w:val="3"/>
      <w:numFmt w:val="decimal"/>
      <w:lvlText w:val="%1."/>
      <w:lvlJc w:val="left"/>
      <w:pPr>
        <w:tabs>
          <w:tab w:val="left" w:pos="-504"/>
        </w:tabs>
        <w:ind w:left="0"/>
      </w:pPr>
      <w:rPr>
        <w:rFonts w:ascii="Arial" w:eastAsia="Arial" w:hAnsi="Arial"/>
        <w:b/>
        <w:strike w:val="0"/>
        <w:color w:val="000000"/>
        <w:spacing w:val="6"/>
        <w:w w:val="100"/>
        <w:sz w:val="2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5193186"/>
    <w:multiLevelType w:val="hybridMultilevel"/>
    <w:tmpl w:val="E9060AC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7C243C34"/>
    <w:multiLevelType w:val="hybridMultilevel"/>
    <w:tmpl w:val="CA4A145E"/>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1"/>
  </w:num>
  <w:num w:numId="2">
    <w:abstractNumId w:val="4"/>
  </w:num>
  <w:num w:numId="3">
    <w:abstractNumId w:val="12"/>
  </w:num>
  <w:num w:numId="4">
    <w:abstractNumId w:val="6"/>
  </w:num>
  <w:num w:numId="5">
    <w:abstractNumId w:val="5"/>
  </w:num>
  <w:num w:numId="6">
    <w:abstractNumId w:val="0"/>
  </w:num>
  <w:num w:numId="7">
    <w:abstractNumId w:val="7"/>
  </w:num>
  <w:num w:numId="8">
    <w:abstractNumId w:val="3"/>
  </w:num>
  <w:num w:numId="9">
    <w:abstractNumId w:val="2"/>
  </w:num>
  <w:num w:numId="10">
    <w:abstractNumId w:val="9"/>
  </w:num>
  <w:num w:numId="11">
    <w:abstractNumId w:val="10"/>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D65"/>
    <w:rsid w:val="00085FCB"/>
    <w:rsid w:val="000F6DF4"/>
    <w:rsid w:val="00100D3A"/>
    <w:rsid w:val="00155CA4"/>
    <w:rsid w:val="0017213D"/>
    <w:rsid w:val="001D65BF"/>
    <w:rsid w:val="002D0E74"/>
    <w:rsid w:val="00305696"/>
    <w:rsid w:val="003B3A16"/>
    <w:rsid w:val="004178CF"/>
    <w:rsid w:val="005452CE"/>
    <w:rsid w:val="005935AD"/>
    <w:rsid w:val="005C2AD0"/>
    <w:rsid w:val="005E6EF1"/>
    <w:rsid w:val="006A4C48"/>
    <w:rsid w:val="006B0ED4"/>
    <w:rsid w:val="006B3009"/>
    <w:rsid w:val="006B716E"/>
    <w:rsid w:val="007E5E32"/>
    <w:rsid w:val="008442D3"/>
    <w:rsid w:val="00883AEB"/>
    <w:rsid w:val="00885AC6"/>
    <w:rsid w:val="008B0CC0"/>
    <w:rsid w:val="00911BE0"/>
    <w:rsid w:val="00934E81"/>
    <w:rsid w:val="009C5700"/>
    <w:rsid w:val="009C5D65"/>
    <w:rsid w:val="00A06D7A"/>
    <w:rsid w:val="00AA6297"/>
    <w:rsid w:val="00AD5141"/>
    <w:rsid w:val="00B25166"/>
    <w:rsid w:val="00B32B2F"/>
    <w:rsid w:val="00B81286"/>
    <w:rsid w:val="00BB355C"/>
    <w:rsid w:val="00BF665F"/>
    <w:rsid w:val="00C01FC3"/>
    <w:rsid w:val="00C22428"/>
    <w:rsid w:val="00C30015"/>
    <w:rsid w:val="00C7547F"/>
    <w:rsid w:val="00CF6AB9"/>
    <w:rsid w:val="00D30EE0"/>
    <w:rsid w:val="00D44E88"/>
    <w:rsid w:val="00D47F73"/>
    <w:rsid w:val="00D83BED"/>
    <w:rsid w:val="00DC5CED"/>
    <w:rsid w:val="00DC6092"/>
    <w:rsid w:val="00F341A4"/>
    <w:rsid w:val="00F567A1"/>
    <w:rsid w:val="00FD046A"/>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26C027A"/>
  <w15:docId w15:val="{2373AB68-73C9-4979-99AE-D91049DB8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67A1"/>
    <w:pPr>
      <w:spacing w:after="200" w:line="276" w:lineRule="auto"/>
    </w:pPr>
    <w:rPr>
      <w:sz w:val="24"/>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C5D65"/>
    <w:pPr>
      <w:tabs>
        <w:tab w:val="center" w:pos="4320"/>
        <w:tab w:val="right" w:pos="8640"/>
      </w:tabs>
      <w:spacing w:after="0" w:line="240" w:lineRule="auto"/>
    </w:pPr>
  </w:style>
  <w:style w:type="character" w:customStyle="1" w:styleId="En-tteCar">
    <w:name w:val="En-tête Car"/>
    <w:basedOn w:val="Policepardfaut"/>
    <w:link w:val="En-tte"/>
    <w:uiPriority w:val="99"/>
    <w:rsid w:val="009C5D65"/>
  </w:style>
  <w:style w:type="paragraph" w:styleId="Pieddepage">
    <w:name w:val="footer"/>
    <w:basedOn w:val="Normal"/>
    <w:link w:val="PieddepageCar"/>
    <w:uiPriority w:val="99"/>
    <w:unhideWhenUsed/>
    <w:rsid w:val="009C5D6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C5D65"/>
  </w:style>
  <w:style w:type="paragraph" w:styleId="Textedebulles">
    <w:name w:val="Balloon Text"/>
    <w:basedOn w:val="Normal"/>
    <w:link w:val="TextedebullesCar"/>
    <w:uiPriority w:val="99"/>
    <w:semiHidden/>
    <w:unhideWhenUsed/>
    <w:rsid w:val="009C5D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5D65"/>
    <w:rPr>
      <w:rFonts w:ascii="Tahoma" w:hAnsi="Tahoma" w:cs="Tahoma"/>
      <w:sz w:val="16"/>
      <w:szCs w:val="16"/>
    </w:rPr>
  </w:style>
  <w:style w:type="character" w:styleId="Appelnotedebasdep">
    <w:name w:val="footnote reference"/>
    <w:uiPriority w:val="99"/>
    <w:rsid w:val="009C5D65"/>
  </w:style>
  <w:style w:type="character" w:styleId="Lienhypertexte">
    <w:name w:val="Hyperlink"/>
    <w:uiPriority w:val="99"/>
    <w:unhideWhenUsed/>
    <w:rsid w:val="009C5D65"/>
    <w:rPr>
      <w:rFonts w:ascii="Times New Roman" w:hAnsi="Times New Roman" w:cs="Times New Roman" w:hint="default"/>
      <w:color w:val="0000FF"/>
      <w:u w:val="single"/>
    </w:rPr>
  </w:style>
  <w:style w:type="paragraph" w:styleId="Sansinterligne">
    <w:name w:val="No Spacing"/>
    <w:link w:val="SansinterligneCar"/>
    <w:qFormat/>
    <w:rsid w:val="00D44E88"/>
    <w:rPr>
      <w:rFonts w:ascii="Comic Sans MS" w:eastAsia="MS Mincho" w:hAnsi="Comic Sans MS"/>
      <w:sz w:val="24"/>
      <w:szCs w:val="24"/>
      <w:lang w:val="en-US" w:eastAsia="ja-JP"/>
    </w:rPr>
  </w:style>
  <w:style w:type="character" w:customStyle="1" w:styleId="SansinterligneCar">
    <w:name w:val="Sans interligne Car"/>
    <w:basedOn w:val="Policepardfaut"/>
    <w:link w:val="Sansinterligne"/>
    <w:rsid w:val="00D44E88"/>
    <w:rPr>
      <w:rFonts w:ascii="Comic Sans MS" w:eastAsia="MS Mincho" w:hAnsi="Comic Sans MS"/>
      <w:sz w:val="24"/>
      <w:szCs w:val="24"/>
      <w:lang w:val="en-US" w:eastAsia="ja-JP"/>
    </w:rPr>
  </w:style>
  <w:style w:type="paragraph" w:customStyle="1" w:styleId="Default">
    <w:name w:val="Default"/>
    <w:rsid w:val="005C2AD0"/>
    <w:pPr>
      <w:autoSpaceDE w:val="0"/>
      <w:autoSpaceDN w:val="0"/>
      <w:adjustRightInd w:val="0"/>
    </w:pPr>
    <w:rPr>
      <w:rFonts w:cs="Arial"/>
      <w:color w:val="000000"/>
      <w:sz w:val="24"/>
      <w:szCs w:val="24"/>
    </w:rPr>
  </w:style>
  <w:style w:type="paragraph" w:styleId="Paragraphedeliste">
    <w:name w:val="List Paragraph"/>
    <w:basedOn w:val="Normal"/>
    <w:uiPriority w:val="34"/>
    <w:qFormat/>
    <w:rsid w:val="00934E81"/>
    <w:pPr>
      <w:ind w:left="720"/>
      <w:contextualSpacing/>
    </w:pPr>
    <w:rPr>
      <w:rFonts w:ascii="Comic Sans MS" w:eastAsia="MS Mincho" w:hAnsi="Comic Sans MS"/>
      <w:sz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C275B-5FD7-45FA-907A-5D94BB37A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928</Words>
  <Characters>5109</Characters>
  <Application>Microsoft Office Word</Application>
  <DocSecurity>0</DocSecurity>
  <Lines>42</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Régimbal</dc:creator>
  <cp:lastModifiedBy>Roger Regimbal</cp:lastModifiedBy>
  <cp:revision>2</cp:revision>
  <cp:lastPrinted>2016-05-11T19:03:00Z</cp:lastPrinted>
  <dcterms:created xsi:type="dcterms:W3CDTF">2018-05-04T11:50:00Z</dcterms:created>
  <dcterms:modified xsi:type="dcterms:W3CDTF">2018-05-04T11:50:00Z</dcterms:modified>
</cp:coreProperties>
</file>