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4BE" w:rsidRPr="0024658B" w:rsidRDefault="00B724BE" w:rsidP="00B724BE">
      <w:pPr>
        <w:pStyle w:val="Sansinterligne"/>
        <w:rPr>
          <w:rFonts w:ascii="Arial" w:hAnsi="Arial" w:cs="Arial"/>
          <w:b/>
          <w:color w:val="0000FF"/>
          <w:sz w:val="32"/>
          <w:szCs w:val="32"/>
          <w:lang w:val="fr-CA" w:eastAsia="en-US"/>
        </w:rPr>
      </w:pPr>
      <w:r w:rsidRPr="0024658B">
        <w:rPr>
          <w:rFonts w:ascii="Arial" w:hAnsi="Arial" w:cs="Arial"/>
          <w:b/>
          <w:sz w:val="28"/>
          <w:szCs w:val="28"/>
          <w:lang w:val="fr-CA"/>
        </w:rPr>
        <w:drawing>
          <wp:anchor distT="0" distB="0" distL="114300" distR="114300" simplePos="0" relativeHeight="251659264" behindDoc="0" locked="0" layoutInCell="1" allowOverlap="1" wp14:anchorId="47774DF6" wp14:editId="46F6B933">
            <wp:simplePos x="0" y="0"/>
            <wp:positionH relativeFrom="margin">
              <wp:posOffset>-57150</wp:posOffset>
            </wp:positionH>
            <wp:positionV relativeFrom="margin">
              <wp:posOffset>-171450</wp:posOffset>
            </wp:positionV>
            <wp:extent cx="842010" cy="8096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010" cy="809625"/>
                    </a:xfrm>
                    <a:prstGeom prst="rect">
                      <a:avLst/>
                    </a:prstGeom>
                  </pic:spPr>
                </pic:pic>
              </a:graphicData>
            </a:graphic>
          </wp:anchor>
        </w:drawing>
      </w:r>
      <w:r w:rsidR="00A01500" w:rsidRPr="0024658B">
        <w:rPr>
          <w:rFonts w:ascii="Arial" w:hAnsi="Arial" w:cs="Arial"/>
          <w:b/>
          <w:sz w:val="28"/>
          <w:szCs w:val="28"/>
          <w:lang w:val="fr-CA"/>
        </w:rPr>
        <w:t xml:space="preserve"> </w:t>
      </w:r>
      <w:r w:rsidR="00505187" w:rsidRPr="0024658B">
        <w:rPr>
          <w:rFonts w:ascii="Arial" w:hAnsi="Arial" w:cs="Arial"/>
          <w:b/>
          <w:sz w:val="28"/>
          <w:szCs w:val="28"/>
          <w:lang w:val="fr-CA"/>
        </w:rPr>
        <w:t xml:space="preserve"> </w:t>
      </w:r>
      <w:r w:rsidR="003528B8" w:rsidRPr="0024658B">
        <w:rPr>
          <w:rFonts w:ascii="Arial" w:hAnsi="Arial" w:cs="Arial"/>
          <w:b/>
          <w:color w:val="0000FF"/>
          <w:sz w:val="32"/>
          <w:szCs w:val="32"/>
          <w:lang w:val="fr-CA" w:eastAsia="en-US"/>
        </w:rPr>
        <w:t>SUPERANNUATED TEACHERS OF SASKATC</w:t>
      </w:r>
      <w:r w:rsidRPr="0024658B">
        <w:rPr>
          <w:rFonts w:ascii="Arial" w:hAnsi="Arial" w:cs="Arial"/>
          <w:b/>
          <w:color w:val="0000FF"/>
          <w:sz w:val="32"/>
          <w:szCs w:val="32"/>
          <w:lang w:val="fr-CA" w:eastAsia="en-US"/>
        </w:rPr>
        <w:t>HEWAN</w:t>
      </w:r>
    </w:p>
    <w:p w:rsidR="003A1A15" w:rsidRPr="0024658B" w:rsidRDefault="003A4C3C" w:rsidP="00B724BE">
      <w:pPr>
        <w:pStyle w:val="Sansinterligne"/>
        <w:rPr>
          <w:rFonts w:ascii="Arial" w:hAnsi="Arial" w:cs="Arial"/>
          <w:b/>
          <w:color w:val="0000FF"/>
          <w:sz w:val="32"/>
          <w:szCs w:val="32"/>
          <w:lang w:val="fr-CA"/>
        </w:rPr>
      </w:pPr>
      <w:r w:rsidRPr="0024658B">
        <w:rPr>
          <w:rFonts w:ascii="Arial Black" w:hAnsi="Arial Black" w:cs="Arial"/>
          <w:b/>
          <w:lang w:val="fr-CA"/>
        </w:rPr>
        <w:t xml:space="preserve"> </w:t>
      </w:r>
      <w:r w:rsidR="00B724BE" w:rsidRPr="0024658B">
        <w:rPr>
          <w:rFonts w:ascii="Arial Black" w:hAnsi="Arial Black" w:cs="Arial"/>
          <w:b/>
          <w:lang w:val="fr-CA"/>
        </w:rPr>
        <w:t xml:space="preserve">                       </w:t>
      </w:r>
      <w:r w:rsidR="00CF4CF5" w:rsidRPr="0024658B">
        <w:rPr>
          <w:rFonts w:ascii="Arial Black" w:hAnsi="Arial Black" w:cs="Arial"/>
          <w:b/>
          <w:sz w:val="28"/>
          <w:szCs w:val="28"/>
          <w:lang w:val="fr-CA"/>
        </w:rPr>
        <w:t>RAP</w:t>
      </w:r>
      <w:r w:rsidR="00622CF2" w:rsidRPr="0024658B">
        <w:rPr>
          <w:rFonts w:ascii="Arial Black" w:hAnsi="Arial Black" w:cs="Arial"/>
          <w:b/>
          <w:sz w:val="28"/>
          <w:szCs w:val="28"/>
          <w:lang w:val="fr-CA"/>
        </w:rPr>
        <w:t>PORT</w:t>
      </w:r>
      <w:r w:rsidR="00CF4CF5" w:rsidRPr="0024658B">
        <w:rPr>
          <w:rFonts w:ascii="Arial Black" w:hAnsi="Arial Black" w:cs="Arial"/>
          <w:b/>
          <w:sz w:val="28"/>
          <w:szCs w:val="28"/>
          <w:lang w:val="fr-CA"/>
        </w:rPr>
        <w:t xml:space="preserve"> DU MEMBRE</w:t>
      </w:r>
    </w:p>
    <w:p w:rsidR="002D7F18" w:rsidRPr="0024658B" w:rsidRDefault="002D7F18" w:rsidP="002D7F18">
      <w:pPr>
        <w:pStyle w:val="Paragraphedeliste"/>
        <w:widowControl w:val="0"/>
        <w:rPr>
          <w:rFonts w:ascii="Arial" w:hAnsi="Arial" w:cs="Arial"/>
          <w:sz w:val="23"/>
          <w:szCs w:val="23"/>
          <w:lang w:val="fr-CA"/>
        </w:rPr>
      </w:pPr>
    </w:p>
    <w:p w:rsidR="00C80EF3" w:rsidRPr="0024658B" w:rsidRDefault="00C80EF3" w:rsidP="003A04A0">
      <w:pPr>
        <w:pStyle w:val="Paragraphedeliste"/>
        <w:widowControl w:val="0"/>
        <w:rPr>
          <w:rFonts w:ascii="Arial" w:hAnsi="Arial" w:cs="Arial"/>
          <w:sz w:val="23"/>
          <w:szCs w:val="23"/>
          <w:lang w:val="fr-CA"/>
        </w:rPr>
      </w:pPr>
    </w:p>
    <w:p w:rsidR="0024658B" w:rsidRPr="0024658B" w:rsidRDefault="0024658B" w:rsidP="0024658B">
      <w:pPr>
        <w:rPr>
          <w:rFonts w:ascii="Arial" w:hAnsi="Arial" w:cs="Arial"/>
          <w:b/>
          <w:sz w:val="24"/>
          <w:szCs w:val="24"/>
          <w:lang w:val="fr-CA"/>
        </w:rPr>
      </w:pPr>
      <w:r w:rsidRPr="0024658B">
        <w:rPr>
          <w:rFonts w:ascii="Arial" w:hAnsi="Arial" w:cs="Arial"/>
          <w:b/>
          <w:sz w:val="24"/>
          <w:szCs w:val="24"/>
          <w:lang w:val="fr-CA"/>
        </w:rPr>
        <w:t>Information</w:t>
      </w:r>
    </w:p>
    <w:p w:rsidR="0024658B" w:rsidRPr="0024658B" w:rsidRDefault="0024658B" w:rsidP="0024658B">
      <w:pPr>
        <w:rPr>
          <w:rFonts w:ascii="Arial" w:hAnsi="Arial" w:cs="Arial"/>
          <w:sz w:val="24"/>
          <w:szCs w:val="24"/>
          <w:lang w:val="fr-CA"/>
        </w:rPr>
      </w:pPr>
      <w:r w:rsidRPr="0024658B">
        <w:rPr>
          <w:rFonts w:ascii="Arial" w:hAnsi="Arial" w:cs="Arial"/>
          <w:b/>
          <w:sz w:val="24"/>
          <w:szCs w:val="24"/>
          <w:lang w:val="fr-CA"/>
        </w:rPr>
        <w:tab/>
      </w:r>
      <w:proofErr w:type="spellStart"/>
      <w:r w:rsidRPr="0024658B">
        <w:rPr>
          <w:rFonts w:ascii="Arial" w:hAnsi="Arial" w:cs="Arial"/>
          <w:b/>
          <w:sz w:val="24"/>
          <w:szCs w:val="24"/>
          <w:lang w:val="fr-CA"/>
        </w:rPr>
        <w:t>Membriét</w:t>
      </w:r>
      <w:r w:rsidRPr="0024658B">
        <w:rPr>
          <w:rFonts w:ascii="Arial" w:hAnsi="Arial" w:cs="Arial"/>
          <w:b/>
          <w:lang w:val="fr-CA"/>
        </w:rPr>
        <w:t>é</w:t>
      </w:r>
      <w:proofErr w:type="spellEnd"/>
      <w:r w:rsidRPr="0024658B">
        <w:rPr>
          <w:rFonts w:ascii="Arial" w:hAnsi="Arial" w:cs="Arial"/>
          <w:b/>
          <w:sz w:val="24"/>
          <w:szCs w:val="24"/>
          <w:lang w:val="fr-CA"/>
        </w:rPr>
        <w:t xml:space="preserve"> </w:t>
      </w:r>
      <w:r w:rsidRPr="0024658B">
        <w:rPr>
          <w:rFonts w:ascii="Arial" w:hAnsi="Arial" w:cs="Arial"/>
          <w:sz w:val="24"/>
          <w:szCs w:val="24"/>
          <w:lang w:val="fr-CA"/>
        </w:rPr>
        <w:t>–</w:t>
      </w:r>
      <w:r w:rsidRPr="0024658B">
        <w:rPr>
          <w:rFonts w:ascii="Arial" w:hAnsi="Arial" w:cs="Arial"/>
          <w:lang w:val="fr-CA"/>
        </w:rPr>
        <w:t>  11 </w:t>
      </w:r>
      <w:r w:rsidRPr="0024658B">
        <w:rPr>
          <w:rFonts w:ascii="Arial" w:hAnsi="Arial" w:cs="Arial"/>
          <w:sz w:val="24"/>
          <w:szCs w:val="24"/>
          <w:lang w:val="fr-CA"/>
        </w:rPr>
        <w:t>362 – formant 42 chapitres, dont 2 en Colombie-Britannique</w:t>
      </w:r>
    </w:p>
    <w:p w:rsidR="0024658B" w:rsidRPr="0024658B" w:rsidRDefault="0024658B" w:rsidP="0024658B">
      <w:pPr>
        <w:spacing w:after="0"/>
        <w:rPr>
          <w:rFonts w:ascii="Arial" w:hAnsi="Arial" w:cs="Arial"/>
          <w:b/>
          <w:sz w:val="24"/>
          <w:szCs w:val="24"/>
          <w:lang w:val="fr-CA"/>
        </w:rPr>
      </w:pPr>
      <w:r w:rsidRPr="0024658B">
        <w:rPr>
          <w:rFonts w:ascii="Arial" w:hAnsi="Arial" w:cs="Arial"/>
          <w:sz w:val="24"/>
          <w:szCs w:val="24"/>
          <w:lang w:val="fr-CA"/>
        </w:rPr>
        <w:t xml:space="preserve">           </w:t>
      </w:r>
      <w:r w:rsidRPr="0024658B">
        <w:rPr>
          <w:rFonts w:ascii="Arial" w:hAnsi="Arial" w:cs="Arial"/>
          <w:b/>
          <w:sz w:val="24"/>
          <w:szCs w:val="24"/>
          <w:lang w:val="fr-CA"/>
        </w:rPr>
        <w:t>NOTE</w:t>
      </w:r>
      <w:r w:rsidRPr="0024658B">
        <w:rPr>
          <w:rFonts w:ascii="Arial" w:hAnsi="Arial" w:cs="Arial"/>
          <w:b/>
          <w:lang w:val="fr-CA"/>
        </w:rPr>
        <w:t> </w:t>
      </w:r>
      <w:r w:rsidRPr="0024658B">
        <w:rPr>
          <w:rFonts w:ascii="Arial" w:hAnsi="Arial" w:cs="Arial"/>
          <w:b/>
          <w:sz w:val="24"/>
          <w:szCs w:val="24"/>
          <w:lang w:val="fr-CA"/>
        </w:rPr>
        <w:t xml:space="preserve">: </w:t>
      </w:r>
    </w:p>
    <w:p w:rsidR="0024658B" w:rsidRPr="0024658B" w:rsidRDefault="0024658B" w:rsidP="0024658B">
      <w:pPr>
        <w:ind w:left="1440"/>
        <w:rPr>
          <w:rFonts w:ascii="Arial" w:hAnsi="Arial" w:cs="Arial"/>
          <w:sz w:val="24"/>
          <w:szCs w:val="24"/>
          <w:lang w:val="fr-CA"/>
        </w:rPr>
      </w:pPr>
      <w:r w:rsidRPr="0024658B">
        <w:rPr>
          <w:rFonts w:ascii="Arial" w:hAnsi="Arial" w:cs="Arial"/>
          <w:sz w:val="24"/>
          <w:szCs w:val="24"/>
          <w:lang w:val="fr-CA"/>
        </w:rPr>
        <w:t xml:space="preserve">La </w:t>
      </w:r>
      <w:proofErr w:type="spellStart"/>
      <w:r w:rsidRPr="0024658B">
        <w:rPr>
          <w:rFonts w:ascii="Arial" w:hAnsi="Arial" w:cs="Arial"/>
          <w:sz w:val="24"/>
          <w:szCs w:val="24"/>
          <w:lang w:val="fr-CA"/>
        </w:rPr>
        <w:t>Superannuated</w:t>
      </w:r>
      <w:proofErr w:type="spellEnd"/>
      <w:r w:rsidRPr="0024658B">
        <w:rPr>
          <w:rFonts w:ascii="Arial" w:hAnsi="Arial" w:cs="Arial"/>
          <w:sz w:val="24"/>
          <w:szCs w:val="24"/>
          <w:lang w:val="fr-CA"/>
        </w:rPr>
        <w:t xml:space="preserve"> </w:t>
      </w:r>
      <w:proofErr w:type="spellStart"/>
      <w:r w:rsidRPr="0024658B">
        <w:rPr>
          <w:rFonts w:ascii="Arial" w:hAnsi="Arial" w:cs="Arial"/>
          <w:sz w:val="24"/>
          <w:szCs w:val="24"/>
          <w:lang w:val="fr-CA"/>
        </w:rPr>
        <w:t>Teachers</w:t>
      </w:r>
      <w:proofErr w:type="spellEnd"/>
      <w:r w:rsidRPr="0024658B">
        <w:rPr>
          <w:rFonts w:ascii="Arial" w:hAnsi="Arial" w:cs="Arial"/>
          <w:sz w:val="24"/>
          <w:szCs w:val="24"/>
          <w:lang w:val="fr-CA"/>
        </w:rPr>
        <w:t xml:space="preserve"> of Saskatchewan est constituée en un local de la</w:t>
      </w:r>
      <w:r w:rsidRPr="0024658B">
        <w:rPr>
          <w:rFonts w:ascii="Arial" w:hAnsi="Arial" w:cs="Arial"/>
          <w:lang w:val="fr-CA"/>
        </w:rPr>
        <w:t xml:space="preserve"> </w:t>
      </w:r>
      <w:r w:rsidRPr="0024658B">
        <w:rPr>
          <w:rFonts w:ascii="Arial" w:hAnsi="Arial" w:cs="Arial"/>
          <w:sz w:val="24"/>
          <w:szCs w:val="24"/>
          <w:lang w:val="fr-CA"/>
        </w:rPr>
        <w:t xml:space="preserve">            Fédération des enseignantes et enseignants de la Saskatchewan (FES) et est attribuée huit conseillers ayant droit de vote pendant toutes les r</w:t>
      </w:r>
      <w:r w:rsidRPr="0024658B">
        <w:rPr>
          <w:rFonts w:ascii="Arial" w:hAnsi="Arial" w:cs="Arial"/>
          <w:lang w:val="fr-CA"/>
        </w:rPr>
        <w:t>é</w:t>
      </w:r>
      <w:r w:rsidRPr="0024658B">
        <w:rPr>
          <w:rFonts w:ascii="Arial" w:hAnsi="Arial" w:cs="Arial"/>
          <w:sz w:val="24"/>
          <w:szCs w:val="24"/>
          <w:lang w:val="fr-CA"/>
        </w:rPr>
        <w:t>unions annuelles de la FES.</w:t>
      </w:r>
    </w:p>
    <w:p w:rsidR="0024658B" w:rsidRPr="0024658B" w:rsidRDefault="0024658B" w:rsidP="0024658B">
      <w:pPr>
        <w:pStyle w:val="Paragraphedeliste"/>
        <w:numPr>
          <w:ilvl w:val="0"/>
          <w:numId w:val="32"/>
        </w:numPr>
        <w:rPr>
          <w:rFonts w:ascii="Arial" w:hAnsi="Arial" w:cs="Arial"/>
          <w:b/>
          <w:szCs w:val="24"/>
          <w:lang w:val="fr-CA"/>
        </w:rPr>
      </w:pPr>
      <w:r w:rsidRPr="0024658B">
        <w:rPr>
          <w:rFonts w:ascii="Arial" w:hAnsi="Arial" w:cs="Arial"/>
          <w:b/>
          <w:szCs w:val="24"/>
          <w:lang w:val="fr-CA"/>
        </w:rPr>
        <w:t>Préoccupations majeures de votre association</w:t>
      </w:r>
    </w:p>
    <w:p w:rsidR="0024658B" w:rsidRPr="0024658B" w:rsidRDefault="0024658B" w:rsidP="0024658B">
      <w:pPr>
        <w:pStyle w:val="Paragraphedeliste"/>
        <w:rPr>
          <w:rFonts w:ascii="Arial" w:hAnsi="Arial" w:cs="Arial"/>
          <w:b/>
          <w:szCs w:val="24"/>
          <w:lang w:val="fr-CA"/>
        </w:rPr>
      </w:pPr>
    </w:p>
    <w:p w:rsidR="0024658B" w:rsidRPr="0024658B" w:rsidRDefault="0024658B" w:rsidP="0024658B">
      <w:pPr>
        <w:pStyle w:val="Paragraphedeliste"/>
        <w:numPr>
          <w:ilvl w:val="0"/>
          <w:numId w:val="31"/>
        </w:numPr>
        <w:spacing w:line="276" w:lineRule="auto"/>
        <w:rPr>
          <w:rFonts w:ascii="Arial" w:hAnsi="Arial" w:cs="Arial"/>
          <w:b/>
          <w:szCs w:val="24"/>
          <w:lang w:val="fr-CA"/>
        </w:rPr>
      </w:pPr>
      <w:r w:rsidRPr="0024658B">
        <w:rPr>
          <w:rFonts w:ascii="Arial" w:hAnsi="Arial" w:cs="Arial"/>
          <w:b/>
          <w:szCs w:val="24"/>
          <w:lang w:val="fr-CA"/>
        </w:rPr>
        <w:t>Au niveau fédéral</w:t>
      </w:r>
    </w:p>
    <w:p w:rsidR="0024658B" w:rsidRPr="0024658B" w:rsidRDefault="0024658B" w:rsidP="0024658B">
      <w:pPr>
        <w:pStyle w:val="Paragraphedeliste"/>
        <w:numPr>
          <w:ilvl w:val="0"/>
          <w:numId w:val="33"/>
        </w:numPr>
        <w:spacing w:line="276" w:lineRule="auto"/>
        <w:rPr>
          <w:rFonts w:ascii="Arial" w:hAnsi="Arial" w:cs="Arial"/>
          <w:szCs w:val="24"/>
          <w:lang w:val="fr-CA"/>
        </w:rPr>
      </w:pPr>
      <w:r w:rsidRPr="0024658B">
        <w:rPr>
          <w:rFonts w:ascii="Arial" w:hAnsi="Arial" w:cs="Arial"/>
          <w:szCs w:val="24"/>
          <w:lang w:val="fr-CA"/>
        </w:rPr>
        <w:t>Créer un programme national d</w:t>
      </w:r>
      <w:r w:rsidRPr="0024658B">
        <w:rPr>
          <w:rFonts w:ascii="Arial" w:hAnsi="Arial" w:cs="Arial"/>
          <w:lang w:val="fr-CA"/>
        </w:rPr>
        <w:t>’</w:t>
      </w:r>
      <w:r w:rsidRPr="0024658B">
        <w:rPr>
          <w:rFonts w:ascii="Arial" w:hAnsi="Arial" w:cs="Arial"/>
          <w:szCs w:val="24"/>
          <w:lang w:val="fr-CA"/>
        </w:rPr>
        <w:t>assurances-médicaments.</w:t>
      </w:r>
    </w:p>
    <w:p w:rsidR="0024658B" w:rsidRPr="0024658B" w:rsidRDefault="0024658B" w:rsidP="0024658B">
      <w:pPr>
        <w:pStyle w:val="Paragraphedeliste"/>
        <w:numPr>
          <w:ilvl w:val="0"/>
          <w:numId w:val="33"/>
        </w:numPr>
        <w:spacing w:line="276" w:lineRule="auto"/>
        <w:rPr>
          <w:rFonts w:ascii="Arial" w:hAnsi="Arial" w:cs="Arial"/>
          <w:szCs w:val="24"/>
          <w:lang w:val="fr-CA"/>
        </w:rPr>
      </w:pPr>
      <w:r w:rsidRPr="0024658B">
        <w:rPr>
          <w:rFonts w:ascii="Arial" w:hAnsi="Arial" w:cs="Arial"/>
          <w:szCs w:val="24"/>
          <w:lang w:val="fr-CA"/>
        </w:rPr>
        <w:t>Abaisser l</w:t>
      </w:r>
      <w:r w:rsidRPr="0024658B">
        <w:rPr>
          <w:rFonts w:ascii="Arial" w:hAnsi="Arial" w:cs="Arial"/>
          <w:lang w:val="fr-CA"/>
        </w:rPr>
        <w:t>’</w:t>
      </w:r>
      <w:r w:rsidRPr="0024658B">
        <w:rPr>
          <w:rFonts w:ascii="Arial" w:hAnsi="Arial" w:cs="Arial"/>
          <w:szCs w:val="24"/>
          <w:lang w:val="fr-CA"/>
        </w:rPr>
        <w:t>âge d</w:t>
      </w:r>
      <w:r w:rsidRPr="0024658B">
        <w:rPr>
          <w:rFonts w:ascii="Arial" w:hAnsi="Arial" w:cs="Arial"/>
          <w:lang w:val="fr-CA"/>
        </w:rPr>
        <w:t>’</w:t>
      </w:r>
      <w:r w:rsidRPr="0024658B">
        <w:rPr>
          <w:rFonts w:ascii="Arial" w:hAnsi="Arial" w:cs="Arial"/>
          <w:szCs w:val="24"/>
          <w:lang w:val="fr-CA"/>
        </w:rPr>
        <w:t>éligibilité à la SV de 67 à 65 ans.</w:t>
      </w:r>
    </w:p>
    <w:p w:rsidR="0024658B" w:rsidRPr="0024658B" w:rsidRDefault="0024658B" w:rsidP="0024658B">
      <w:pPr>
        <w:pStyle w:val="Paragraphedeliste"/>
        <w:numPr>
          <w:ilvl w:val="0"/>
          <w:numId w:val="33"/>
        </w:numPr>
        <w:spacing w:line="276" w:lineRule="auto"/>
        <w:rPr>
          <w:rFonts w:ascii="Arial" w:hAnsi="Arial" w:cs="Arial"/>
          <w:szCs w:val="24"/>
          <w:lang w:val="fr-CA"/>
        </w:rPr>
      </w:pPr>
      <w:r w:rsidRPr="0024658B">
        <w:rPr>
          <w:rFonts w:ascii="Arial" w:hAnsi="Arial" w:cs="Arial"/>
          <w:szCs w:val="24"/>
          <w:lang w:val="fr-CA"/>
        </w:rPr>
        <w:t>Introduire un indice de prix pour les personnes âgées pour s</w:t>
      </w:r>
      <w:r w:rsidRPr="0024658B">
        <w:rPr>
          <w:rFonts w:ascii="Arial" w:hAnsi="Arial" w:cs="Arial"/>
          <w:lang w:val="fr-CA"/>
        </w:rPr>
        <w:t>’</w:t>
      </w:r>
      <w:r w:rsidRPr="0024658B">
        <w:rPr>
          <w:rFonts w:ascii="Arial" w:hAnsi="Arial" w:cs="Arial"/>
          <w:szCs w:val="24"/>
          <w:lang w:val="fr-CA"/>
        </w:rPr>
        <w:t>assurer que les prestations de la SV et la SRG s</w:t>
      </w:r>
      <w:r w:rsidRPr="0024658B">
        <w:rPr>
          <w:rFonts w:ascii="Arial" w:hAnsi="Arial" w:cs="Arial"/>
          <w:lang w:val="fr-CA"/>
        </w:rPr>
        <w:t>’</w:t>
      </w:r>
      <w:r w:rsidRPr="0024658B">
        <w:rPr>
          <w:rFonts w:ascii="Arial" w:hAnsi="Arial" w:cs="Arial"/>
          <w:szCs w:val="24"/>
          <w:lang w:val="fr-CA"/>
        </w:rPr>
        <w:t>alignent avec les augmentations réelles du coût de la vie.</w:t>
      </w:r>
    </w:p>
    <w:p w:rsidR="0024658B" w:rsidRPr="0024658B" w:rsidRDefault="0024658B" w:rsidP="0024658B">
      <w:pPr>
        <w:pStyle w:val="Paragraphedeliste"/>
        <w:numPr>
          <w:ilvl w:val="0"/>
          <w:numId w:val="33"/>
        </w:numPr>
        <w:spacing w:line="276" w:lineRule="auto"/>
        <w:rPr>
          <w:rFonts w:ascii="Arial" w:hAnsi="Arial" w:cs="Arial"/>
          <w:szCs w:val="24"/>
          <w:lang w:val="fr-CA"/>
        </w:rPr>
      </w:pPr>
      <w:r w:rsidRPr="0024658B">
        <w:rPr>
          <w:rFonts w:ascii="Arial" w:hAnsi="Arial" w:cs="Arial"/>
          <w:szCs w:val="24"/>
          <w:lang w:val="fr-CA"/>
        </w:rPr>
        <w:t>Assurer une vigilance continue à l’égard de la loi</w:t>
      </w:r>
      <w:r w:rsidRPr="0024658B">
        <w:rPr>
          <w:rFonts w:ascii="Arial" w:hAnsi="Arial" w:cs="Arial"/>
          <w:lang w:val="fr-CA"/>
        </w:rPr>
        <w:t> </w:t>
      </w:r>
      <w:r w:rsidRPr="0024658B">
        <w:rPr>
          <w:rFonts w:ascii="Arial" w:hAnsi="Arial" w:cs="Arial"/>
          <w:szCs w:val="24"/>
          <w:lang w:val="fr-CA"/>
        </w:rPr>
        <w:t>C-27 et de la réforme des pensions.</w:t>
      </w:r>
    </w:p>
    <w:p w:rsidR="0024658B" w:rsidRDefault="0024658B" w:rsidP="0024658B">
      <w:pPr>
        <w:pStyle w:val="Paragraphedeliste"/>
        <w:numPr>
          <w:ilvl w:val="0"/>
          <w:numId w:val="33"/>
        </w:numPr>
        <w:spacing w:line="276" w:lineRule="auto"/>
        <w:rPr>
          <w:rFonts w:ascii="Arial" w:hAnsi="Arial" w:cs="Arial"/>
          <w:szCs w:val="24"/>
          <w:lang w:val="fr-CA"/>
        </w:rPr>
      </w:pPr>
      <w:r w:rsidRPr="0024658B">
        <w:rPr>
          <w:rFonts w:ascii="Arial" w:hAnsi="Arial" w:cs="Arial"/>
          <w:szCs w:val="24"/>
          <w:lang w:val="fr-CA"/>
        </w:rPr>
        <w:t>Assurer un effort coordonné pour protéger les intérêts des aînés et améliorer leur qualité de vie grâce à un mécanisme comme un plan national de soins aux aînés ou un ministère des aînés.</w:t>
      </w:r>
    </w:p>
    <w:p w:rsidR="0024658B" w:rsidRPr="0024658B" w:rsidRDefault="0024658B" w:rsidP="0024658B">
      <w:pPr>
        <w:pStyle w:val="Paragraphedeliste"/>
        <w:spacing w:line="276" w:lineRule="auto"/>
        <w:ind w:left="1680"/>
        <w:rPr>
          <w:rFonts w:ascii="Arial" w:hAnsi="Arial" w:cs="Arial"/>
          <w:szCs w:val="24"/>
          <w:lang w:val="fr-CA"/>
        </w:rPr>
      </w:pPr>
    </w:p>
    <w:p w:rsidR="0024658B" w:rsidRPr="0024658B" w:rsidRDefault="0024658B" w:rsidP="0024658B">
      <w:pPr>
        <w:pStyle w:val="Paragraphedeliste"/>
        <w:numPr>
          <w:ilvl w:val="0"/>
          <w:numId w:val="31"/>
        </w:numPr>
        <w:spacing w:line="276" w:lineRule="auto"/>
        <w:rPr>
          <w:rFonts w:ascii="Arial" w:hAnsi="Arial" w:cs="Arial"/>
          <w:b/>
          <w:szCs w:val="24"/>
          <w:lang w:val="fr-CA"/>
        </w:rPr>
      </w:pPr>
      <w:r w:rsidRPr="0024658B">
        <w:rPr>
          <w:rFonts w:ascii="Arial" w:hAnsi="Arial" w:cs="Arial"/>
          <w:b/>
          <w:szCs w:val="24"/>
          <w:lang w:val="fr-CA"/>
        </w:rPr>
        <w:t>Au niveau provincial</w:t>
      </w:r>
    </w:p>
    <w:p w:rsidR="0024658B" w:rsidRPr="0024658B" w:rsidRDefault="0024658B" w:rsidP="0024658B">
      <w:pPr>
        <w:pStyle w:val="Paragraphedeliste"/>
        <w:numPr>
          <w:ilvl w:val="0"/>
          <w:numId w:val="35"/>
        </w:numPr>
        <w:spacing w:line="276" w:lineRule="auto"/>
        <w:rPr>
          <w:rFonts w:ascii="Arial" w:hAnsi="Arial" w:cs="Arial"/>
          <w:szCs w:val="24"/>
          <w:lang w:val="fr-CA"/>
        </w:rPr>
      </w:pPr>
      <w:r w:rsidRPr="0024658B">
        <w:rPr>
          <w:rFonts w:ascii="Arial" w:hAnsi="Arial" w:cs="Arial"/>
          <w:szCs w:val="24"/>
          <w:lang w:val="fr-CA"/>
        </w:rPr>
        <w:t>Ayant atteint une impasse dans les négociations provinciales pour les enseignants, la FES a demandé un arbitrage exécutoire. L</w:t>
      </w:r>
      <w:r w:rsidRPr="0024658B">
        <w:rPr>
          <w:rFonts w:ascii="Arial" w:hAnsi="Arial" w:cs="Arial"/>
          <w:lang w:val="fr-CA"/>
        </w:rPr>
        <w:t>’É</w:t>
      </w:r>
      <w:r w:rsidRPr="0024658B">
        <w:rPr>
          <w:rFonts w:ascii="Arial" w:hAnsi="Arial" w:cs="Arial"/>
          <w:szCs w:val="24"/>
          <w:lang w:val="fr-CA"/>
        </w:rPr>
        <w:t xml:space="preserve">ducation Relations </w:t>
      </w:r>
      <w:proofErr w:type="spellStart"/>
      <w:r w:rsidRPr="0024658B">
        <w:rPr>
          <w:rFonts w:ascii="Arial" w:hAnsi="Arial" w:cs="Arial"/>
          <w:szCs w:val="24"/>
          <w:lang w:val="fr-CA"/>
        </w:rPr>
        <w:t>Board</w:t>
      </w:r>
      <w:proofErr w:type="spellEnd"/>
      <w:r w:rsidRPr="0024658B">
        <w:rPr>
          <w:rFonts w:ascii="Arial" w:hAnsi="Arial" w:cs="Arial"/>
          <w:szCs w:val="24"/>
          <w:lang w:val="fr-CA"/>
        </w:rPr>
        <w:t xml:space="preserve"> a nommé le Conseil d’arbitrage et une décision est attendue en septembre 2018.</w:t>
      </w:r>
    </w:p>
    <w:p w:rsidR="0024658B" w:rsidRPr="0024658B" w:rsidRDefault="0024658B" w:rsidP="0024658B">
      <w:pPr>
        <w:pStyle w:val="Paragraphedeliste"/>
        <w:numPr>
          <w:ilvl w:val="0"/>
          <w:numId w:val="35"/>
        </w:numPr>
        <w:spacing w:line="276" w:lineRule="auto"/>
        <w:rPr>
          <w:rFonts w:ascii="Arial" w:hAnsi="Arial" w:cs="Arial"/>
          <w:szCs w:val="24"/>
          <w:lang w:val="fr-CA"/>
        </w:rPr>
      </w:pPr>
      <w:r w:rsidRPr="0024658B">
        <w:rPr>
          <w:rFonts w:ascii="Arial" w:hAnsi="Arial" w:cs="Arial"/>
          <w:szCs w:val="24"/>
          <w:lang w:val="fr-CA"/>
        </w:rPr>
        <w:t xml:space="preserve">Au cours des derniers mois, des élections à la direction ont eu lieu pour le Saskatchewan Party et le NDP. La FES a lancé sa campagne </w:t>
      </w:r>
      <w:r w:rsidRPr="0024658B">
        <w:rPr>
          <w:rFonts w:ascii="Arial" w:hAnsi="Arial" w:cs="Arial"/>
          <w:lang w:val="fr-CA"/>
        </w:rPr>
        <w:t>« </w:t>
      </w:r>
      <w:r w:rsidRPr="0024658B">
        <w:rPr>
          <w:rFonts w:ascii="Arial" w:hAnsi="Arial" w:cs="Arial"/>
          <w:szCs w:val="24"/>
          <w:lang w:val="fr-CA"/>
        </w:rPr>
        <w:t>How to Pick a Premier</w:t>
      </w:r>
      <w:r w:rsidRPr="0024658B">
        <w:rPr>
          <w:rFonts w:ascii="Arial" w:hAnsi="Arial" w:cs="Arial"/>
          <w:lang w:val="fr-CA"/>
        </w:rPr>
        <w:t> »</w:t>
      </w:r>
      <w:r w:rsidRPr="0024658B">
        <w:rPr>
          <w:rFonts w:ascii="Arial" w:hAnsi="Arial" w:cs="Arial"/>
          <w:szCs w:val="24"/>
          <w:lang w:val="fr-CA"/>
        </w:rPr>
        <w:t xml:space="preserve"> comme première étape d’une stratégie à long terme visant à ramener l’éducation à l’ordre du jour politique en Saskatchewan. La FES a vu là une occasion rare d’influencer la course à la direction des deux principaux partis politiques de la Saskatchewan et de s’assurer qu’ils comprennent l’importance d’un système d’éducation publique bien financé.</w:t>
      </w:r>
    </w:p>
    <w:p w:rsidR="0024658B" w:rsidRPr="0024658B" w:rsidRDefault="0024658B" w:rsidP="0024658B">
      <w:pPr>
        <w:pStyle w:val="Paragraphedeliste"/>
        <w:numPr>
          <w:ilvl w:val="0"/>
          <w:numId w:val="35"/>
        </w:numPr>
        <w:spacing w:line="276" w:lineRule="auto"/>
        <w:rPr>
          <w:rFonts w:ascii="Arial" w:hAnsi="Arial" w:cs="Arial"/>
          <w:szCs w:val="24"/>
          <w:lang w:val="fr-CA"/>
        </w:rPr>
      </w:pPr>
      <w:r w:rsidRPr="0024658B">
        <w:rPr>
          <w:rFonts w:ascii="Arial" w:hAnsi="Arial" w:cs="Arial"/>
          <w:szCs w:val="24"/>
          <w:lang w:val="fr-CA"/>
        </w:rPr>
        <w:t>Le 26 février 2018, le gouvernement de la Saskatchewan a annoncé que la taxe de vente provincial</w:t>
      </w:r>
      <w:r w:rsidRPr="0024658B">
        <w:rPr>
          <w:rFonts w:ascii="Arial" w:hAnsi="Arial" w:cs="Arial"/>
          <w:lang w:val="fr-CA"/>
        </w:rPr>
        <w:t>e</w:t>
      </w:r>
      <w:r w:rsidRPr="0024658B">
        <w:rPr>
          <w:rFonts w:ascii="Arial" w:hAnsi="Arial" w:cs="Arial"/>
          <w:szCs w:val="24"/>
          <w:lang w:val="fr-CA"/>
        </w:rPr>
        <w:t xml:space="preserve"> de 6</w:t>
      </w:r>
      <w:r w:rsidRPr="0024658B">
        <w:rPr>
          <w:rFonts w:ascii="Arial" w:hAnsi="Arial" w:cs="Arial"/>
          <w:lang w:val="fr-CA"/>
        </w:rPr>
        <w:t> </w:t>
      </w:r>
      <w:r w:rsidRPr="0024658B">
        <w:rPr>
          <w:rFonts w:ascii="Arial" w:hAnsi="Arial" w:cs="Arial"/>
          <w:szCs w:val="24"/>
          <w:lang w:val="fr-CA"/>
        </w:rPr>
        <w:t xml:space="preserve">% ne s’applique plus aux primes d’assurance </w:t>
      </w:r>
      <w:r w:rsidRPr="0024658B">
        <w:rPr>
          <w:rFonts w:ascii="Arial" w:hAnsi="Arial" w:cs="Arial"/>
          <w:szCs w:val="24"/>
          <w:lang w:val="fr-CA"/>
        </w:rPr>
        <w:lastRenderedPageBreak/>
        <w:t>vie individuelle et collective, d’assurance maladie individuelle et collective, d’invalidité, d’accident et de maladie. L’exemption de la taxe est prolongée rétroactivement au 1er août 2017.</w:t>
      </w:r>
    </w:p>
    <w:p w:rsidR="0024658B" w:rsidRPr="0024658B" w:rsidRDefault="0024658B" w:rsidP="0024658B">
      <w:pPr>
        <w:pStyle w:val="Paragraphedeliste"/>
        <w:numPr>
          <w:ilvl w:val="0"/>
          <w:numId w:val="35"/>
        </w:numPr>
        <w:spacing w:line="276" w:lineRule="auto"/>
        <w:rPr>
          <w:rFonts w:ascii="Arial" w:hAnsi="Arial" w:cs="Arial"/>
          <w:szCs w:val="24"/>
          <w:lang w:val="fr-CA"/>
        </w:rPr>
      </w:pPr>
      <w:r w:rsidRPr="0024658B">
        <w:rPr>
          <w:rFonts w:ascii="Arial" w:hAnsi="Arial" w:cs="Arial"/>
          <w:szCs w:val="24"/>
          <w:lang w:val="fr-CA"/>
        </w:rPr>
        <w:t>Budget de la Saskatchewan</w:t>
      </w:r>
      <w:r w:rsidRPr="0024658B">
        <w:rPr>
          <w:rFonts w:ascii="Arial" w:hAnsi="Arial" w:cs="Arial"/>
          <w:lang w:val="fr-CA"/>
        </w:rPr>
        <w:t> </w:t>
      </w:r>
      <w:r w:rsidRPr="0024658B">
        <w:rPr>
          <w:rFonts w:ascii="Arial" w:hAnsi="Arial" w:cs="Arial"/>
          <w:szCs w:val="24"/>
          <w:lang w:val="fr-CA"/>
        </w:rPr>
        <w:t>2018</w:t>
      </w:r>
    </w:p>
    <w:p w:rsidR="0024658B" w:rsidRPr="0024658B" w:rsidRDefault="0024658B" w:rsidP="0024658B">
      <w:pPr>
        <w:pStyle w:val="Paragraphedeliste"/>
        <w:numPr>
          <w:ilvl w:val="0"/>
          <w:numId w:val="36"/>
        </w:numPr>
        <w:spacing w:line="276" w:lineRule="auto"/>
        <w:rPr>
          <w:rFonts w:ascii="Arial" w:hAnsi="Arial" w:cs="Arial"/>
          <w:szCs w:val="24"/>
          <w:lang w:val="fr-CA"/>
        </w:rPr>
      </w:pPr>
      <w:r w:rsidRPr="0024658B">
        <w:rPr>
          <w:rFonts w:ascii="Arial" w:hAnsi="Arial" w:cs="Arial"/>
          <w:szCs w:val="24"/>
          <w:lang w:val="fr-CA"/>
        </w:rPr>
        <w:t>L’éducation</w:t>
      </w:r>
      <w:r w:rsidRPr="0024658B">
        <w:rPr>
          <w:rFonts w:ascii="Arial" w:hAnsi="Arial" w:cs="Arial"/>
          <w:lang w:val="fr-CA"/>
        </w:rPr>
        <w:t> </w:t>
      </w:r>
      <w:r w:rsidRPr="0024658B">
        <w:rPr>
          <w:rFonts w:ascii="Arial" w:hAnsi="Arial" w:cs="Arial"/>
          <w:szCs w:val="24"/>
          <w:lang w:val="fr-CA"/>
        </w:rPr>
        <w:t>M-12 reçoit 30 millions de dollars de financement. Les conseils scolaires avaient réclamé le rétablissement de 54 millions de dollars de réduction dans le budget de l’an dernier</w:t>
      </w:r>
      <w:r w:rsidRPr="0024658B">
        <w:rPr>
          <w:rFonts w:ascii="Arial" w:hAnsi="Arial" w:cs="Arial"/>
          <w:lang w:val="fr-CA"/>
        </w:rPr>
        <w:t>.</w:t>
      </w:r>
    </w:p>
    <w:p w:rsidR="0024658B" w:rsidRPr="0024658B" w:rsidRDefault="0024658B" w:rsidP="0024658B">
      <w:pPr>
        <w:pStyle w:val="Paragraphedeliste"/>
        <w:spacing w:line="276" w:lineRule="auto"/>
        <w:ind w:left="2497"/>
        <w:rPr>
          <w:rFonts w:ascii="Arial" w:hAnsi="Arial" w:cs="Arial"/>
          <w:szCs w:val="24"/>
          <w:lang w:val="fr-CA"/>
        </w:rPr>
      </w:pPr>
    </w:p>
    <w:p w:rsidR="0024658B" w:rsidRPr="0024658B" w:rsidRDefault="0024658B" w:rsidP="0024658B">
      <w:pPr>
        <w:pStyle w:val="Paragraphedeliste"/>
        <w:numPr>
          <w:ilvl w:val="0"/>
          <w:numId w:val="32"/>
        </w:numPr>
        <w:spacing w:line="276" w:lineRule="auto"/>
        <w:rPr>
          <w:rFonts w:ascii="Arial" w:hAnsi="Arial" w:cs="Arial"/>
          <w:b/>
          <w:szCs w:val="24"/>
          <w:lang w:val="fr-CA"/>
        </w:rPr>
      </w:pPr>
      <w:r w:rsidRPr="0024658B">
        <w:rPr>
          <w:rFonts w:ascii="Arial" w:hAnsi="Arial" w:cs="Arial"/>
          <w:b/>
          <w:szCs w:val="24"/>
          <w:lang w:val="fr-CA"/>
        </w:rPr>
        <w:t>Activités principales de votre association depuis l</w:t>
      </w:r>
      <w:r w:rsidRPr="0024658B">
        <w:rPr>
          <w:rFonts w:ascii="Arial" w:hAnsi="Arial" w:cs="Arial"/>
          <w:b/>
          <w:lang w:val="fr-CA"/>
        </w:rPr>
        <w:t>e</w:t>
      </w:r>
      <w:r w:rsidRPr="0024658B">
        <w:rPr>
          <w:rFonts w:ascii="Arial" w:hAnsi="Arial" w:cs="Arial"/>
          <w:b/>
          <w:szCs w:val="24"/>
          <w:lang w:val="fr-CA"/>
        </w:rPr>
        <w:t xml:space="preserve"> dern</w:t>
      </w:r>
      <w:r w:rsidRPr="0024658B">
        <w:rPr>
          <w:rFonts w:ascii="Arial" w:hAnsi="Arial" w:cs="Arial"/>
          <w:b/>
          <w:lang w:val="fr-CA"/>
        </w:rPr>
        <w:t>ier</w:t>
      </w:r>
      <w:r w:rsidRPr="0024658B">
        <w:rPr>
          <w:rFonts w:ascii="Arial" w:hAnsi="Arial" w:cs="Arial"/>
          <w:b/>
          <w:szCs w:val="24"/>
          <w:lang w:val="fr-CA"/>
        </w:rPr>
        <w:t xml:space="preserve"> AGA de l’ACER-C</w:t>
      </w:r>
      <w:r w:rsidRPr="0024658B">
        <w:rPr>
          <w:rFonts w:ascii="Arial" w:hAnsi="Arial" w:cs="Arial"/>
          <w:b/>
          <w:lang w:val="fr-CA"/>
        </w:rPr>
        <w:t>ART</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La rencontre annuelle des présidences.</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Cinq rencontres de l</w:t>
      </w:r>
      <w:r w:rsidRPr="0024658B">
        <w:rPr>
          <w:rFonts w:ascii="Arial" w:hAnsi="Arial" w:cs="Arial"/>
          <w:lang w:val="fr-CA"/>
        </w:rPr>
        <w:t>’</w:t>
      </w:r>
      <w:r w:rsidRPr="0024658B">
        <w:rPr>
          <w:rFonts w:ascii="Arial" w:hAnsi="Arial" w:cs="Arial"/>
          <w:szCs w:val="24"/>
          <w:lang w:val="fr-CA"/>
        </w:rPr>
        <w:t>exécutif par année – conférences téléphoniques, lorsque requises.</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Les visites des chapitres du STS par la présidente.</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Des représentant(e)s chargés de faire la liaison avec l</w:t>
      </w:r>
      <w:r w:rsidRPr="0024658B">
        <w:rPr>
          <w:rFonts w:ascii="Arial" w:hAnsi="Arial" w:cs="Arial"/>
          <w:lang w:val="fr-CA"/>
        </w:rPr>
        <w:t>’</w:t>
      </w:r>
      <w:r w:rsidRPr="0024658B">
        <w:rPr>
          <w:rFonts w:ascii="Arial" w:hAnsi="Arial" w:cs="Arial"/>
          <w:szCs w:val="24"/>
          <w:lang w:val="fr-CA"/>
        </w:rPr>
        <w:t>exécutif provincial et chacun des 42 chapitres.</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La publication et la distribution de cinq numéros du périodique OUTREACH.</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L</w:t>
      </w:r>
      <w:r w:rsidRPr="0024658B">
        <w:rPr>
          <w:rFonts w:ascii="Arial" w:hAnsi="Arial" w:cs="Arial"/>
          <w:lang w:val="fr-CA"/>
        </w:rPr>
        <w:t>’</w:t>
      </w:r>
      <w:r w:rsidRPr="0024658B">
        <w:rPr>
          <w:rFonts w:ascii="Arial" w:hAnsi="Arial" w:cs="Arial"/>
          <w:szCs w:val="24"/>
          <w:lang w:val="fr-CA"/>
        </w:rPr>
        <w:t>appui aux chapitres hôtes d</w:t>
      </w:r>
      <w:r w:rsidRPr="0024658B">
        <w:rPr>
          <w:rFonts w:ascii="Arial" w:hAnsi="Arial" w:cs="Arial"/>
          <w:lang w:val="fr-CA"/>
        </w:rPr>
        <w:t>’</w:t>
      </w:r>
      <w:r w:rsidRPr="0024658B">
        <w:rPr>
          <w:rFonts w:ascii="Arial" w:hAnsi="Arial" w:cs="Arial"/>
          <w:szCs w:val="24"/>
          <w:lang w:val="fr-CA"/>
        </w:rPr>
        <w:t>activités récréatives à travers la province.</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 xml:space="preserve">Membre du Saskatchewan Seniors </w:t>
      </w:r>
      <w:proofErr w:type="spellStart"/>
      <w:r w:rsidRPr="0024658B">
        <w:rPr>
          <w:rFonts w:ascii="Arial" w:hAnsi="Arial" w:cs="Arial"/>
          <w:szCs w:val="24"/>
          <w:lang w:val="fr-CA"/>
        </w:rPr>
        <w:t>Mechanism</w:t>
      </w:r>
      <w:proofErr w:type="spellEnd"/>
      <w:r w:rsidRPr="0024658B">
        <w:rPr>
          <w:rFonts w:ascii="Arial" w:hAnsi="Arial" w:cs="Arial"/>
          <w:szCs w:val="24"/>
          <w:lang w:val="fr-CA"/>
        </w:rPr>
        <w:t>.</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Deux bourses de 1</w:t>
      </w:r>
      <w:r w:rsidRPr="0024658B">
        <w:rPr>
          <w:rFonts w:ascii="Arial" w:hAnsi="Arial" w:cs="Arial"/>
          <w:lang w:val="fr-CA"/>
        </w:rPr>
        <w:t> </w:t>
      </w:r>
      <w:r w:rsidRPr="0024658B">
        <w:rPr>
          <w:rFonts w:ascii="Arial" w:hAnsi="Arial" w:cs="Arial"/>
          <w:szCs w:val="24"/>
          <w:lang w:val="fr-CA"/>
        </w:rPr>
        <w:t>500</w:t>
      </w:r>
      <w:r w:rsidRPr="0024658B">
        <w:rPr>
          <w:rFonts w:ascii="Arial" w:hAnsi="Arial" w:cs="Arial"/>
          <w:lang w:val="fr-CA"/>
        </w:rPr>
        <w:t> </w:t>
      </w:r>
      <w:r w:rsidRPr="0024658B">
        <w:rPr>
          <w:rFonts w:ascii="Arial" w:hAnsi="Arial" w:cs="Arial"/>
          <w:szCs w:val="24"/>
          <w:lang w:val="fr-CA"/>
        </w:rPr>
        <w:t>$ à des étudiant(e)s poursuivant des études universitaires</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Une subvention annuelle de 2</w:t>
      </w:r>
      <w:r w:rsidRPr="0024658B">
        <w:rPr>
          <w:rFonts w:ascii="Arial" w:hAnsi="Arial" w:cs="Arial"/>
          <w:lang w:val="fr-CA"/>
        </w:rPr>
        <w:t> </w:t>
      </w:r>
      <w:r w:rsidRPr="0024658B">
        <w:rPr>
          <w:rFonts w:ascii="Arial" w:hAnsi="Arial" w:cs="Arial"/>
          <w:szCs w:val="24"/>
          <w:lang w:val="fr-CA"/>
        </w:rPr>
        <w:t>000</w:t>
      </w:r>
      <w:r w:rsidRPr="0024658B">
        <w:rPr>
          <w:rFonts w:ascii="Arial" w:hAnsi="Arial" w:cs="Arial"/>
          <w:lang w:val="fr-CA"/>
        </w:rPr>
        <w:t> </w:t>
      </w:r>
      <w:r w:rsidRPr="0024658B">
        <w:rPr>
          <w:rFonts w:ascii="Arial" w:hAnsi="Arial" w:cs="Arial"/>
          <w:szCs w:val="24"/>
          <w:lang w:val="fr-CA"/>
        </w:rPr>
        <w:t>$ pour le soutien des activités de la Fondation du Dr Stirling McDowell.</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Des récompenses honorifiques de membres à vie.</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 xml:space="preserve">Saskatchewan Teacher’ </w:t>
      </w:r>
      <w:proofErr w:type="spellStart"/>
      <w:r w:rsidRPr="0024658B">
        <w:rPr>
          <w:rFonts w:ascii="Arial" w:hAnsi="Arial" w:cs="Arial"/>
          <w:szCs w:val="24"/>
          <w:lang w:val="fr-CA"/>
        </w:rPr>
        <w:t>Federation</w:t>
      </w:r>
      <w:proofErr w:type="spellEnd"/>
      <w:r w:rsidRPr="0024658B">
        <w:rPr>
          <w:rFonts w:ascii="Arial" w:hAnsi="Arial" w:cs="Arial"/>
          <w:szCs w:val="24"/>
          <w:lang w:val="fr-CA"/>
        </w:rPr>
        <w:t xml:space="preserve"> Planning for Retirement Seminars –  Les présentateurs sont les invités de la Fédération des enseignants et enseignantes de la Saskatchewan (FES) et représentent l’exécutif provincial de la STS qui est responsable des affaires financières et des initiatives politiques de l’organisation. Leur rôle consiste à exposer les raisons pour lesquelles les enseignants retraités pourraient se joind</w:t>
      </w:r>
      <w:r w:rsidRPr="0024658B">
        <w:rPr>
          <w:rFonts w:ascii="Arial" w:hAnsi="Arial" w:cs="Arial"/>
          <w:lang w:val="fr-CA"/>
        </w:rPr>
        <w:t>re</w:t>
      </w:r>
      <w:r w:rsidRPr="0024658B">
        <w:rPr>
          <w:rFonts w:ascii="Arial" w:hAnsi="Arial" w:cs="Arial"/>
          <w:szCs w:val="24"/>
          <w:lang w:val="fr-CA"/>
        </w:rPr>
        <w:t xml:space="preserve"> au STS, fournir un aperçu des plans de santé et de soins dentaires de STS et fournir de la documentation et des coordonnées.</w:t>
      </w:r>
    </w:p>
    <w:p w:rsidR="0024658B" w:rsidRPr="0024658B" w:rsidRDefault="0024658B" w:rsidP="0024658B">
      <w:pPr>
        <w:pStyle w:val="Paragraphedeliste"/>
        <w:numPr>
          <w:ilvl w:val="1"/>
          <w:numId w:val="32"/>
        </w:numPr>
        <w:spacing w:line="276" w:lineRule="auto"/>
        <w:rPr>
          <w:rFonts w:ascii="Arial" w:hAnsi="Arial" w:cs="Arial"/>
          <w:szCs w:val="24"/>
          <w:lang w:val="fr-CA"/>
        </w:rPr>
      </w:pPr>
      <w:r w:rsidRPr="0024658B">
        <w:rPr>
          <w:rFonts w:ascii="Arial" w:hAnsi="Arial" w:cs="Arial"/>
          <w:szCs w:val="24"/>
          <w:lang w:val="fr-CA"/>
        </w:rPr>
        <w:t>STS Retirement Lifestyle Seminars – L’objectif de ces séminaires interactifs est de per</w:t>
      </w:r>
      <w:r w:rsidRPr="0024658B">
        <w:rPr>
          <w:rFonts w:ascii="Arial" w:hAnsi="Arial" w:cs="Arial"/>
          <w:lang w:val="fr-CA"/>
        </w:rPr>
        <w:t>m</w:t>
      </w:r>
      <w:r w:rsidRPr="0024658B">
        <w:rPr>
          <w:rFonts w:ascii="Arial" w:hAnsi="Arial" w:cs="Arial"/>
          <w:szCs w:val="24"/>
          <w:lang w:val="fr-CA"/>
        </w:rPr>
        <w:t>ettre aux participants d’examiner et de discuter des questions fondamentales sur la retraite et des réalités de la retraite. Les participants explorent leur préparation aux changements que la retraite apportera et à celui de leurs proches.</w:t>
      </w:r>
    </w:p>
    <w:p w:rsidR="0024658B" w:rsidRPr="0024658B" w:rsidRDefault="0024658B" w:rsidP="0024658B">
      <w:pPr>
        <w:pStyle w:val="Paragraphedeliste"/>
        <w:spacing w:line="276" w:lineRule="auto"/>
        <w:ind w:left="1440"/>
        <w:rPr>
          <w:rFonts w:ascii="Arial" w:hAnsi="Arial" w:cs="Arial"/>
          <w:szCs w:val="24"/>
          <w:lang w:val="fr-CA"/>
        </w:rPr>
      </w:pPr>
    </w:p>
    <w:p w:rsidR="0024658B" w:rsidRPr="0024658B" w:rsidRDefault="0024658B" w:rsidP="0024658B">
      <w:pPr>
        <w:pStyle w:val="Paragraphedeliste"/>
        <w:numPr>
          <w:ilvl w:val="0"/>
          <w:numId w:val="32"/>
        </w:numPr>
        <w:spacing w:line="276" w:lineRule="auto"/>
        <w:rPr>
          <w:rFonts w:ascii="Arial" w:hAnsi="Arial" w:cs="Arial"/>
          <w:szCs w:val="24"/>
          <w:lang w:val="fr-CA"/>
        </w:rPr>
      </w:pPr>
      <w:r w:rsidRPr="0024658B">
        <w:rPr>
          <w:rFonts w:ascii="Arial" w:hAnsi="Arial" w:cs="Arial"/>
          <w:szCs w:val="24"/>
          <w:lang w:val="fr-CA"/>
        </w:rPr>
        <w:t xml:space="preserve">Les motions de </w:t>
      </w:r>
      <w:r w:rsidRPr="0024658B">
        <w:rPr>
          <w:rFonts w:ascii="Arial" w:hAnsi="Arial" w:cs="Arial"/>
          <w:lang w:val="fr-CA"/>
        </w:rPr>
        <w:t>L’</w:t>
      </w:r>
      <w:r w:rsidRPr="0024658B">
        <w:rPr>
          <w:rFonts w:ascii="Arial" w:hAnsi="Arial" w:cs="Arial"/>
          <w:szCs w:val="24"/>
          <w:lang w:val="fr-CA"/>
        </w:rPr>
        <w:t>AGA de votre association à l</w:t>
      </w:r>
      <w:r w:rsidRPr="0024658B">
        <w:rPr>
          <w:rFonts w:ascii="Arial" w:hAnsi="Arial" w:cs="Arial"/>
          <w:lang w:val="fr-CA"/>
        </w:rPr>
        <w:t>’</w:t>
      </w:r>
      <w:r w:rsidRPr="0024658B">
        <w:rPr>
          <w:rFonts w:ascii="Arial" w:hAnsi="Arial" w:cs="Arial"/>
          <w:szCs w:val="24"/>
          <w:lang w:val="fr-CA"/>
        </w:rPr>
        <w:t>AGA de l</w:t>
      </w:r>
      <w:r w:rsidRPr="0024658B">
        <w:rPr>
          <w:rFonts w:ascii="Arial" w:hAnsi="Arial" w:cs="Arial"/>
          <w:lang w:val="fr-CA"/>
        </w:rPr>
        <w:t>’</w:t>
      </w:r>
      <w:r w:rsidRPr="0024658B">
        <w:rPr>
          <w:rFonts w:ascii="Arial" w:hAnsi="Arial" w:cs="Arial"/>
          <w:szCs w:val="24"/>
          <w:lang w:val="fr-CA"/>
        </w:rPr>
        <w:t>ACER-CART seront transmises à l</w:t>
      </w:r>
      <w:r w:rsidRPr="0024658B">
        <w:rPr>
          <w:rFonts w:ascii="Arial" w:hAnsi="Arial" w:cs="Arial"/>
          <w:lang w:val="fr-CA"/>
        </w:rPr>
        <w:t xml:space="preserve"> </w:t>
      </w:r>
      <w:r w:rsidRPr="0024658B">
        <w:rPr>
          <w:rFonts w:ascii="Arial" w:hAnsi="Arial" w:cs="Arial"/>
          <w:szCs w:val="24"/>
          <w:lang w:val="fr-CA"/>
        </w:rPr>
        <w:sym w:font="Symbol" w:char="F0A2"/>
      </w:r>
      <w:r w:rsidRPr="0024658B">
        <w:rPr>
          <w:rFonts w:ascii="Arial" w:hAnsi="Arial" w:cs="Arial"/>
          <w:szCs w:val="24"/>
          <w:lang w:val="fr-CA"/>
        </w:rPr>
        <w:t>ACER-CART immédiatement après l</w:t>
      </w:r>
      <w:r w:rsidRPr="0024658B">
        <w:rPr>
          <w:rFonts w:ascii="Arial" w:hAnsi="Arial" w:cs="Arial"/>
          <w:lang w:val="fr-CA"/>
        </w:rPr>
        <w:t>’</w:t>
      </w:r>
      <w:r w:rsidRPr="0024658B">
        <w:rPr>
          <w:rFonts w:ascii="Arial" w:hAnsi="Arial" w:cs="Arial"/>
          <w:szCs w:val="24"/>
          <w:lang w:val="fr-CA"/>
        </w:rPr>
        <w:t>AGA du STS qui aura lieu entre le 8 et le 10 mai 2018.</w:t>
      </w:r>
    </w:p>
    <w:p w:rsidR="0024658B" w:rsidRPr="0024658B" w:rsidRDefault="0024658B" w:rsidP="0024658B">
      <w:pPr>
        <w:pStyle w:val="Paragraphedeliste"/>
        <w:ind w:left="2340"/>
        <w:rPr>
          <w:rFonts w:ascii="Arial" w:hAnsi="Arial" w:cs="Arial"/>
          <w:szCs w:val="24"/>
          <w:lang w:val="fr-CA"/>
        </w:rPr>
      </w:pPr>
    </w:p>
    <w:p w:rsidR="003A04A0" w:rsidRPr="0024658B" w:rsidRDefault="003A04A0" w:rsidP="0024658B">
      <w:pPr>
        <w:rPr>
          <w:rFonts w:ascii="Arial" w:hAnsi="Arial" w:cs="Arial"/>
          <w:szCs w:val="24"/>
          <w:lang w:val="fr-CA"/>
        </w:rPr>
      </w:pPr>
      <w:bookmarkStart w:id="0" w:name="_GoBack"/>
      <w:bookmarkEnd w:id="0"/>
    </w:p>
    <w:sectPr w:rsidR="003A04A0" w:rsidRPr="0024658B" w:rsidSect="00445DF8">
      <w:footerReference w:type="default" r:id="rId9"/>
      <w:pgSz w:w="12240" w:h="15840"/>
      <w:pgMar w:top="1440" w:right="1080" w:bottom="1440"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D1E" w:rsidRPr="008C0FE1" w:rsidRDefault="00A14D1E" w:rsidP="008C0FE1">
      <w:pPr>
        <w:spacing w:after="0" w:line="240" w:lineRule="auto"/>
      </w:pPr>
      <w:r>
        <w:separator/>
      </w:r>
    </w:p>
  </w:endnote>
  <w:endnote w:type="continuationSeparator" w:id="0">
    <w:p w:rsidR="00A14D1E" w:rsidRPr="008C0FE1" w:rsidRDefault="00A14D1E" w:rsidP="008C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98" w:rsidRPr="00BF665F" w:rsidRDefault="00806298" w:rsidP="00806298">
    <w:pPr>
      <w:pStyle w:val="Pieddepage"/>
      <w:pBdr>
        <w:bottom w:val="single" w:sz="12" w:space="1" w:color="auto"/>
      </w:pBdr>
      <w:shd w:val="clear" w:color="auto" w:fill="FF0000"/>
      <w:rPr>
        <w:sz w:val="4"/>
        <w:szCs w:val="4"/>
      </w:rPr>
    </w:pPr>
  </w:p>
  <w:p w:rsidR="00806298" w:rsidRPr="00806298" w:rsidRDefault="00806298" w:rsidP="00806298">
    <w:pPr>
      <w:pStyle w:val="Pieddepage"/>
      <w:rPr>
        <w:rFonts w:ascii="Arial" w:hAnsi="Arial" w:cs="Arial"/>
        <w:lang w:val="fr-CA"/>
      </w:rPr>
    </w:pPr>
    <w:r w:rsidRPr="00806298">
      <w:rPr>
        <w:rFonts w:ascii="Arial" w:hAnsi="Arial" w:cs="Arial"/>
        <w:sz w:val="20"/>
        <w:szCs w:val="20"/>
        <w:lang w:val="fr-CA"/>
      </w:rPr>
      <w:t>A</w:t>
    </w:r>
    <w:r>
      <w:rPr>
        <w:rFonts w:ascii="Arial" w:hAnsi="Arial" w:cs="Arial"/>
        <w:sz w:val="20"/>
        <w:szCs w:val="20"/>
        <w:lang w:val="fr-CA"/>
      </w:rPr>
      <w:t>CER-CART</w:t>
    </w:r>
    <w:r>
      <w:rPr>
        <w:rFonts w:ascii="Arial" w:hAnsi="Arial" w:cs="Arial"/>
        <w:sz w:val="20"/>
        <w:szCs w:val="20"/>
        <w:lang w:val="fr-CA"/>
      </w:rPr>
      <w:tab/>
    </w:r>
    <w:r w:rsidRPr="00806298">
      <w:rPr>
        <w:rFonts w:ascii="Arial" w:hAnsi="Arial" w:cs="Arial"/>
        <w:sz w:val="20"/>
        <w:szCs w:val="20"/>
        <w:lang w:val="fr-CA"/>
      </w:rPr>
      <w:t xml:space="preserve"> Page</w:t>
    </w:r>
    <w:r w:rsidR="00C80EF3">
      <w:rPr>
        <w:rFonts w:ascii="Arial" w:hAnsi="Arial" w:cs="Arial"/>
        <w:sz w:val="20"/>
        <w:szCs w:val="20"/>
        <w:lang w:val="fr-CA"/>
      </w:rPr>
      <w:t> </w:t>
    </w:r>
    <w:r w:rsidRPr="00806298">
      <w:rPr>
        <w:rFonts w:ascii="Arial" w:hAnsi="Arial" w:cs="Arial"/>
        <w:sz w:val="20"/>
        <w:szCs w:val="20"/>
      </w:rPr>
      <w:fldChar w:fldCharType="begin"/>
    </w:r>
    <w:r w:rsidRPr="00806298">
      <w:rPr>
        <w:rFonts w:ascii="Arial" w:hAnsi="Arial" w:cs="Arial"/>
        <w:sz w:val="20"/>
        <w:szCs w:val="20"/>
        <w:lang w:val="fr-CA"/>
      </w:rPr>
      <w:instrText>PAGE   \* MERGEFORMAT</w:instrText>
    </w:r>
    <w:r w:rsidRPr="00806298">
      <w:rPr>
        <w:rFonts w:ascii="Arial" w:hAnsi="Arial" w:cs="Arial"/>
        <w:sz w:val="20"/>
        <w:szCs w:val="20"/>
      </w:rPr>
      <w:fldChar w:fldCharType="separate"/>
    </w:r>
    <w:r w:rsidR="00CF4CF5" w:rsidRPr="00CF4CF5">
      <w:rPr>
        <w:rFonts w:ascii="Arial" w:hAnsi="Arial" w:cs="Arial"/>
        <w:noProof/>
        <w:sz w:val="20"/>
        <w:szCs w:val="20"/>
        <w:lang w:val="fr-FR"/>
      </w:rPr>
      <w:t>1</w:t>
    </w:r>
    <w:r w:rsidRPr="00806298">
      <w:rPr>
        <w:rFonts w:ascii="Arial" w:hAnsi="Arial" w:cs="Arial"/>
        <w:sz w:val="20"/>
        <w:szCs w:val="20"/>
      </w:rPr>
      <w:fldChar w:fldCharType="end"/>
    </w:r>
    <w:r w:rsidRPr="00806298">
      <w:rPr>
        <w:rFonts w:ascii="Arial" w:hAnsi="Arial" w:cs="Arial"/>
        <w:sz w:val="20"/>
        <w:szCs w:val="20"/>
        <w:lang w:val="fr-CA"/>
      </w:rPr>
      <w:t xml:space="preserve">                                      </w:t>
    </w:r>
    <w:r w:rsidRPr="00806298">
      <w:rPr>
        <w:rFonts w:ascii="Arial" w:hAnsi="Arial" w:cs="Arial"/>
        <w:sz w:val="20"/>
        <w:szCs w:val="20"/>
        <w:lang w:val="fr-CA"/>
      </w:rPr>
      <w:tab/>
      <w:t xml:space="preserve">       </w:t>
    </w:r>
    <w:r w:rsidR="002D7F18">
      <w:rPr>
        <w:rFonts w:ascii="Arial" w:hAnsi="Arial" w:cs="Arial"/>
        <w:sz w:val="20"/>
        <w:szCs w:val="20"/>
        <w:lang w:val="fr-CA"/>
      </w:rPr>
      <w:t>AGM1</w:t>
    </w:r>
    <w:r w:rsidR="0024658B">
      <w:rPr>
        <w:rFonts w:ascii="Arial" w:hAnsi="Arial" w:cs="Arial"/>
        <w:sz w:val="20"/>
        <w:szCs w:val="20"/>
        <w:lang w:val="fr-CA"/>
      </w:rPr>
      <w:t>8</w:t>
    </w:r>
    <w:r w:rsidR="002D7F18">
      <w:rPr>
        <w:rFonts w:ascii="Arial" w:hAnsi="Arial" w:cs="Arial"/>
        <w:sz w:val="20"/>
        <w:szCs w:val="20"/>
        <w:lang w:val="fr-CA"/>
      </w:rPr>
      <w:t>-T</w:t>
    </w:r>
    <w:r w:rsidR="00CF4CF5">
      <w:rPr>
        <w:rFonts w:ascii="Arial" w:hAnsi="Arial" w:cs="Arial"/>
        <w:sz w:val="20"/>
        <w:szCs w:val="20"/>
        <w:lang w:val="fr-CA"/>
      </w:rPr>
      <w:t>9-010</w:t>
    </w:r>
    <w:r w:rsidR="002D7F18">
      <w:rPr>
        <w:rFonts w:ascii="Arial" w:hAnsi="Arial" w:cs="Arial"/>
        <w:sz w:val="20"/>
        <w:szCs w:val="20"/>
        <w:lang w:val="fr-CA"/>
      </w:rPr>
      <w:t xml:space="preserve"> </w:t>
    </w:r>
    <w:proofErr w:type="spellStart"/>
    <w:r w:rsidR="003A04A0">
      <w:rPr>
        <w:rFonts w:ascii="Arial" w:hAnsi="Arial" w:cs="Arial"/>
        <w:sz w:val="20"/>
        <w:szCs w:val="20"/>
        <w:lang w:val="fr-CA"/>
      </w:rPr>
      <w:t>fr</w:t>
    </w:r>
    <w:proofErr w:type="spellEnd"/>
  </w:p>
  <w:p w:rsidR="008A5FC3" w:rsidRPr="00806298" w:rsidRDefault="008A5FC3" w:rsidP="00806298">
    <w:pPr>
      <w:pStyle w:val="Pieddepage"/>
      <w:spacing w:after="0"/>
      <w:jc w:val="center"/>
      <w:rPr>
        <w:rFonts w:ascii="Arial" w:hAnsi="Arial" w:cs="Arial"/>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D1E" w:rsidRPr="008C0FE1" w:rsidRDefault="00A14D1E" w:rsidP="008C0FE1">
      <w:pPr>
        <w:spacing w:after="0" w:line="240" w:lineRule="auto"/>
      </w:pPr>
      <w:r>
        <w:separator/>
      </w:r>
    </w:p>
  </w:footnote>
  <w:footnote w:type="continuationSeparator" w:id="0">
    <w:p w:rsidR="00A14D1E" w:rsidRPr="008C0FE1" w:rsidRDefault="00A14D1E" w:rsidP="008C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61B"/>
    <w:multiLevelType w:val="hybridMultilevel"/>
    <w:tmpl w:val="B1B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F0EA6"/>
    <w:multiLevelType w:val="hybridMultilevel"/>
    <w:tmpl w:val="4A7040F2"/>
    <w:lvl w:ilvl="0" w:tplc="0C0C000F">
      <w:start w:val="1"/>
      <w:numFmt w:val="decimal"/>
      <w:lvlText w:val="%1."/>
      <w:lvlJc w:val="left"/>
      <w:pPr>
        <w:ind w:left="1440" w:hanging="360"/>
      </w:pPr>
      <w:rPr>
        <w:rFonts w:hint="default"/>
        <w:lang w:val="fr-FR"/>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152C9F"/>
    <w:multiLevelType w:val="hybridMultilevel"/>
    <w:tmpl w:val="2CDECFE8"/>
    <w:lvl w:ilvl="0" w:tplc="0562F74C">
      <w:start w:val="1"/>
      <w:numFmt w:val="decimal"/>
      <w:lvlText w:val="%1."/>
      <w:lvlJc w:val="left"/>
      <w:pPr>
        <w:ind w:left="1800" w:hanging="360"/>
      </w:pPr>
      <w:rPr>
        <w:rFonts w:cs="Times New Roman"/>
      </w:rPr>
    </w:lvl>
    <w:lvl w:ilvl="1" w:tplc="0C0C0019">
      <w:start w:val="1"/>
      <w:numFmt w:val="lowerLetter"/>
      <w:lvlText w:val="%2."/>
      <w:lvlJc w:val="left"/>
      <w:pPr>
        <w:ind w:left="2520" w:hanging="360"/>
      </w:pPr>
      <w:rPr>
        <w:rFonts w:cs="Times New Roman"/>
      </w:rPr>
    </w:lvl>
    <w:lvl w:ilvl="2" w:tplc="0C0C001B" w:tentative="1">
      <w:start w:val="1"/>
      <w:numFmt w:val="lowerRoman"/>
      <w:lvlText w:val="%3."/>
      <w:lvlJc w:val="right"/>
      <w:pPr>
        <w:ind w:left="3240" w:hanging="180"/>
      </w:pPr>
      <w:rPr>
        <w:rFonts w:cs="Times New Roman"/>
      </w:rPr>
    </w:lvl>
    <w:lvl w:ilvl="3" w:tplc="0C0C000F">
      <w:start w:val="1"/>
      <w:numFmt w:val="decimal"/>
      <w:lvlText w:val="%4."/>
      <w:lvlJc w:val="left"/>
      <w:pPr>
        <w:ind w:left="2880" w:hanging="360"/>
      </w:pPr>
      <w:rPr>
        <w:rFonts w:cs="Times New Roman"/>
      </w:rPr>
    </w:lvl>
    <w:lvl w:ilvl="4" w:tplc="0C0C0019" w:tentative="1">
      <w:start w:val="1"/>
      <w:numFmt w:val="lowerLetter"/>
      <w:lvlText w:val="%5."/>
      <w:lvlJc w:val="left"/>
      <w:pPr>
        <w:ind w:left="4680" w:hanging="360"/>
      </w:pPr>
      <w:rPr>
        <w:rFonts w:cs="Times New Roman"/>
      </w:rPr>
    </w:lvl>
    <w:lvl w:ilvl="5" w:tplc="0C0C001B" w:tentative="1">
      <w:start w:val="1"/>
      <w:numFmt w:val="lowerRoman"/>
      <w:lvlText w:val="%6."/>
      <w:lvlJc w:val="right"/>
      <w:pPr>
        <w:ind w:left="5400" w:hanging="180"/>
      </w:pPr>
      <w:rPr>
        <w:rFonts w:cs="Times New Roman"/>
      </w:rPr>
    </w:lvl>
    <w:lvl w:ilvl="6" w:tplc="0C0C000F" w:tentative="1">
      <w:start w:val="1"/>
      <w:numFmt w:val="decimal"/>
      <w:lvlText w:val="%7."/>
      <w:lvlJc w:val="left"/>
      <w:pPr>
        <w:ind w:left="6120" w:hanging="360"/>
      </w:pPr>
      <w:rPr>
        <w:rFonts w:cs="Times New Roman"/>
      </w:rPr>
    </w:lvl>
    <w:lvl w:ilvl="7" w:tplc="0C0C0019" w:tentative="1">
      <w:start w:val="1"/>
      <w:numFmt w:val="lowerLetter"/>
      <w:lvlText w:val="%8."/>
      <w:lvlJc w:val="left"/>
      <w:pPr>
        <w:ind w:left="6840" w:hanging="360"/>
      </w:pPr>
      <w:rPr>
        <w:rFonts w:cs="Times New Roman"/>
      </w:rPr>
    </w:lvl>
    <w:lvl w:ilvl="8" w:tplc="0C0C001B" w:tentative="1">
      <w:start w:val="1"/>
      <w:numFmt w:val="lowerRoman"/>
      <w:lvlText w:val="%9."/>
      <w:lvlJc w:val="right"/>
      <w:pPr>
        <w:ind w:left="7560" w:hanging="180"/>
      </w:pPr>
      <w:rPr>
        <w:rFonts w:cs="Times New Roman"/>
      </w:rPr>
    </w:lvl>
  </w:abstractNum>
  <w:abstractNum w:abstractNumId="3" w15:restartNumberingAfterBreak="0">
    <w:nsid w:val="12451918"/>
    <w:multiLevelType w:val="hybridMultilevel"/>
    <w:tmpl w:val="9FE8FB52"/>
    <w:lvl w:ilvl="0" w:tplc="0C0C0015">
      <w:start w:val="1"/>
      <w:numFmt w:val="upp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8C14C25"/>
    <w:multiLevelType w:val="hybridMultilevel"/>
    <w:tmpl w:val="F6FA9FD4"/>
    <w:lvl w:ilvl="0" w:tplc="7D5CAADC">
      <w:start w:val="3"/>
      <w:numFmt w:val="decimal"/>
      <w:lvlText w:val="%1."/>
      <w:lvlJc w:val="left"/>
      <w:pPr>
        <w:ind w:left="720" w:hanging="360"/>
      </w:pPr>
      <w:rPr>
        <w:rFonts w:cs="Times New Roman"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5" w15:restartNumberingAfterBreak="0">
    <w:nsid w:val="18D42F86"/>
    <w:multiLevelType w:val="hybridMultilevel"/>
    <w:tmpl w:val="1458D728"/>
    <w:lvl w:ilvl="0" w:tplc="CF3A77FA">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 w15:restartNumberingAfterBreak="0">
    <w:nsid w:val="18FD5DB6"/>
    <w:multiLevelType w:val="hybridMultilevel"/>
    <w:tmpl w:val="94B8E6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CD0C30"/>
    <w:multiLevelType w:val="hybridMultilevel"/>
    <w:tmpl w:val="2B20B794"/>
    <w:lvl w:ilvl="0" w:tplc="1DF8127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F023602"/>
    <w:multiLevelType w:val="hybridMultilevel"/>
    <w:tmpl w:val="34D687B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228757E3"/>
    <w:multiLevelType w:val="hybridMultilevel"/>
    <w:tmpl w:val="4F20DC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936633"/>
    <w:multiLevelType w:val="hybridMultilevel"/>
    <w:tmpl w:val="DE4E0064"/>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5C10AB9"/>
    <w:multiLevelType w:val="hybridMultilevel"/>
    <w:tmpl w:val="EC38CD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B45EF"/>
    <w:multiLevelType w:val="hybridMultilevel"/>
    <w:tmpl w:val="50C86EF0"/>
    <w:lvl w:ilvl="0" w:tplc="7A045612">
      <w:start w:val="1"/>
      <w:numFmt w:val="decimal"/>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2D566FFA"/>
    <w:multiLevelType w:val="hybridMultilevel"/>
    <w:tmpl w:val="37FE628C"/>
    <w:lvl w:ilvl="0" w:tplc="153050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6D9C"/>
    <w:multiLevelType w:val="hybridMultilevel"/>
    <w:tmpl w:val="53DC7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5" w15:restartNumberingAfterBreak="0">
    <w:nsid w:val="3A7262BF"/>
    <w:multiLevelType w:val="hybridMultilevel"/>
    <w:tmpl w:val="0B7C0F88"/>
    <w:lvl w:ilvl="0" w:tplc="6F70B832">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15:restartNumberingAfterBreak="0">
    <w:nsid w:val="40C21C86"/>
    <w:multiLevelType w:val="hybridMultilevel"/>
    <w:tmpl w:val="98EE8BFE"/>
    <w:lvl w:ilvl="0" w:tplc="0562F74C">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41A761A3"/>
    <w:multiLevelType w:val="hybridMultilevel"/>
    <w:tmpl w:val="D1F65D34"/>
    <w:lvl w:ilvl="0" w:tplc="04090001">
      <w:start w:val="1"/>
      <w:numFmt w:val="bullet"/>
      <w:lvlText w:val=""/>
      <w:lvlJc w:val="left"/>
      <w:pPr>
        <w:ind w:left="2497" w:hanging="360"/>
      </w:pPr>
      <w:rPr>
        <w:rFonts w:ascii="Symbol" w:hAnsi="Symbol"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18" w15:restartNumberingAfterBreak="0">
    <w:nsid w:val="433B6A42"/>
    <w:multiLevelType w:val="hybridMultilevel"/>
    <w:tmpl w:val="7DDE41DE"/>
    <w:lvl w:ilvl="0" w:tplc="0C0C000F">
      <w:start w:val="1"/>
      <w:numFmt w:val="decimal"/>
      <w:lvlText w:val="%1."/>
      <w:lvlJc w:val="left"/>
      <w:pPr>
        <w:ind w:left="1800" w:hanging="360"/>
      </w:pPr>
      <w:rPr>
        <w:rFont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438339EC"/>
    <w:multiLevelType w:val="hybridMultilevel"/>
    <w:tmpl w:val="C0168C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0551FF"/>
    <w:multiLevelType w:val="hybridMultilevel"/>
    <w:tmpl w:val="2DD49EF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F065661"/>
    <w:multiLevelType w:val="hybridMultilevel"/>
    <w:tmpl w:val="C46E4E3C"/>
    <w:lvl w:ilvl="0" w:tplc="DA64B192">
      <w:start w:val="1"/>
      <w:numFmt w:val="bullet"/>
      <w:lvlText w:val=""/>
      <w:lvlJc w:val="left"/>
      <w:pPr>
        <w:ind w:left="1080" w:hanging="360"/>
      </w:pPr>
      <w:rPr>
        <w:rFonts w:ascii="Symbol" w:hAnsi="Symbol" w:hint="default"/>
        <w:lang w:val="fr-FR"/>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F860B7D"/>
    <w:multiLevelType w:val="hybridMultilevel"/>
    <w:tmpl w:val="DEA4F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3EE2193"/>
    <w:multiLevelType w:val="hybridMultilevel"/>
    <w:tmpl w:val="8FD6A34C"/>
    <w:lvl w:ilvl="0" w:tplc="4C329582">
      <w:start w:val="1"/>
      <w:numFmt w:val="decimal"/>
      <w:lvlText w:val="%1."/>
      <w:lvlJc w:val="left"/>
      <w:pPr>
        <w:ind w:left="1800" w:hanging="360"/>
      </w:pPr>
      <w:rPr>
        <w:rFonts w:asciiTheme="minorHAnsi" w:eastAsia="Times New Roman" w:hAnsiTheme="minorHAnsi" w:cs="Times New Roman"/>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565C4568"/>
    <w:multiLevelType w:val="hybridMultilevel"/>
    <w:tmpl w:val="B0D672F4"/>
    <w:lvl w:ilvl="0" w:tplc="0C0C0015">
      <w:start w:val="1"/>
      <w:numFmt w:val="upp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5" w15:restartNumberingAfterBreak="0">
    <w:nsid w:val="600D236A"/>
    <w:multiLevelType w:val="hybridMultilevel"/>
    <w:tmpl w:val="849CF460"/>
    <w:lvl w:ilvl="0" w:tplc="0C0C0019">
      <w:start w:val="1"/>
      <w:numFmt w:val="lowerLetter"/>
      <w:lvlText w:val="%1."/>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64E50372"/>
    <w:multiLevelType w:val="hybridMultilevel"/>
    <w:tmpl w:val="9868471A"/>
    <w:lvl w:ilvl="0" w:tplc="1009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193186"/>
    <w:multiLevelType w:val="hybridMultilevel"/>
    <w:tmpl w:val="E9060AC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5D14A43"/>
    <w:multiLevelType w:val="hybridMultilevel"/>
    <w:tmpl w:val="849CB4B8"/>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9" w15:restartNumberingAfterBreak="0">
    <w:nsid w:val="6F4C010D"/>
    <w:multiLevelType w:val="hybridMultilevel"/>
    <w:tmpl w:val="04322B3A"/>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0" w15:restartNumberingAfterBreak="0">
    <w:nsid w:val="72B42787"/>
    <w:multiLevelType w:val="hybridMultilevel"/>
    <w:tmpl w:val="0300513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74122E3E"/>
    <w:multiLevelType w:val="hybridMultilevel"/>
    <w:tmpl w:val="82D825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536728D"/>
    <w:multiLevelType w:val="hybridMultilevel"/>
    <w:tmpl w:val="B57CF03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3" w15:restartNumberingAfterBreak="0">
    <w:nsid w:val="7B7C16BB"/>
    <w:multiLevelType w:val="hybridMultilevel"/>
    <w:tmpl w:val="82B03EA8"/>
    <w:lvl w:ilvl="0" w:tplc="1CA2D83C">
      <w:start w:val="4"/>
      <w:numFmt w:val="decimal"/>
      <w:lvlText w:val="%1."/>
      <w:lvlJc w:val="left"/>
      <w:pPr>
        <w:ind w:left="720" w:hanging="360"/>
      </w:pPr>
      <w:rPr>
        <w:rFonts w:cs="Times New Roman"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4" w15:restartNumberingAfterBreak="0">
    <w:nsid w:val="7C5C271A"/>
    <w:multiLevelType w:val="hybridMultilevel"/>
    <w:tmpl w:val="F154D702"/>
    <w:lvl w:ilvl="0" w:tplc="0409000F">
      <w:start w:val="1"/>
      <w:numFmt w:val="decimal"/>
      <w:lvlText w:val="%1."/>
      <w:lvlJc w:val="left"/>
      <w:pPr>
        <w:ind w:left="720" w:hanging="360"/>
      </w:pPr>
      <w:rPr>
        <w:rFonts w:hint="default"/>
      </w:rPr>
    </w:lvl>
    <w:lvl w:ilvl="1" w:tplc="1B7475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667FA"/>
    <w:multiLevelType w:val="hybridMultilevel"/>
    <w:tmpl w:val="BCF484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3"/>
  </w:num>
  <w:num w:numId="3">
    <w:abstractNumId w:val="27"/>
  </w:num>
  <w:num w:numId="4">
    <w:abstractNumId w:val="22"/>
  </w:num>
  <w:num w:numId="5">
    <w:abstractNumId w:val="32"/>
  </w:num>
  <w:num w:numId="6">
    <w:abstractNumId w:val="16"/>
  </w:num>
  <w:num w:numId="7">
    <w:abstractNumId w:val="21"/>
  </w:num>
  <w:num w:numId="8">
    <w:abstractNumId w:val="14"/>
  </w:num>
  <w:num w:numId="9">
    <w:abstractNumId w:val="30"/>
  </w:num>
  <w:num w:numId="10">
    <w:abstractNumId w:val="26"/>
  </w:num>
  <w:num w:numId="11">
    <w:abstractNumId w:val="9"/>
  </w:num>
  <w:num w:numId="12">
    <w:abstractNumId w:val="35"/>
  </w:num>
  <w:num w:numId="13">
    <w:abstractNumId w:val="8"/>
  </w:num>
  <w:num w:numId="14">
    <w:abstractNumId w:val="20"/>
  </w:num>
  <w:num w:numId="15">
    <w:abstractNumId w:val="25"/>
  </w:num>
  <w:num w:numId="16">
    <w:abstractNumId w:val="24"/>
  </w:num>
  <w:num w:numId="17">
    <w:abstractNumId w:val="3"/>
  </w:num>
  <w:num w:numId="18">
    <w:abstractNumId w:val="1"/>
  </w:num>
  <w:num w:numId="19">
    <w:abstractNumId w:val="10"/>
  </w:num>
  <w:num w:numId="20">
    <w:abstractNumId w:val="18"/>
  </w:num>
  <w:num w:numId="21">
    <w:abstractNumId w:val="23"/>
  </w:num>
  <w:num w:numId="22">
    <w:abstractNumId w:val="2"/>
  </w:num>
  <w:num w:numId="23">
    <w:abstractNumId w:val="33"/>
  </w:num>
  <w:num w:numId="24">
    <w:abstractNumId w:val="4"/>
  </w:num>
  <w:num w:numId="25">
    <w:abstractNumId w:val="12"/>
  </w:num>
  <w:num w:numId="26">
    <w:abstractNumId w:val="28"/>
  </w:num>
  <w:num w:numId="27">
    <w:abstractNumId w:val="31"/>
  </w:num>
  <w:num w:numId="28">
    <w:abstractNumId w:val="6"/>
  </w:num>
  <w:num w:numId="29">
    <w:abstractNumId w:val="29"/>
  </w:num>
  <w:num w:numId="30">
    <w:abstractNumId w:val="19"/>
  </w:num>
  <w:num w:numId="31">
    <w:abstractNumId w:val="11"/>
  </w:num>
  <w:num w:numId="32">
    <w:abstractNumId w:val="34"/>
  </w:num>
  <w:num w:numId="33">
    <w:abstractNumId w:val="15"/>
  </w:num>
  <w:num w:numId="34">
    <w:abstractNumId w:val="7"/>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5"/>
    <w:rsid w:val="0002049C"/>
    <w:rsid w:val="000539AC"/>
    <w:rsid w:val="00067DE2"/>
    <w:rsid w:val="000A7FA2"/>
    <w:rsid w:val="000C042F"/>
    <w:rsid w:val="000D7790"/>
    <w:rsid w:val="000E6043"/>
    <w:rsid w:val="000F4B42"/>
    <w:rsid w:val="001018A3"/>
    <w:rsid w:val="00113BEA"/>
    <w:rsid w:val="0014536E"/>
    <w:rsid w:val="00174182"/>
    <w:rsid w:val="001A12A7"/>
    <w:rsid w:val="00230A5E"/>
    <w:rsid w:val="0024658B"/>
    <w:rsid w:val="002565D2"/>
    <w:rsid w:val="002746F5"/>
    <w:rsid w:val="00282622"/>
    <w:rsid w:val="002A3E7F"/>
    <w:rsid w:val="002D7F18"/>
    <w:rsid w:val="00311A85"/>
    <w:rsid w:val="003528B8"/>
    <w:rsid w:val="00367D5A"/>
    <w:rsid w:val="003A04A0"/>
    <w:rsid w:val="003A1A15"/>
    <w:rsid w:val="003A4C3C"/>
    <w:rsid w:val="003B02B5"/>
    <w:rsid w:val="003D0A40"/>
    <w:rsid w:val="003D6AA5"/>
    <w:rsid w:val="003E0CA4"/>
    <w:rsid w:val="003E7747"/>
    <w:rsid w:val="00400D03"/>
    <w:rsid w:val="00404D80"/>
    <w:rsid w:val="00445DF8"/>
    <w:rsid w:val="00462BAA"/>
    <w:rsid w:val="0047318A"/>
    <w:rsid w:val="00474B06"/>
    <w:rsid w:val="004817C1"/>
    <w:rsid w:val="004947B3"/>
    <w:rsid w:val="004A672F"/>
    <w:rsid w:val="004F0838"/>
    <w:rsid w:val="004F5552"/>
    <w:rsid w:val="00501FCB"/>
    <w:rsid w:val="00505187"/>
    <w:rsid w:val="005241E4"/>
    <w:rsid w:val="00537FD2"/>
    <w:rsid w:val="005960D1"/>
    <w:rsid w:val="00597F91"/>
    <w:rsid w:val="005D4712"/>
    <w:rsid w:val="006078ED"/>
    <w:rsid w:val="00622C65"/>
    <w:rsid w:val="00622CF2"/>
    <w:rsid w:val="00633ECC"/>
    <w:rsid w:val="00662679"/>
    <w:rsid w:val="00671A0B"/>
    <w:rsid w:val="006F202E"/>
    <w:rsid w:val="00706574"/>
    <w:rsid w:val="00744B3B"/>
    <w:rsid w:val="00766F7B"/>
    <w:rsid w:val="00775813"/>
    <w:rsid w:val="0079518D"/>
    <w:rsid w:val="007A52DA"/>
    <w:rsid w:val="007B10F1"/>
    <w:rsid w:val="007D12D5"/>
    <w:rsid w:val="007E1196"/>
    <w:rsid w:val="007F2E04"/>
    <w:rsid w:val="007F4264"/>
    <w:rsid w:val="00806298"/>
    <w:rsid w:val="00810C10"/>
    <w:rsid w:val="00823804"/>
    <w:rsid w:val="008344DF"/>
    <w:rsid w:val="00845224"/>
    <w:rsid w:val="0086336C"/>
    <w:rsid w:val="00864CE8"/>
    <w:rsid w:val="00876745"/>
    <w:rsid w:val="00894FCC"/>
    <w:rsid w:val="008A46EC"/>
    <w:rsid w:val="008A5FC3"/>
    <w:rsid w:val="008C0FE1"/>
    <w:rsid w:val="008C314D"/>
    <w:rsid w:val="008C773D"/>
    <w:rsid w:val="008D36FE"/>
    <w:rsid w:val="008F1853"/>
    <w:rsid w:val="00903CF4"/>
    <w:rsid w:val="00922CA5"/>
    <w:rsid w:val="009232D5"/>
    <w:rsid w:val="00932569"/>
    <w:rsid w:val="00970D08"/>
    <w:rsid w:val="009729FF"/>
    <w:rsid w:val="00976E9B"/>
    <w:rsid w:val="00986E8B"/>
    <w:rsid w:val="0099159B"/>
    <w:rsid w:val="0099685B"/>
    <w:rsid w:val="009E7769"/>
    <w:rsid w:val="00A01500"/>
    <w:rsid w:val="00A118B7"/>
    <w:rsid w:val="00A14D1E"/>
    <w:rsid w:val="00AF3B13"/>
    <w:rsid w:val="00B0366D"/>
    <w:rsid w:val="00B07291"/>
    <w:rsid w:val="00B120CC"/>
    <w:rsid w:val="00B40C9F"/>
    <w:rsid w:val="00B423A8"/>
    <w:rsid w:val="00B51261"/>
    <w:rsid w:val="00B724BE"/>
    <w:rsid w:val="00BB0CC6"/>
    <w:rsid w:val="00BD6000"/>
    <w:rsid w:val="00BE2506"/>
    <w:rsid w:val="00C12D11"/>
    <w:rsid w:val="00C366F2"/>
    <w:rsid w:val="00C40C16"/>
    <w:rsid w:val="00C64ED9"/>
    <w:rsid w:val="00C80EF3"/>
    <w:rsid w:val="00CB5D22"/>
    <w:rsid w:val="00CD77B0"/>
    <w:rsid w:val="00CF0E16"/>
    <w:rsid w:val="00CF0E6A"/>
    <w:rsid w:val="00CF4CF5"/>
    <w:rsid w:val="00D04419"/>
    <w:rsid w:val="00D16B81"/>
    <w:rsid w:val="00D35331"/>
    <w:rsid w:val="00D510D3"/>
    <w:rsid w:val="00D511EB"/>
    <w:rsid w:val="00D64A21"/>
    <w:rsid w:val="00D64DEA"/>
    <w:rsid w:val="00D65C6D"/>
    <w:rsid w:val="00D9604E"/>
    <w:rsid w:val="00D9615B"/>
    <w:rsid w:val="00DA19D3"/>
    <w:rsid w:val="00DC3AC6"/>
    <w:rsid w:val="00DD5BB4"/>
    <w:rsid w:val="00E3185C"/>
    <w:rsid w:val="00E42849"/>
    <w:rsid w:val="00E543E6"/>
    <w:rsid w:val="00E6294D"/>
    <w:rsid w:val="00E64FF0"/>
    <w:rsid w:val="00E72B40"/>
    <w:rsid w:val="00ED10E1"/>
    <w:rsid w:val="00EE69AF"/>
    <w:rsid w:val="00F56103"/>
    <w:rsid w:val="00FA1B95"/>
    <w:rsid w:val="00FA6612"/>
    <w:rsid w:val="00FB306D"/>
    <w:rsid w:val="00FB4E88"/>
    <w:rsid w:val="00FB51C1"/>
    <w:rsid w:val="00FC5DE8"/>
    <w:rsid w:val="00FD40D7"/>
    <w:rsid w:val="00F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2BA369"/>
  <w15:docId w15:val="{69255588-907D-4771-A29F-A3D0ADF6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MS Mincho" w:hAnsi="Comic Sans M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043"/>
    <w:pPr>
      <w:spacing w:after="200" w:line="276" w:lineRule="auto"/>
    </w:pPr>
    <w:rPr>
      <w:sz w:val="22"/>
      <w:szCs w:val="2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E6043"/>
    <w:rPr>
      <w:sz w:val="24"/>
      <w:szCs w:val="24"/>
      <w:lang w:eastAsia="ja-JP"/>
    </w:rPr>
  </w:style>
  <w:style w:type="character" w:customStyle="1" w:styleId="SansinterligneCar">
    <w:name w:val="Sans interligne Car"/>
    <w:basedOn w:val="Policepardfaut"/>
    <w:link w:val="Sansinterligne"/>
    <w:rsid w:val="003A1A15"/>
    <w:rPr>
      <w:sz w:val="24"/>
      <w:szCs w:val="24"/>
      <w:lang w:val="en-US" w:eastAsia="ja-JP" w:bidi="ar-SA"/>
    </w:rPr>
  </w:style>
  <w:style w:type="character" w:styleId="Lienhypertexte">
    <w:name w:val="Hyperlink"/>
    <w:basedOn w:val="Policepardfaut"/>
    <w:uiPriority w:val="99"/>
    <w:unhideWhenUsed/>
    <w:rsid w:val="003A1A15"/>
    <w:rPr>
      <w:color w:val="0000FF"/>
      <w:u w:val="single"/>
    </w:rPr>
  </w:style>
  <w:style w:type="paragraph" w:styleId="Textedebulles">
    <w:name w:val="Balloon Text"/>
    <w:basedOn w:val="Normal"/>
    <w:link w:val="TextedebullesCar"/>
    <w:uiPriority w:val="99"/>
    <w:semiHidden/>
    <w:unhideWhenUsed/>
    <w:rsid w:val="0028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22"/>
    <w:rPr>
      <w:rFonts w:ascii="Tahoma" w:hAnsi="Tahoma" w:cs="Tahoma"/>
      <w:sz w:val="16"/>
      <w:szCs w:val="16"/>
    </w:rPr>
  </w:style>
  <w:style w:type="paragraph" w:styleId="En-tte">
    <w:name w:val="header"/>
    <w:basedOn w:val="Normal"/>
    <w:link w:val="En-tteCar"/>
    <w:uiPriority w:val="99"/>
    <w:unhideWhenUsed/>
    <w:rsid w:val="008C0FE1"/>
    <w:pPr>
      <w:tabs>
        <w:tab w:val="center" w:pos="4680"/>
        <w:tab w:val="right" w:pos="9360"/>
      </w:tabs>
    </w:pPr>
  </w:style>
  <w:style w:type="character" w:customStyle="1" w:styleId="En-tteCar">
    <w:name w:val="En-tête Car"/>
    <w:basedOn w:val="Policepardfaut"/>
    <w:link w:val="En-tte"/>
    <w:uiPriority w:val="99"/>
    <w:rsid w:val="008C0FE1"/>
    <w:rPr>
      <w:sz w:val="22"/>
      <w:szCs w:val="22"/>
    </w:rPr>
  </w:style>
  <w:style w:type="paragraph" w:styleId="Pieddepage">
    <w:name w:val="footer"/>
    <w:basedOn w:val="Normal"/>
    <w:link w:val="PieddepageCar"/>
    <w:uiPriority w:val="99"/>
    <w:unhideWhenUsed/>
    <w:rsid w:val="008C0FE1"/>
    <w:pPr>
      <w:tabs>
        <w:tab w:val="center" w:pos="4680"/>
        <w:tab w:val="right" w:pos="9360"/>
      </w:tabs>
    </w:pPr>
  </w:style>
  <w:style w:type="character" w:customStyle="1" w:styleId="PieddepageCar">
    <w:name w:val="Pied de page Car"/>
    <w:basedOn w:val="Policepardfaut"/>
    <w:link w:val="Pieddepage"/>
    <w:uiPriority w:val="99"/>
    <w:rsid w:val="008C0FE1"/>
    <w:rPr>
      <w:sz w:val="22"/>
      <w:szCs w:val="22"/>
    </w:rPr>
  </w:style>
  <w:style w:type="paragraph" w:styleId="Paragraphedeliste">
    <w:name w:val="List Paragraph"/>
    <w:basedOn w:val="Normal"/>
    <w:uiPriority w:val="34"/>
    <w:qFormat/>
    <w:rsid w:val="00445DF8"/>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1109">
      <w:bodyDiv w:val="1"/>
      <w:marLeft w:val="0"/>
      <w:marRight w:val="0"/>
      <w:marTop w:val="0"/>
      <w:marBottom w:val="0"/>
      <w:divBdr>
        <w:top w:val="none" w:sz="0" w:space="0" w:color="auto"/>
        <w:left w:val="none" w:sz="0" w:space="0" w:color="auto"/>
        <w:bottom w:val="none" w:sz="0" w:space="0" w:color="auto"/>
        <w:right w:val="none" w:sz="0" w:space="0" w:color="auto"/>
      </w:divBdr>
    </w:div>
    <w:div w:id="1806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EF04-34A0-4A04-8ECB-4F811848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3581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4224</CharactersWithSpaces>
  <SharedDoc>false</SharedDoc>
  <HLinks>
    <vt:vector size="12" baseType="variant">
      <vt:variant>
        <vt:i4>3932214</vt:i4>
      </vt:variant>
      <vt:variant>
        <vt:i4>3</vt:i4>
      </vt:variant>
      <vt:variant>
        <vt:i4>0</vt:i4>
      </vt:variant>
      <vt:variant>
        <vt:i4>5</vt:i4>
      </vt:variant>
      <vt:variant>
        <vt:lpwstr>http://www.albertarta.org/</vt:lpwstr>
      </vt:variant>
      <vt:variant>
        <vt:lpwstr/>
      </vt:variant>
      <vt:variant>
        <vt:i4>3932214</vt:i4>
      </vt:variant>
      <vt:variant>
        <vt:i4>0</vt:i4>
      </vt:variant>
      <vt:variant>
        <vt:i4>0</vt:i4>
      </vt:variant>
      <vt:variant>
        <vt:i4>5</vt:i4>
      </vt:variant>
      <vt:variant>
        <vt:lpwstr>http://www.albertarta.org/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Boudreau</dc:creator>
  <cp:lastModifiedBy>Roger Regimbal</cp:lastModifiedBy>
  <cp:revision>3</cp:revision>
  <cp:lastPrinted>2015-04-29T17:00:00Z</cp:lastPrinted>
  <dcterms:created xsi:type="dcterms:W3CDTF">2018-05-05T13:30:00Z</dcterms:created>
  <dcterms:modified xsi:type="dcterms:W3CDTF">2018-05-05T13:57:00Z</dcterms:modified>
</cp:coreProperties>
</file>