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2708F5" w:rsidRDefault="005953BA" w:rsidP="005771CA">
      <w:pPr>
        <w:pStyle w:val="Sansinterligne"/>
        <w:jc w:val="center"/>
        <w:rPr>
          <w:rFonts w:ascii="Arial" w:hAnsi="Arial" w:cs="Arial"/>
          <w:b/>
          <w:color w:val="0000FF"/>
          <w:sz w:val="26"/>
          <w:szCs w:val="26"/>
          <w:lang w:val="fr-CA"/>
        </w:rPr>
      </w:pPr>
      <w:bookmarkStart w:id="0" w:name="_GoBack"/>
      <w:r>
        <w:rPr>
          <w:rFonts w:ascii="Arial" w:hAnsi="Arial" w:cs="Arial"/>
          <w:noProof/>
          <w:sz w:val="26"/>
          <w:szCs w:val="26"/>
          <w:lang w:val="fr-CA" w:eastAsia="fr-CA"/>
        </w:rPr>
        <w:drawing>
          <wp:anchor distT="0" distB="0" distL="114300" distR="114300" simplePos="0" relativeHeight="251659264" behindDoc="0" locked="0" layoutInCell="1" allowOverlap="1" wp14:anchorId="145DDCE6" wp14:editId="6FF013CE">
            <wp:simplePos x="0" y="0"/>
            <wp:positionH relativeFrom="margin">
              <wp:posOffset>25400</wp:posOffset>
            </wp:positionH>
            <wp:positionV relativeFrom="margin">
              <wp:posOffset>-198967</wp:posOffset>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880110"/>
                    </a:xfrm>
                    <a:prstGeom prst="rect">
                      <a:avLst/>
                    </a:prstGeom>
                  </pic:spPr>
                </pic:pic>
              </a:graphicData>
            </a:graphic>
            <wp14:sizeRelH relativeFrom="margin">
              <wp14:pctWidth>0</wp14:pctWidth>
            </wp14:sizeRelH>
            <wp14:sizeRelV relativeFrom="margin">
              <wp14:pctHeight>0</wp14:pctHeight>
            </wp14:sizeRelV>
          </wp:anchor>
        </w:drawing>
      </w:r>
      <w:bookmarkEnd w:id="0"/>
      <w:r w:rsidR="004F20B9" w:rsidRPr="002708F5">
        <w:rPr>
          <w:rFonts w:ascii="Arial" w:hAnsi="Arial" w:cs="Arial"/>
          <w:b/>
          <w:color w:val="0000FF"/>
          <w:sz w:val="26"/>
          <w:szCs w:val="26"/>
          <w:lang w:val="fr-CA"/>
        </w:rPr>
        <w:t>RETIRED TEACHERS</w:t>
      </w:r>
      <w:r w:rsidR="001B49B3" w:rsidRPr="002708F5">
        <w:rPr>
          <w:rFonts w:ascii="Arial" w:hAnsi="Arial" w:cs="Arial"/>
          <w:b/>
          <w:color w:val="0000FF"/>
          <w:sz w:val="26"/>
          <w:szCs w:val="26"/>
          <w:lang w:val="fr-CA"/>
        </w:rPr>
        <w:t>’</w:t>
      </w:r>
      <w:r w:rsidR="00C06449" w:rsidRPr="002708F5">
        <w:rPr>
          <w:rFonts w:ascii="Arial" w:hAnsi="Arial" w:cs="Arial"/>
          <w:b/>
          <w:color w:val="0000FF"/>
          <w:sz w:val="26"/>
          <w:szCs w:val="26"/>
          <w:lang w:val="fr-CA"/>
        </w:rPr>
        <w:t xml:space="preserve"> OF ONTARIO</w:t>
      </w:r>
    </w:p>
    <w:p w:rsidR="00D66EC7" w:rsidRPr="002708F5" w:rsidRDefault="00C06449" w:rsidP="005771CA">
      <w:pPr>
        <w:pStyle w:val="Sansinterligne"/>
        <w:jc w:val="center"/>
        <w:rPr>
          <w:rFonts w:ascii="Arial" w:hAnsi="Arial" w:cs="Arial"/>
          <w:b/>
          <w:color w:val="0000FF"/>
          <w:sz w:val="26"/>
          <w:szCs w:val="26"/>
          <w:lang w:val="fr-CA"/>
        </w:rPr>
      </w:pPr>
      <w:r w:rsidRPr="002708F5">
        <w:rPr>
          <w:rFonts w:ascii="Arial" w:hAnsi="Arial" w:cs="Arial"/>
          <w:b/>
          <w:color w:val="0000FF"/>
          <w:sz w:val="26"/>
          <w:szCs w:val="26"/>
          <w:lang w:val="fr-CA"/>
        </w:rPr>
        <w:t xml:space="preserve">           ENSEIGNANTES ET ENSEIGNANTS RETRAITÉS DE L’ONTARIO</w:t>
      </w:r>
    </w:p>
    <w:p w:rsidR="006C0238" w:rsidRPr="002708F5" w:rsidRDefault="006C0238" w:rsidP="005771CA">
      <w:pPr>
        <w:pStyle w:val="Sansinterligne"/>
        <w:jc w:val="center"/>
        <w:rPr>
          <w:rFonts w:ascii="Arial" w:hAnsi="Arial" w:cs="Arial"/>
          <w:b/>
          <w:sz w:val="22"/>
          <w:szCs w:val="22"/>
          <w:lang w:val="fr-CA"/>
        </w:rPr>
      </w:pPr>
    </w:p>
    <w:p w:rsidR="00194F0B" w:rsidRPr="002708F5" w:rsidRDefault="00194F0B" w:rsidP="00194F0B">
      <w:pPr>
        <w:pStyle w:val="Sansinterligne"/>
        <w:jc w:val="center"/>
        <w:rPr>
          <w:rFonts w:ascii="Arial" w:hAnsi="Arial" w:cs="Arial"/>
          <w:b/>
          <w:sz w:val="28"/>
          <w:szCs w:val="28"/>
          <w:lang w:val="fr-CA"/>
        </w:rPr>
      </w:pPr>
      <w:r w:rsidRPr="002708F5">
        <w:rPr>
          <w:rFonts w:ascii="Arial" w:hAnsi="Arial" w:cs="Arial"/>
          <w:b/>
          <w:sz w:val="28"/>
          <w:lang w:val="fr-CA" w:eastAsia="fr-CA"/>
        </w:rPr>
        <w:t>AGA</w:t>
      </w:r>
      <w:r w:rsidR="005953BA">
        <w:rPr>
          <w:rFonts w:ascii="Arial" w:hAnsi="Arial" w:cs="Arial"/>
          <w:b/>
          <w:sz w:val="28"/>
          <w:lang w:val="fr-CA" w:eastAsia="fr-CA"/>
        </w:rPr>
        <w:t> </w:t>
      </w:r>
      <w:r w:rsidR="00457C8B">
        <w:rPr>
          <w:rFonts w:ascii="Arial" w:hAnsi="Arial" w:cs="Arial"/>
          <w:b/>
          <w:sz w:val="28"/>
          <w:lang w:val="fr-CA" w:eastAsia="fr-CA"/>
        </w:rPr>
        <w:t>2018</w:t>
      </w:r>
    </w:p>
    <w:p w:rsidR="002708F5" w:rsidRDefault="002708F5" w:rsidP="002708F5">
      <w:pPr>
        <w:spacing w:after="0" w:line="240" w:lineRule="auto"/>
        <w:rPr>
          <w:rFonts w:ascii="Arial" w:hAnsi="Arial" w:cs="Arial"/>
          <w:b/>
          <w:lang w:val="fr-CA"/>
        </w:rPr>
      </w:pPr>
    </w:p>
    <w:p w:rsidR="002708F5" w:rsidRPr="009105C5" w:rsidRDefault="002708F5" w:rsidP="002708F5">
      <w:pPr>
        <w:spacing w:after="0" w:line="240" w:lineRule="auto"/>
        <w:rPr>
          <w:rFonts w:ascii="Arial" w:hAnsi="Arial" w:cs="Arial"/>
          <w:b/>
          <w:sz w:val="28"/>
          <w:szCs w:val="28"/>
          <w:lang w:val="fr-CA"/>
        </w:rPr>
      </w:pPr>
      <w:r w:rsidRPr="009105C5">
        <w:rPr>
          <w:rFonts w:ascii="Arial" w:hAnsi="Arial" w:cs="Arial"/>
          <w:b/>
          <w:sz w:val="28"/>
          <w:szCs w:val="28"/>
          <w:lang w:val="fr-CA"/>
        </w:rPr>
        <w:t>Principales préoccupations et initiatives</w:t>
      </w:r>
      <w:r w:rsidR="005953BA">
        <w:rPr>
          <w:rFonts w:ascii="Arial" w:hAnsi="Arial" w:cs="Arial"/>
          <w:b/>
          <w:sz w:val="28"/>
          <w:szCs w:val="28"/>
          <w:lang w:val="fr-CA"/>
        </w:rPr>
        <w:t> </w:t>
      </w:r>
      <w:r w:rsidRPr="009105C5">
        <w:rPr>
          <w:rFonts w:ascii="Arial" w:hAnsi="Arial" w:cs="Arial"/>
          <w:b/>
          <w:sz w:val="28"/>
          <w:szCs w:val="28"/>
          <w:lang w:val="fr-CA"/>
        </w:rPr>
        <w:t>:</w:t>
      </w:r>
    </w:p>
    <w:p w:rsidR="00517D54" w:rsidRPr="009105C5" w:rsidRDefault="00517D54" w:rsidP="002708F5">
      <w:pPr>
        <w:spacing w:after="0" w:line="240" w:lineRule="auto"/>
        <w:rPr>
          <w:rFonts w:ascii="Arial" w:eastAsia="Times New Roman" w:hAnsi="Arial" w:cs="Arial"/>
          <w:b/>
          <w:lang w:val="fr-CA"/>
        </w:rPr>
      </w:pPr>
    </w:p>
    <w:p w:rsidR="002708F5" w:rsidRPr="009105C5" w:rsidRDefault="002708F5" w:rsidP="002708F5">
      <w:pPr>
        <w:spacing w:after="0" w:line="240" w:lineRule="auto"/>
        <w:rPr>
          <w:rFonts w:ascii="Arial" w:eastAsia="Times New Roman" w:hAnsi="Arial" w:cs="Arial"/>
          <w:b/>
          <w:lang w:val="fr-CA"/>
        </w:rPr>
      </w:pPr>
      <w:r w:rsidRPr="009105C5">
        <w:rPr>
          <w:rFonts w:ascii="Arial" w:hAnsi="Arial" w:cs="Arial"/>
          <w:b/>
          <w:lang w:val="fr-CA"/>
        </w:rPr>
        <w:t>Au niveau fédéral</w:t>
      </w:r>
      <w:r w:rsidR="005953BA">
        <w:rPr>
          <w:rFonts w:ascii="Arial" w:hAnsi="Arial" w:cs="Arial"/>
          <w:b/>
          <w:lang w:val="fr-CA"/>
        </w:rPr>
        <w:t> </w:t>
      </w:r>
      <w:r w:rsidRPr="009105C5">
        <w:rPr>
          <w:rFonts w:ascii="Arial" w:hAnsi="Arial" w:cs="Arial"/>
          <w:b/>
          <w:lang w:val="fr-CA"/>
        </w:rPr>
        <w:t>:</w:t>
      </w:r>
    </w:p>
    <w:p w:rsidR="009105C5" w:rsidRPr="009105C5" w:rsidRDefault="009105C5" w:rsidP="009105C5">
      <w:pPr>
        <w:pStyle w:val="Default"/>
        <w:numPr>
          <w:ilvl w:val="0"/>
          <w:numId w:val="36"/>
        </w:numPr>
        <w:rPr>
          <w:sz w:val="22"/>
          <w:szCs w:val="22"/>
          <w:lang w:val="fr-CA"/>
        </w:rPr>
      </w:pPr>
      <w:r w:rsidRPr="009105C5">
        <w:rPr>
          <w:sz w:val="22"/>
          <w:szCs w:val="22"/>
          <w:lang w:val="fr-CA"/>
        </w:rPr>
        <w:t xml:space="preserve">Nous continuons d’être préoccupés par le besoin que le gouvernement instaure un </w:t>
      </w:r>
      <w:r w:rsidRPr="009105C5">
        <w:rPr>
          <w:b/>
          <w:sz w:val="22"/>
          <w:szCs w:val="22"/>
          <w:lang w:val="fr-CA"/>
        </w:rPr>
        <w:t>régime national d’assurance-médicaments</w:t>
      </w:r>
      <w:r w:rsidRPr="009105C5">
        <w:rPr>
          <w:sz w:val="22"/>
          <w:szCs w:val="22"/>
          <w:lang w:val="fr-CA"/>
        </w:rPr>
        <w:t xml:space="preserve"> permettant aux Canadiens et Canadiennes d’avoir un accès égal à la médication essentielle obtenue à partir d’une liste nationale de médicaments, ce qui leur permettrait de se procurer des médicaments sécuritaires à un prix raisonnable. </w:t>
      </w:r>
    </w:p>
    <w:p w:rsidR="009105C5" w:rsidRPr="009105C5" w:rsidRDefault="009105C5" w:rsidP="009105C5">
      <w:pPr>
        <w:pStyle w:val="Default"/>
        <w:ind w:left="720"/>
        <w:rPr>
          <w:sz w:val="22"/>
          <w:szCs w:val="22"/>
          <w:lang w:val="fr-CA"/>
        </w:rPr>
      </w:pPr>
    </w:p>
    <w:p w:rsidR="009105C5" w:rsidRPr="009105C5" w:rsidRDefault="009105C5" w:rsidP="009105C5">
      <w:pPr>
        <w:pStyle w:val="Default"/>
        <w:numPr>
          <w:ilvl w:val="0"/>
          <w:numId w:val="36"/>
        </w:numPr>
        <w:rPr>
          <w:sz w:val="22"/>
          <w:szCs w:val="22"/>
          <w:lang w:val="fr-CA"/>
        </w:rPr>
      </w:pPr>
      <w:r w:rsidRPr="009105C5">
        <w:rPr>
          <w:b/>
          <w:sz w:val="22"/>
          <w:szCs w:val="22"/>
          <w:shd w:val="clear" w:color="auto" w:fill="FFFFFF"/>
          <w:lang w:val="fr-CA"/>
        </w:rPr>
        <w:t>Le projet de loi</w:t>
      </w:r>
      <w:r w:rsidR="005953BA">
        <w:rPr>
          <w:b/>
          <w:sz w:val="22"/>
          <w:szCs w:val="22"/>
          <w:shd w:val="clear" w:color="auto" w:fill="FFFFFF"/>
          <w:lang w:val="fr-CA"/>
        </w:rPr>
        <w:t> </w:t>
      </w:r>
      <w:r w:rsidRPr="009105C5">
        <w:rPr>
          <w:b/>
          <w:sz w:val="22"/>
          <w:szCs w:val="22"/>
          <w:shd w:val="clear" w:color="auto" w:fill="FFFFFF"/>
          <w:lang w:val="fr-CA"/>
        </w:rPr>
        <w:t>C-27</w:t>
      </w:r>
      <w:r w:rsidRPr="009105C5">
        <w:rPr>
          <w:sz w:val="22"/>
          <w:szCs w:val="22"/>
          <w:shd w:val="clear" w:color="auto" w:fill="FFFFFF"/>
          <w:lang w:val="fr-CA"/>
        </w:rPr>
        <w:t xml:space="preserve">, </w:t>
      </w:r>
      <w:r w:rsidRPr="009105C5">
        <w:rPr>
          <w:rStyle w:val="apple-converted-space"/>
          <w:sz w:val="22"/>
          <w:szCs w:val="22"/>
          <w:shd w:val="clear" w:color="auto" w:fill="FFFFFF"/>
          <w:lang w:val="fr-CA"/>
        </w:rPr>
        <w:t>Loi modifiant la Loi de 1985 sur les normes de prestations de pension, est toujours un sujet d’inquiétude pour nous aussi</w:t>
      </w:r>
      <w:r w:rsidRPr="009105C5">
        <w:rPr>
          <w:rFonts w:eastAsia="Times New Roman"/>
          <w:sz w:val="22"/>
          <w:szCs w:val="22"/>
          <w:lang w:val="fr-CA"/>
        </w:rPr>
        <w:t>. Si cette législation était adoptée, elle ne nous concernerait pas directement, mais pourrait s’avérer un «</w:t>
      </w:r>
      <w:r w:rsidR="005953BA">
        <w:rPr>
          <w:rFonts w:eastAsia="Times New Roman"/>
          <w:sz w:val="22"/>
          <w:szCs w:val="22"/>
          <w:lang w:val="fr-CA"/>
        </w:rPr>
        <w:t> </w:t>
      </w:r>
      <w:r w:rsidRPr="009105C5">
        <w:rPr>
          <w:rFonts w:eastAsia="Times New Roman"/>
          <w:sz w:val="22"/>
          <w:szCs w:val="22"/>
          <w:lang w:val="fr-CA"/>
        </w:rPr>
        <w:t>dangereux précédent</w:t>
      </w:r>
      <w:r w:rsidR="005953BA">
        <w:rPr>
          <w:rFonts w:eastAsia="Times New Roman"/>
          <w:sz w:val="22"/>
          <w:szCs w:val="22"/>
          <w:lang w:val="fr-CA"/>
        </w:rPr>
        <w:t> </w:t>
      </w:r>
      <w:r w:rsidRPr="009105C5">
        <w:rPr>
          <w:rFonts w:eastAsia="Times New Roman"/>
          <w:sz w:val="22"/>
          <w:szCs w:val="22"/>
          <w:lang w:val="fr-CA"/>
        </w:rPr>
        <w:t>». Nous avons rencontré l’ACRF (l’Association nationale des retraités fédéraux) sur cette question.</w:t>
      </w:r>
    </w:p>
    <w:p w:rsidR="009105C5" w:rsidRPr="009105C5" w:rsidRDefault="009105C5" w:rsidP="009105C5">
      <w:pPr>
        <w:pStyle w:val="Default"/>
        <w:rPr>
          <w:sz w:val="22"/>
          <w:szCs w:val="22"/>
          <w:lang w:val="fr-CA"/>
        </w:rPr>
      </w:pPr>
    </w:p>
    <w:p w:rsidR="002708F5" w:rsidRPr="009105C5" w:rsidRDefault="002708F5" w:rsidP="002708F5">
      <w:pPr>
        <w:spacing w:after="0" w:line="240" w:lineRule="auto"/>
        <w:rPr>
          <w:rFonts w:ascii="Arial" w:eastAsia="Times New Roman" w:hAnsi="Arial" w:cs="Arial"/>
        </w:rPr>
      </w:pPr>
      <w:r w:rsidRPr="009105C5">
        <w:rPr>
          <w:rFonts w:ascii="Arial" w:hAnsi="Arial" w:cs="Arial"/>
          <w:b/>
        </w:rPr>
        <w:t xml:space="preserve">Au </w:t>
      </w:r>
      <w:proofErr w:type="spellStart"/>
      <w:r w:rsidRPr="009105C5">
        <w:rPr>
          <w:rFonts w:ascii="Arial" w:hAnsi="Arial" w:cs="Arial"/>
          <w:b/>
        </w:rPr>
        <w:t>niveau</w:t>
      </w:r>
      <w:proofErr w:type="spellEnd"/>
      <w:r w:rsidRPr="009105C5">
        <w:rPr>
          <w:rFonts w:ascii="Arial" w:hAnsi="Arial" w:cs="Arial"/>
          <w:b/>
        </w:rPr>
        <w:t xml:space="preserve"> </w:t>
      </w:r>
      <w:proofErr w:type="gramStart"/>
      <w:r w:rsidRPr="009105C5">
        <w:rPr>
          <w:rFonts w:ascii="Arial" w:hAnsi="Arial" w:cs="Arial"/>
          <w:b/>
        </w:rPr>
        <w:t>provincial</w:t>
      </w:r>
      <w:r w:rsidR="005953BA">
        <w:rPr>
          <w:rFonts w:ascii="Arial" w:hAnsi="Arial" w:cs="Arial"/>
          <w:b/>
        </w:rPr>
        <w:t> </w:t>
      </w:r>
      <w:r w:rsidRPr="009105C5">
        <w:rPr>
          <w:rFonts w:ascii="Arial" w:hAnsi="Arial" w:cs="Arial"/>
          <w:b/>
        </w:rPr>
        <w:t>:</w:t>
      </w:r>
      <w:proofErr w:type="gramEnd"/>
      <w:r w:rsidRPr="009105C5">
        <w:rPr>
          <w:rFonts w:ascii="Arial" w:hAnsi="Arial" w:cs="Arial"/>
          <w:b/>
        </w:rPr>
        <w:t xml:space="preserve"> </w:t>
      </w:r>
      <w:r w:rsidRPr="009105C5">
        <w:rPr>
          <w:rFonts w:ascii="Arial" w:hAnsi="Arial" w:cs="Arial"/>
        </w:rPr>
        <w:t xml:space="preserve"> </w:t>
      </w:r>
    </w:p>
    <w:p w:rsidR="009105C5" w:rsidRPr="009105C5" w:rsidRDefault="009105C5" w:rsidP="009105C5">
      <w:pPr>
        <w:numPr>
          <w:ilvl w:val="0"/>
          <w:numId w:val="37"/>
        </w:numPr>
        <w:spacing w:after="0"/>
        <w:rPr>
          <w:rFonts w:ascii="Arial" w:hAnsi="Arial" w:cs="Arial"/>
          <w:shd w:val="clear" w:color="auto" w:fill="FFFFFF"/>
          <w:lang w:val="fr-CA"/>
        </w:rPr>
      </w:pPr>
      <w:r w:rsidRPr="009105C5">
        <w:rPr>
          <w:rFonts w:ascii="Arial" w:hAnsi="Arial" w:cs="Arial"/>
          <w:lang w:val="fr-CA"/>
        </w:rPr>
        <w:t xml:space="preserve">Nous avons déployé beaucoup d’efforts en vue de développer nos rapports externes. </w:t>
      </w:r>
    </w:p>
    <w:p w:rsidR="009105C5" w:rsidRPr="009105C5" w:rsidRDefault="009105C5" w:rsidP="009105C5">
      <w:pPr>
        <w:pStyle w:val="Paragraphedeliste"/>
        <w:numPr>
          <w:ilvl w:val="0"/>
          <w:numId w:val="38"/>
        </w:numPr>
        <w:rPr>
          <w:rFonts w:ascii="Arial" w:hAnsi="Arial" w:cs="Arial"/>
          <w:shd w:val="clear" w:color="auto" w:fill="FFFFFF"/>
          <w:lang w:val="fr-CA"/>
        </w:rPr>
      </w:pPr>
      <w:r w:rsidRPr="009105C5">
        <w:rPr>
          <w:rFonts w:ascii="Arial" w:hAnsi="Arial" w:cs="Arial"/>
          <w:lang w:val="fr-CA"/>
        </w:rPr>
        <w:t xml:space="preserve">Les </w:t>
      </w:r>
      <w:r w:rsidRPr="009105C5">
        <w:rPr>
          <w:rFonts w:ascii="Arial" w:hAnsi="Arial" w:cs="Arial"/>
          <w:b/>
          <w:lang w:val="fr-CA"/>
        </w:rPr>
        <w:t>rencontres</w:t>
      </w:r>
      <w:r w:rsidRPr="009105C5">
        <w:rPr>
          <w:rFonts w:ascii="Arial" w:hAnsi="Arial" w:cs="Arial"/>
          <w:lang w:val="fr-CA"/>
        </w:rPr>
        <w:t xml:space="preserve"> que nous avons tenues avec les diverses associations auxquelles appartiennent nos membres visaient à obtenir un accès aux écoles afin de pouvoir y annoncer nos ateliers de planification de la retraite. Ces rencontres ont été fructueuses, car la lettre que nous avons envoyée aux directions d’école de l’Ontario nous accorde cet accès.</w:t>
      </w:r>
    </w:p>
    <w:p w:rsidR="009105C5" w:rsidRPr="009105C5" w:rsidRDefault="009105C5" w:rsidP="009105C5">
      <w:pPr>
        <w:pStyle w:val="Paragraphedeliste"/>
        <w:numPr>
          <w:ilvl w:val="0"/>
          <w:numId w:val="38"/>
        </w:numPr>
        <w:rPr>
          <w:rFonts w:ascii="Arial" w:hAnsi="Arial" w:cs="Arial"/>
          <w:shd w:val="clear" w:color="auto" w:fill="FFFFFF"/>
          <w:lang w:val="fr-CA"/>
        </w:rPr>
      </w:pPr>
      <w:r w:rsidRPr="009105C5">
        <w:rPr>
          <w:rFonts w:ascii="Arial" w:hAnsi="Arial" w:cs="Arial"/>
          <w:shd w:val="clear" w:color="auto" w:fill="FFFFFF"/>
          <w:lang w:val="fr-CA"/>
        </w:rPr>
        <w:t>Nous avons également conclu un partenariat avec</w:t>
      </w:r>
      <w:r w:rsidRPr="009105C5">
        <w:rPr>
          <w:rFonts w:ascii="Arial" w:hAnsi="Arial" w:cs="Arial"/>
          <w:b/>
          <w:shd w:val="clear" w:color="auto" w:fill="FFFFFF"/>
          <w:lang w:val="fr-CA"/>
        </w:rPr>
        <w:t xml:space="preserve"> l’Association nationale des retraités fédéraux</w:t>
      </w:r>
      <w:r w:rsidRPr="009105C5">
        <w:rPr>
          <w:rFonts w:ascii="Arial" w:hAnsi="Arial" w:cs="Arial"/>
          <w:shd w:val="clear" w:color="auto" w:fill="FFFFFF"/>
          <w:lang w:val="fr-CA"/>
        </w:rPr>
        <w:t>.</w:t>
      </w:r>
    </w:p>
    <w:p w:rsidR="009105C5" w:rsidRPr="009105C5" w:rsidRDefault="009105C5" w:rsidP="009105C5">
      <w:pPr>
        <w:numPr>
          <w:ilvl w:val="0"/>
          <w:numId w:val="37"/>
        </w:numPr>
        <w:spacing w:after="0"/>
        <w:rPr>
          <w:rFonts w:ascii="Arial" w:hAnsi="Arial" w:cs="Arial"/>
          <w:shd w:val="clear" w:color="auto" w:fill="FFFFFF"/>
          <w:lang w:val="fr-CA"/>
        </w:rPr>
      </w:pPr>
      <w:r w:rsidRPr="009105C5">
        <w:rPr>
          <w:rFonts w:ascii="Arial" w:hAnsi="Arial" w:cs="Arial"/>
          <w:shd w:val="clear" w:color="auto" w:fill="FFFFFF"/>
          <w:lang w:val="fr-CA"/>
        </w:rPr>
        <w:t xml:space="preserve">Au cours des prochaines </w:t>
      </w:r>
      <w:r w:rsidRPr="009105C5">
        <w:rPr>
          <w:rFonts w:ascii="Arial" w:hAnsi="Arial" w:cs="Arial"/>
          <w:b/>
          <w:shd w:val="clear" w:color="auto" w:fill="FFFFFF"/>
          <w:lang w:val="fr-CA"/>
        </w:rPr>
        <w:t xml:space="preserve">élections ontariennes, </w:t>
      </w:r>
      <w:r w:rsidRPr="009105C5">
        <w:rPr>
          <w:rFonts w:ascii="Arial" w:hAnsi="Arial" w:cs="Arial"/>
          <w:shd w:val="clear" w:color="auto" w:fill="FFFFFF"/>
          <w:lang w:val="fr-CA"/>
        </w:rPr>
        <w:t>notre campagne Voix vibrantes mettra l’accent sur trois enjeux : la formation gériatrique, les collectivités-amies des aînés et la maltraitance des aînés.</w:t>
      </w:r>
    </w:p>
    <w:p w:rsidR="006366CB" w:rsidRPr="009105C5" w:rsidRDefault="006366CB" w:rsidP="002708F5">
      <w:pPr>
        <w:pStyle w:val="Default"/>
        <w:ind w:left="720"/>
        <w:rPr>
          <w:sz w:val="22"/>
          <w:szCs w:val="22"/>
          <w:lang w:val="fr-CA"/>
        </w:rPr>
      </w:pPr>
    </w:p>
    <w:p w:rsidR="002708F5" w:rsidRPr="009105C5" w:rsidRDefault="002708F5" w:rsidP="009105C5">
      <w:pPr>
        <w:spacing w:after="0"/>
        <w:rPr>
          <w:rFonts w:ascii="Arial" w:eastAsia="Times New Roman" w:hAnsi="Arial" w:cs="Arial"/>
          <w:b/>
          <w:sz w:val="28"/>
          <w:szCs w:val="28"/>
        </w:rPr>
      </w:pPr>
      <w:proofErr w:type="spellStart"/>
      <w:r w:rsidRPr="009105C5">
        <w:rPr>
          <w:rFonts w:ascii="Arial" w:hAnsi="Arial" w:cs="Arial"/>
          <w:b/>
          <w:sz w:val="28"/>
          <w:szCs w:val="28"/>
        </w:rPr>
        <w:t>Principales</w:t>
      </w:r>
      <w:proofErr w:type="spellEnd"/>
      <w:r w:rsidRPr="009105C5">
        <w:rPr>
          <w:rFonts w:ascii="Arial" w:hAnsi="Arial" w:cs="Arial"/>
          <w:b/>
          <w:sz w:val="28"/>
          <w:szCs w:val="28"/>
        </w:rPr>
        <w:t xml:space="preserve"> </w:t>
      </w:r>
      <w:proofErr w:type="spellStart"/>
      <w:r w:rsidRPr="009105C5">
        <w:rPr>
          <w:rFonts w:ascii="Arial" w:hAnsi="Arial" w:cs="Arial"/>
          <w:b/>
          <w:sz w:val="28"/>
          <w:szCs w:val="28"/>
        </w:rPr>
        <w:t>activités</w:t>
      </w:r>
      <w:proofErr w:type="spellEnd"/>
      <w:r w:rsidRPr="009105C5">
        <w:rPr>
          <w:rFonts w:ascii="Arial" w:hAnsi="Arial" w:cs="Arial"/>
          <w:b/>
          <w:sz w:val="28"/>
          <w:szCs w:val="28"/>
        </w:rPr>
        <w:t xml:space="preserve"> </w:t>
      </w:r>
    </w:p>
    <w:p w:rsidR="009105C5" w:rsidRPr="009105C5" w:rsidRDefault="009105C5" w:rsidP="009105C5">
      <w:pPr>
        <w:numPr>
          <w:ilvl w:val="0"/>
          <w:numId w:val="39"/>
        </w:numPr>
        <w:spacing w:after="0"/>
        <w:rPr>
          <w:rFonts w:ascii="Arial" w:hAnsi="Arial" w:cs="Arial"/>
          <w:lang w:val="fr-CA"/>
        </w:rPr>
      </w:pPr>
      <w:r w:rsidRPr="009105C5">
        <w:rPr>
          <w:rFonts w:ascii="Arial" w:hAnsi="Arial" w:cs="Arial"/>
          <w:lang w:val="fr-CA"/>
        </w:rPr>
        <w:t xml:space="preserve">Cette année a été une année fabuleuse, puisque c’était l’année de notre </w:t>
      </w:r>
      <w:r w:rsidRPr="009105C5">
        <w:rPr>
          <w:rFonts w:ascii="Arial" w:hAnsi="Arial" w:cs="Arial"/>
          <w:b/>
          <w:lang w:val="fr-CA"/>
        </w:rPr>
        <w:t>50</w:t>
      </w:r>
      <w:r w:rsidRPr="009105C5">
        <w:rPr>
          <w:rFonts w:ascii="Arial" w:hAnsi="Arial" w:cs="Arial"/>
          <w:b/>
          <w:vertAlign w:val="superscript"/>
          <w:lang w:val="fr-CA"/>
        </w:rPr>
        <w:t>e</w:t>
      </w:r>
      <w:r w:rsidRPr="009105C5">
        <w:rPr>
          <w:rFonts w:ascii="Arial" w:hAnsi="Arial" w:cs="Arial"/>
          <w:b/>
          <w:lang w:val="fr-CA"/>
        </w:rPr>
        <w:t> anniversaire</w:t>
      </w:r>
      <w:r w:rsidRPr="009105C5">
        <w:rPr>
          <w:rFonts w:ascii="Arial" w:hAnsi="Arial" w:cs="Arial"/>
          <w:lang w:val="fr-CA"/>
        </w:rPr>
        <w:t>. Si le 14 mars en était la date officielle, des activités et des festivités se déroulent dans les 48 districts et à l’échelon provincial tout au cours de l’année.</w:t>
      </w:r>
    </w:p>
    <w:p w:rsidR="009105C5" w:rsidRPr="009105C5" w:rsidRDefault="009105C5" w:rsidP="009105C5">
      <w:pPr>
        <w:numPr>
          <w:ilvl w:val="0"/>
          <w:numId w:val="39"/>
        </w:numPr>
        <w:spacing w:after="0"/>
        <w:rPr>
          <w:rFonts w:ascii="Arial" w:hAnsi="Arial" w:cs="Arial"/>
          <w:lang w:val="fr-CA"/>
        </w:rPr>
      </w:pPr>
      <w:r w:rsidRPr="009105C5">
        <w:rPr>
          <w:rFonts w:ascii="Arial" w:hAnsi="Arial" w:cs="Arial"/>
          <w:lang w:val="fr-CA"/>
        </w:rPr>
        <w:t xml:space="preserve">Nous poursuivons la mise en œuvre de notre </w:t>
      </w:r>
      <w:r w:rsidRPr="009105C5">
        <w:rPr>
          <w:rFonts w:ascii="Arial" w:hAnsi="Arial" w:cs="Arial"/>
          <w:b/>
          <w:lang w:val="fr-CA"/>
        </w:rPr>
        <w:t>Plan stratégique</w:t>
      </w:r>
      <w:r w:rsidRPr="009105C5">
        <w:rPr>
          <w:rFonts w:ascii="Arial" w:hAnsi="Arial" w:cs="Arial"/>
          <w:lang w:val="fr-CA"/>
        </w:rPr>
        <w:t>. Nos trois principaux objectifs stratégiques sont les suivants : améliorer la qualité de vie de nos membres et des aînés, être le porte-parole reconnu du secteur de l’éducation dans son ensemble, et augmenter le nombre de membres.</w:t>
      </w:r>
    </w:p>
    <w:p w:rsidR="009105C5" w:rsidRPr="009105C5" w:rsidRDefault="009105C5" w:rsidP="009105C5">
      <w:pPr>
        <w:pStyle w:val="Default"/>
        <w:numPr>
          <w:ilvl w:val="0"/>
          <w:numId w:val="39"/>
        </w:numPr>
        <w:rPr>
          <w:sz w:val="22"/>
          <w:szCs w:val="22"/>
          <w:lang w:val="fr-CA"/>
        </w:rPr>
      </w:pPr>
      <w:r w:rsidRPr="009105C5">
        <w:rPr>
          <w:sz w:val="22"/>
          <w:szCs w:val="22"/>
          <w:lang w:val="fr-CA"/>
        </w:rPr>
        <w:t xml:space="preserve">La </w:t>
      </w:r>
      <w:r w:rsidRPr="009105C5">
        <w:rPr>
          <w:b/>
          <w:sz w:val="22"/>
          <w:szCs w:val="22"/>
          <w:lang w:val="fr-CA"/>
        </w:rPr>
        <w:t>restructuration de notre gouvernance</w:t>
      </w:r>
      <w:r w:rsidRPr="009105C5">
        <w:rPr>
          <w:sz w:val="22"/>
          <w:szCs w:val="22"/>
          <w:lang w:val="fr-CA"/>
        </w:rPr>
        <w:t xml:space="preserve"> est complétée, et les titres de président et vice-président sont ceux des dirigeants de notre organisation. Nos nouveaux règlements sont maintenant en vigueur.</w:t>
      </w:r>
    </w:p>
    <w:p w:rsidR="009105C5" w:rsidRPr="009105C5" w:rsidRDefault="009105C5" w:rsidP="009105C5">
      <w:pPr>
        <w:pStyle w:val="Default"/>
        <w:numPr>
          <w:ilvl w:val="0"/>
          <w:numId w:val="39"/>
        </w:numPr>
        <w:rPr>
          <w:sz w:val="22"/>
          <w:szCs w:val="22"/>
          <w:lang w:val="fr-CA"/>
        </w:rPr>
      </w:pPr>
      <w:r w:rsidRPr="009105C5">
        <w:rPr>
          <w:sz w:val="22"/>
          <w:szCs w:val="22"/>
          <w:lang w:val="fr-CA"/>
        </w:rPr>
        <w:t xml:space="preserve">Nous avons continué d’appuyer les efforts de financement de notre </w:t>
      </w:r>
      <w:r w:rsidRPr="009105C5">
        <w:rPr>
          <w:b/>
          <w:bCs/>
          <w:sz w:val="22"/>
          <w:szCs w:val="22"/>
          <w:lang w:val="fr-CA"/>
        </w:rPr>
        <w:t xml:space="preserve">Fondation de bienfaisance, </w:t>
      </w:r>
      <w:r w:rsidRPr="009105C5">
        <w:rPr>
          <w:bCs/>
          <w:sz w:val="22"/>
          <w:szCs w:val="22"/>
          <w:lang w:val="fr-CA"/>
        </w:rPr>
        <w:t xml:space="preserve">qui vise à amasser des fonds afin d’augmenter le nombre de professionnels et de personnel de soutien compétents et formés aux soins gériatriques, en plus d’appuyer la recherche et les programmes qui améliorent la qualité de vie des aînés en </w:t>
      </w:r>
      <w:r w:rsidRPr="009105C5">
        <w:rPr>
          <w:sz w:val="22"/>
          <w:szCs w:val="22"/>
          <w:lang w:val="fr-CA"/>
        </w:rPr>
        <w:t xml:space="preserve">Ontario et au Canada.  </w:t>
      </w:r>
    </w:p>
    <w:p w:rsidR="002708F5" w:rsidRPr="00706E01" w:rsidRDefault="002708F5" w:rsidP="009105C5">
      <w:pPr>
        <w:spacing w:after="0"/>
        <w:rPr>
          <w:rFonts w:ascii="Arial" w:eastAsia="Times New Roman" w:hAnsi="Arial" w:cs="Arial"/>
          <w:sz w:val="24"/>
          <w:szCs w:val="24"/>
          <w:lang w:val="fr-CA"/>
        </w:rPr>
      </w:pPr>
      <w:r w:rsidRPr="00706E01">
        <w:rPr>
          <w:rFonts w:ascii="Arial" w:hAnsi="Arial" w:cs="Arial"/>
          <w:b/>
          <w:sz w:val="24"/>
          <w:szCs w:val="24"/>
          <w:lang w:val="fr-CA"/>
        </w:rPr>
        <w:lastRenderedPageBreak/>
        <w:t>Historique</w:t>
      </w:r>
    </w:p>
    <w:p w:rsidR="009105C5" w:rsidRPr="009105C5" w:rsidRDefault="009105C5" w:rsidP="00706E01">
      <w:pPr>
        <w:pStyle w:val="Default"/>
        <w:rPr>
          <w:sz w:val="22"/>
          <w:szCs w:val="22"/>
          <w:lang w:val="fr-CA"/>
        </w:rPr>
      </w:pPr>
      <w:r w:rsidRPr="009105C5">
        <w:rPr>
          <w:sz w:val="22"/>
          <w:szCs w:val="22"/>
          <w:lang w:val="fr-CA"/>
        </w:rPr>
        <w:t>Mis sur pied en 1968, ERO/RTO fournit depuis 50 ans d’excellents programmes et services à ses 76 000 membres. Même si la majorité de ces membres sont des éducateurs à la retraite, ERO/RTO accueille dans ses rangs tous les employés retraités ayant travaillé dans le secteur de l’éducation en général, y compris le personnel administratif et de soutien des écoles et des conseils scolaires, les éducateurs du jardin d’enfance et des garderies, ainsi que le personnel enseignant et de soutien des collèges et des universités. Nous continuons notre recrutement actif auprès de cette clientèle.</w:t>
      </w:r>
    </w:p>
    <w:p w:rsidR="009105C5" w:rsidRPr="00706E01" w:rsidRDefault="009105C5" w:rsidP="00706E01">
      <w:pPr>
        <w:pStyle w:val="Default"/>
        <w:rPr>
          <w:sz w:val="16"/>
          <w:szCs w:val="16"/>
          <w:lang w:val="fr-CA"/>
        </w:rPr>
      </w:pPr>
    </w:p>
    <w:p w:rsidR="009105C5" w:rsidRPr="00706E01" w:rsidRDefault="009105C5" w:rsidP="00706E01">
      <w:pPr>
        <w:pStyle w:val="Default"/>
        <w:rPr>
          <w:lang w:val="fr-CA"/>
        </w:rPr>
      </w:pPr>
      <w:r w:rsidRPr="009105C5">
        <w:rPr>
          <w:sz w:val="22"/>
          <w:szCs w:val="22"/>
          <w:lang w:val="fr-CA"/>
        </w:rPr>
        <w:t xml:space="preserve">Notre directeur général dirige un bureau provincial comptant huit employés-cadres et un personnel de soutien administratif de 17 personnes. ERO/RTO est gouverné par un conseil d’administration formé de 11 membres, dont neuf membres sont élus à l’assemblée annuelle et deux sont des intervenants extérieurs, experts dans leur domaine. Nous possédons nos propres régimes d’assurance santé, gérés par nos membres par l’entremise du Comité provincial des assurances et administrés par Johnson Inc. Notre programme d’assurance collective rejoint près de 100 000 participants, incluant les membres et leurs personnes à charge. </w:t>
      </w:r>
      <w:r w:rsidRPr="009105C5">
        <w:rPr>
          <w:sz w:val="22"/>
          <w:szCs w:val="22"/>
          <w:lang w:val="fr-CA"/>
        </w:rPr>
        <w:br/>
      </w:r>
    </w:p>
    <w:p w:rsidR="002708F5" w:rsidRPr="00706E01" w:rsidRDefault="002708F5" w:rsidP="009105C5">
      <w:pPr>
        <w:spacing w:after="0"/>
        <w:rPr>
          <w:rFonts w:ascii="Arial" w:eastAsia="Times New Roman" w:hAnsi="Arial" w:cs="Arial"/>
          <w:sz w:val="24"/>
          <w:szCs w:val="24"/>
          <w:lang w:val="fr-CA"/>
        </w:rPr>
      </w:pPr>
      <w:r w:rsidRPr="00706E01">
        <w:rPr>
          <w:rFonts w:ascii="Arial" w:hAnsi="Arial" w:cs="Arial"/>
          <w:b/>
          <w:sz w:val="24"/>
          <w:szCs w:val="24"/>
          <w:lang w:val="fr-CA"/>
        </w:rPr>
        <w:t>Communication</w:t>
      </w:r>
    </w:p>
    <w:p w:rsidR="009105C5" w:rsidRPr="009105C5" w:rsidRDefault="009105C5" w:rsidP="009105C5">
      <w:pPr>
        <w:spacing w:after="0"/>
        <w:rPr>
          <w:rFonts w:ascii="Arial" w:eastAsia="Times New Roman" w:hAnsi="Arial" w:cs="Arial"/>
          <w:lang w:val="fr-CA"/>
        </w:rPr>
      </w:pPr>
      <w:r w:rsidRPr="009105C5">
        <w:rPr>
          <w:rFonts w:ascii="Arial" w:eastAsia="Times New Roman" w:hAnsi="Arial" w:cs="Arial"/>
          <w:lang w:val="fr-CA"/>
        </w:rPr>
        <w:t>Nous nous efforçons de tenir nos membres bien informés sur l’actualité provinciale, tant par nos publications en versions électronique que papier.</w:t>
      </w:r>
    </w:p>
    <w:p w:rsidR="009105C5" w:rsidRPr="009105C5" w:rsidRDefault="009105C5" w:rsidP="009105C5">
      <w:pPr>
        <w:numPr>
          <w:ilvl w:val="0"/>
          <w:numId w:val="40"/>
        </w:numPr>
        <w:spacing w:after="0"/>
        <w:rPr>
          <w:rFonts w:ascii="Arial" w:eastAsia="Times New Roman" w:hAnsi="Arial" w:cs="Arial"/>
          <w:lang w:val="fr-CA"/>
        </w:rPr>
      </w:pPr>
      <w:r w:rsidRPr="009105C5">
        <w:rPr>
          <w:rFonts w:ascii="Arial" w:eastAsia="Times New Roman" w:hAnsi="Arial" w:cs="Arial"/>
          <w:i/>
          <w:lang w:val="fr-CA"/>
        </w:rPr>
        <w:t>RENAISSANCE</w:t>
      </w:r>
      <w:r w:rsidRPr="009105C5">
        <w:rPr>
          <w:rFonts w:ascii="Arial" w:eastAsia="Times New Roman" w:hAnsi="Arial" w:cs="Arial"/>
          <w:lang w:val="fr-CA"/>
        </w:rPr>
        <w:t>, notre magazine primé, est publié quatre fois par année et envoyé directement au domicile de nos membres, sauf pour ceux qui ont choisi de recevoir la version électronique sur leurs appareils mobiles sans fil.</w:t>
      </w:r>
    </w:p>
    <w:p w:rsidR="009105C5" w:rsidRPr="009105C5" w:rsidRDefault="009105C5" w:rsidP="009105C5">
      <w:pPr>
        <w:numPr>
          <w:ilvl w:val="0"/>
          <w:numId w:val="40"/>
        </w:numPr>
        <w:spacing w:after="0"/>
        <w:rPr>
          <w:rFonts w:ascii="Arial" w:eastAsia="Times New Roman" w:hAnsi="Arial" w:cs="Arial"/>
          <w:lang w:val="fr-CA"/>
        </w:rPr>
      </w:pPr>
      <w:r w:rsidRPr="009105C5">
        <w:rPr>
          <w:rFonts w:ascii="Arial" w:eastAsia="Times New Roman" w:hAnsi="Arial" w:cs="Arial"/>
          <w:i/>
          <w:lang w:val="fr-CA"/>
        </w:rPr>
        <w:t>LIAISON</w:t>
      </w:r>
      <w:r w:rsidRPr="009105C5">
        <w:rPr>
          <w:rFonts w:ascii="Arial" w:eastAsia="Times New Roman" w:hAnsi="Arial" w:cs="Arial"/>
          <w:lang w:val="fr-CA"/>
        </w:rPr>
        <w:t>, une infolettre envoyée directement aux membres du conseil d’administration, aux membres des comités provinciaux ainsi qu’à la direction des districts, est publiée plusieurs fois par année. Tous nos membres peuvent aussi consulter cette infolettre sur notre site Web, à la section réservée aux membres.</w:t>
      </w:r>
    </w:p>
    <w:p w:rsidR="009105C5" w:rsidRPr="009105C5" w:rsidRDefault="009105C5" w:rsidP="009105C5">
      <w:pPr>
        <w:pStyle w:val="Paragraphedeliste"/>
        <w:numPr>
          <w:ilvl w:val="0"/>
          <w:numId w:val="40"/>
        </w:numPr>
        <w:rPr>
          <w:rFonts w:ascii="Arial" w:hAnsi="Arial" w:cs="Arial"/>
          <w:lang w:val="fr-CA"/>
        </w:rPr>
      </w:pPr>
      <w:r w:rsidRPr="009105C5">
        <w:rPr>
          <w:rFonts w:ascii="Arial" w:hAnsi="Arial" w:cs="Arial"/>
          <w:lang w:val="fr-CA"/>
        </w:rPr>
        <w:t>Nous avons produit une série de webinaires afin de tenir nos membres informés sur les questions d’actualité, et nous sommes actifs sur les réseaux sociaux</w:t>
      </w:r>
    </w:p>
    <w:p w:rsidR="00706E01" w:rsidRPr="00706E01" w:rsidRDefault="00706E01" w:rsidP="009105C5">
      <w:pPr>
        <w:spacing w:after="0"/>
        <w:rPr>
          <w:rFonts w:ascii="Arial" w:hAnsi="Arial" w:cs="Arial"/>
          <w:b/>
          <w:sz w:val="16"/>
          <w:szCs w:val="16"/>
          <w:lang w:val="fr-CA"/>
        </w:rPr>
      </w:pPr>
    </w:p>
    <w:p w:rsidR="009105C5" w:rsidRPr="00706E01" w:rsidRDefault="002708F5" w:rsidP="009105C5">
      <w:pPr>
        <w:spacing w:after="0"/>
        <w:rPr>
          <w:rFonts w:ascii="Arial" w:hAnsi="Arial" w:cs="Arial"/>
          <w:b/>
          <w:sz w:val="24"/>
          <w:szCs w:val="24"/>
          <w:lang w:val="fr-CA"/>
        </w:rPr>
      </w:pPr>
      <w:r w:rsidRPr="00706E01">
        <w:rPr>
          <w:rFonts w:ascii="Arial" w:hAnsi="Arial" w:cs="Arial"/>
          <w:b/>
          <w:sz w:val="24"/>
          <w:szCs w:val="24"/>
          <w:lang w:val="fr-CA"/>
        </w:rPr>
        <w:t xml:space="preserve">Comités </w:t>
      </w:r>
    </w:p>
    <w:p w:rsidR="00122984" w:rsidRDefault="00122984" w:rsidP="00706E01">
      <w:pPr>
        <w:spacing w:after="0"/>
        <w:rPr>
          <w:rFonts w:ascii="Arial" w:eastAsia="Times New Roman" w:hAnsi="Arial" w:cs="Arial"/>
          <w:lang w:val="fr-CA"/>
        </w:rPr>
      </w:pPr>
      <w:r w:rsidRPr="00B15CEB">
        <w:rPr>
          <w:rFonts w:ascii="Arial" w:eastAsia="Times New Roman" w:hAnsi="Arial" w:cs="Arial"/>
          <w:lang w:val="fr-CA"/>
        </w:rPr>
        <w:t>Les quatre comités permanents d’ERO/RTO sont présidés par un membre du conseil d’administration et sont formés des membres. Il s’agit des Comité de vérification, Comité des assurances, Comité de la gouvernance et Comité des candidatures. Nos comités consultatifs sont les suivants : le Comité des communications, le Comité des services aux membres (recrutement, voyage, bienfaisance), le Comité des enjeux de la retraite et des rentes, le Comité de mobilisation politique et le Comité du projet – Au service d’autrui.</w:t>
      </w:r>
    </w:p>
    <w:p w:rsidR="00122984" w:rsidRPr="00706E01" w:rsidRDefault="00122984" w:rsidP="00706E01">
      <w:pPr>
        <w:spacing w:after="0"/>
        <w:rPr>
          <w:rFonts w:ascii="Arial" w:eastAsia="Times New Roman" w:hAnsi="Arial" w:cs="Arial"/>
          <w:sz w:val="16"/>
          <w:szCs w:val="16"/>
          <w:lang w:val="fr-CA"/>
        </w:rPr>
      </w:pPr>
    </w:p>
    <w:p w:rsidR="00122984" w:rsidRPr="00B15CEB" w:rsidRDefault="00122984" w:rsidP="00706E01">
      <w:pPr>
        <w:spacing w:after="0"/>
        <w:rPr>
          <w:rFonts w:ascii="Arial" w:hAnsi="Arial" w:cs="Arial"/>
          <w:lang w:val="fr-CA"/>
        </w:rPr>
      </w:pPr>
      <w:r w:rsidRPr="00B15CEB">
        <w:rPr>
          <w:rFonts w:ascii="Arial" w:eastAsia="Times New Roman" w:hAnsi="Arial" w:cs="Arial"/>
          <w:lang w:val="fr-CA"/>
        </w:rPr>
        <w:t>Chaque année, ERO/RTO verse des subventions à différents organismes communautaires dans lesquels s’impliquent les membres des districts. Les organismes font une demande de subvention qui est soumise à un comité des membres. Chaque année, le budget attribué peut atteindre 100 000 $. De plus, les districts peuvent recommander la candidature d’organismes de bienfaisance. ERO/RTO fait un don annuel de 10 000 $ à l’organisme retenu par le conseil d’administration. Cette année, ce don sera remis à la Société Alzheimer du Sud-Ouest de l’Ontario. Nous remettons également 25 000 $ en bourses d’études universitaires.</w:t>
      </w:r>
    </w:p>
    <w:p w:rsidR="009105C5" w:rsidRDefault="009105C5" w:rsidP="002708F5">
      <w:pPr>
        <w:shd w:val="clear" w:color="auto" w:fill="FFFFFF"/>
        <w:spacing w:after="0" w:line="240" w:lineRule="auto"/>
        <w:rPr>
          <w:rFonts w:ascii="Arial" w:hAnsi="Arial" w:cs="Arial"/>
          <w:color w:val="222222"/>
          <w:lang w:val="fr-CA"/>
        </w:rPr>
      </w:pPr>
    </w:p>
    <w:p w:rsidR="005771CA" w:rsidRPr="002708F5" w:rsidRDefault="002708F5" w:rsidP="00706E01">
      <w:pPr>
        <w:shd w:val="clear" w:color="auto" w:fill="FFFFFF"/>
        <w:spacing w:after="0" w:line="240" w:lineRule="auto"/>
        <w:rPr>
          <w:rFonts w:ascii="Arial" w:hAnsi="Arial" w:cs="Arial"/>
          <w:b/>
          <w:lang w:val="fr-CA"/>
        </w:rPr>
      </w:pPr>
      <w:r w:rsidRPr="009105C5">
        <w:rPr>
          <w:rFonts w:ascii="Arial" w:hAnsi="Arial" w:cs="Arial"/>
          <w:color w:val="222222"/>
          <w:lang w:val="fr-CA"/>
        </w:rPr>
        <w:t>Martha Foster</w:t>
      </w:r>
      <w:r w:rsidRPr="009105C5">
        <w:rPr>
          <w:rFonts w:ascii="Arial" w:hAnsi="Arial" w:cs="Arial"/>
          <w:lang w:val="fr-CA"/>
        </w:rPr>
        <w:br/>
      </w:r>
      <w:proofErr w:type="spellStart"/>
      <w:r w:rsidRPr="009105C5">
        <w:rPr>
          <w:rFonts w:ascii="Arial" w:hAnsi="Arial" w:cs="Arial"/>
          <w:color w:val="222222"/>
          <w:lang w:val="fr-CA"/>
        </w:rPr>
        <w:t>President</w:t>
      </w:r>
      <w:proofErr w:type="spellEnd"/>
      <w:r w:rsidRPr="009105C5">
        <w:rPr>
          <w:rFonts w:ascii="Arial" w:hAnsi="Arial" w:cs="Arial"/>
          <w:color w:val="222222"/>
          <w:lang w:val="fr-CA"/>
        </w:rPr>
        <w:t>/ P</w:t>
      </w:r>
      <w:r w:rsidRPr="009105C5">
        <w:rPr>
          <w:rFonts w:ascii="Arial" w:hAnsi="Arial" w:cs="Arial"/>
          <w:color w:val="212121"/>
          <w:lang w:val="fr-CA"/>
        </w:rPr>
        <w:t>résidente</w:t>
      </w:r>
      <w:r w:rsidR="00706E01">
        <w:rPr>
          <w:rFonts w:ascii="Arial" w:hAnsi="Arial" w:cs="Arial"/>
          <w:color w:val="212121"/>
          <w:lang w:val="fr-CA"/>
        </w:rPr>
        <w:t xml:space="preserve"> </w:t>
      </w:r>
      <w:r w:rsidRPr="009105C5">
        <w:rPr>
          <w:rFonts w:ascii="Arial" w:hAnsi="Arial" w:cs="Arial"/>
          <w:color w:val="222222"/>
          <w:lang w:val="fr-CA"/>
        </w:rPr>
        <w:t>ERO</w:t>
      </w:r>
      <w:r w:rsidR="00706E01">
        <w:rPr>
          <w:rFonts w:ascii="Arial" w:hAnsi="Arial" w:cs="Arial"/>
          <w:color w:val="222222"/>
          <w:lang w:val="fr-CA"/>
        </w:rPr>
        <w:t>/</w:t>
      </w:r>
      <w:r w:rsidRPr="009105C5">
        <w:rPr>
          <w:rFonts w:ascii="Arial" w:hAnsi="Arial" w:cs="Arial"/>
          <w:color w:val="222222"/>
          <w:lang w:val="fr-CA"/>
        </w:rPr>
        <w:t>RTO</w:t>
      </w:r>
    </w:p>
    <w:sectPr w:rsidR="005771CA" w:rsidRPr="002708F5" w:rsidSect="0014294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10" w:rsidRPr="008C0FE1" w:rsidRDefault="00B64210" w:rsidP="008C0FE1">
      <w:pPr>
        <w:spacing w:after="0" w:line="240" w:lineRule="auto"/>
      </w:pPr>
      <w:r>
        <w:separator/>
      </w:r>
    </w:p>
  </w:endnote>
  <w:endnote w:type="continuationSeparator" w:id="0">
    <w:p w:rsidR="00B64210" w:rsidRPr="008C0FE1" w:rsidRDefault="00B64210"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BA" w:rsidRDefault="005953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2708F5">
      <w:rPr>
        <w:rFonts w:ascii="Arial" w:hAnsi="Arial" w:cs="Arial"/>
        <w:sz w:val="20"/>
        <w:szCs w:val="20"/>
        <w:lang w:val="fr-CA"/>
      </w:rPr>
      <w:t xml:space="preserve">    </w:t>
    </w:r>
    <w:r w:rsidRPr="00806298">
      <w:rPr>
        <w:rFonts w:ascii="Arial" w:hAnsi="Arial" w:cs="Arial"/>
        <w:sz w:val="20"/>
        <w:szCs w:val="20"/>
        <w:lang w:val="fr-CA"/>
      </w:rPr>
      <w:t xml:space="preserve"> Page</w:t>
    </w:r>
    <w:r w:rsidR="005234E0">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6366CB" w:rsidRPr="006366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002708F5">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B155D">
      <w:rPr>
        <w:rFonts w:ascii="Arial" w:hAnsi="Arial" w:cs="Arial"/>
        <w:sz w:val="20"/>
        <w:szCs w:val="20"/>
        <w:lang w:val="fr-CA"/>
      </w:rPr>
      <w:t>AGM1</w:t>
    </w:r>
    <w:r w:rsidR="00457C8B">
      <w:rPr>
        <w:rFonts w:ascii="Arial" w:hAnsi="Arial" w:cs="Arial"/>
        <w:sz w:val="20"/>
        <w:szCs w:val="20"/>
        <w:lang w:val="fr-CA"/>
      </w:rPr>
      <w:t>8</w:t>
    </w:r>
    <w:r w:rsidR="002708F5">
      <w:rPr>
        <w:rFonts w:ascii="Arial" w:hAnsi="Arial" w:cs="Arial"/>
        <w:sz w:val="20"/>
        <w:szCs w:val="20"/>
        <w:lang w:val="fr-CA"/>
      </w:rPr>
      <w:t>-T9-00</w:t>
    </w:r>
    <w:r w:rsidR="009105C5">
      <w:rPr>
        <w:rFonts w:ascii="Arial" w:hAnsi="Arial" w:cs="Arial"/>
        <w:sz w:val="20"/>
        <w:szCs w:val="20"/>
        <w:lang w:val="fr-CA"/>
      </w:rPr>
      <w:t xml:space="preserve">1 </w:t>
    </w:r>
    <w:proofErr w:type="spellStart"/>
    <w:r w:rsidR="005B15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BA" w:rsidRDefault="005953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10" w:rsidRPr="008C0FE1" w:rsidRDefault="00B64210" w:rsidP="008C0FE1">
      <w:pPr>
        <w:spacing w:after="0" w:line="240" w:lineRule="auto"/>
      </w:pPr>
      <w:r>
        <w:separator/>
      </w:r>
    </w:p>
  </w:footnote>
  <w:footnote w:type="continuationSeparator" w:id="0">
    <w:p w:rsidR="00B64210" w:rsidRPr="008C0FE1" w:rsidRDefault="00B64210"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BA" w:rsidRDefault="005953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BA" w:rsidRDefault="005953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BA" w:rsidRDefault="005953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30A"/>
    <w:multiLevelType w:val="hybridMultilevel"/>
    <w:tmpl w:val="E86613D2"/>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097BE9"/>
    <w:multiLevelType w:val="hybridMultilevel"/>
    <w:tmpl w:val="B672A6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B53B1"/>
    <w:multiLevelType w:val="hybridMultilevel"/>
    <w:tmpl w:val="4AEA4216"/>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FF85AEE"/>
    <w:multiLevelType w:val="hybridMultilevel"/>
    <w:tmpl w:val="51D243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FD6916"/>
    <w:multiLevelType w:val="hybridMultilevel"/>
    <w:tmpl w:val="FDE274C0"/>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74E3879"/>
    <w:multiLevelType w:val="hybridMultilevel"/>
    <w:tmpl w:val="8E24A46A"/>
    <w:lvl w:ilvl="0" w:tplc="0C0C0011">
      <w:start w:val="1"/>
      <w:numFmt w:val="decimal"/>
      <w:lvlText w:val="%1)"/>
      <w:lvlJc w:val="left"/>
      <w:pPr>
        <w:ind w:left="2520" w:hanging="360"/>
      </w:pPr>
      <w:rPr>
        <w:rFonts w:hint="default"/>
      </w:rPr>
    </w:lvl>
    <w:lvl w:ilvl="1" w:tplc="0C5ED850">
      <w:start w:val="1"/>
      <w:numFmt w:val="bullet"/>
      <w:lvlText w:val=""/>
      <w:lvlJc w:val="left"/>
      <w:pPr>
        <w:ind w:left="3295" w:hanging="360"/>
      </w:pPr>
      <w:rPr>
        <w:rFonts w:ascii="Symbol" w:hAnsi="Symbol" w:hint="default"/>
        <w:color w:val="auto"/>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1A09122C"/>
    <w:multiLevelType w:val="hybridMultilevel"/>
    <w:tmpl w:val="C016C750"/>
    <w:lvl w:ilvl="0" w:tplc="0C0C0011">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1">
      <w:start w:val="1"/>
      <w:numFmt w:val="bullet"/>
      <w:lvlText w:val=""/>
      <w:lvlJc w:val="left"/>
      <w:pPr>
        <w:ind w:left="3240" w:hanging="360"/>
      </w:pPr>
      <w:rPr>
        <w:rFonts w:ascii="Symbol" w:hAnsi="Symbol"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57093D"/>
    <w:multiLevelType w:val="hybridMultilevel"/>
    <w:tmpl w:val="44DE4BD2"/>
    <w:lvl w:ilvl="0" w:tplc="0C0C0017">
      <w:start w:val="1"/>
      <w:numFmt w:val="lowerLetter"/>
      <w:lvlText w:val="%1)"/>
      <w:lvlJc w:val="left"/>
      <w:pPr>
        <w:ind w:left="1440" w:hanging="360"/>
      </w:pPr>
      <w:rPr>
        <w:rFont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0C5ED850">
      <w:start w:val="1"/>
      <w:numFmt w:val="bullet"/>
      <w:lvlText w:val=""/>
      <w:lvlJc w:val="left"/>
      <w:pPr>
        <w:ind w:left="2880" w:hanging="360"/>
      </w:pPr>
      <w:rPr>
        <w:rFonts w:ascii="Symbol" w:hAnsi="Symbol" w:hint="default"/>
        <w:color w:val="auto"/>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8C1EA3"/>
    <w:multiLevelType w:val="hybridMultilevel"/>
    <w:tmpl w:val="1606476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65EB"/>
    <w:multiLevelType w:val="hybridMultilevel"/>
    <w:tmpl w:val="76A88F00"/>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CD64FA3"/>
    <w:multiLevelType w:val="hybridMultilevel"/>
    <w:tmpl w:val="EB34C4EE"/>
    <w:lvl w:ilvl="0" w:tplc="0C0C0011">
      <w:start w:val="1"/>
      <w:numFmt w:val="decimal"/>
      <w:lvlText w:val="%1)"/>
      <w:lvlJc w:val="left"/>
      <w:pPr>
        <w:ind w:left="2160" w:hanging="360"/>
      </w:pPr>
      <w:rPr>
        <w:rFonts w:hint="default"/>
      </w:rPr>
    </w:lvl>
    <w:lvl w:ilvl="1" w:tplc="0C5ED850">
      <w:start w:val="1"/>
      <w:numFmt w:val="bullet"/>
      <w:lvlText w:val=""/>
      <w:lvlJc w:val="left"/>
      <w:pPr>
        <w:ind w:left="2935" w:hanging="360"/>
      </w:pPr>
      <w:rPr>
        <w:rFonts w:ascii="Symbol" w:hAnsi="Symbol" w:hint="default"/>
        <w:color w:val="auto"/>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6180E"/>
    <w:multiLevelType w:val="hybridMultilevel"/>
    <w:tmpl w:val="B8701C5C"/>
    <w:lvl w:ilvl="0" w:tplc="10090001">
      <w:start w:val="1"/>
      <w:numFmt w:val="bullet"/>
      <w:lvlText w:val=""/>
      <w:lvlJc w:val="left"/>
      <w:pPr>
        <w:ind w:left="720" w:hanging="360"/>
      </w:pPr>
      <w:rPr>
        <w:rFonts w:ascii="Symbol" w:hAnsi="Symbol" w:hint="default"/>
      </w:rPr>
    </w:lvl>
    <w:lvl w:ilvl="1" w:tplc="0C0C0011">
      <w:start w:val="1"/>
      <w:numFmt w:val="decimal"/>
      <w:lvlText w:val="%2)"/>
      <w:lvlJc w:val="left"/>
      <w:pPr>
        <w:ind w:left="1495" w:hanging="360"/>
      </w:pPr>
      <w:rPr>
        <w:rFonts w:hint="default"/>
        <w:color w:val="auto"/>
      </w:rPr>
    </w:lvl>
    <w:lvl w:ilvl="2" w:tplc="0C0C0011">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51069"/>
    <w:multiLevelType w:val="hybridMultilevel"/>
    <w:tmpl w:val="75BC08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5C5CFD"/>
    <w:multiLevelType w:val="hybridMultilevel"/>
    <w:tmpl w:val="2CB8DF36"/>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7E6898"/>
    <w:multiLevelType w:val="hybridMultilevel"/>
    <w:tmpl w:val="C18800E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9B4BE1"/>
    <w:multiLevelType w:val="hybridMultilevel"/>
    <w:tmpl w:val="6A14EAF8"/>
    <w:lvl w:ilvl="0" w:tplc="0C0C0011">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7" w15:restartNumberingAfterBreak="0">
    <w:nsid w:val="37980269"/>
    <w:multiLevelType w:val="hybridMultilevel"/>
    <w:tmpl w:val="931E49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90244CE"/>
    <w:multiLevelType w:val="hybridMultilevel"/>
    <w:tmpl w:val="C29EA29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E7123C3"/>
    <w:multiLevelType w:val="hybridMultilevel"/>
    <w:tmpl w:val="4BF2E5E2"/>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8884655"/>
    <w:multiLevelType w:val="hybridMultilevel"/>
    <w:tmpl w:val="DA801DCC"/>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35E0ED5"/>
    <w:multiLevelType w:val="hybridMultilevel"/>
    <w:tmpl w:val="8182BB0E"/>
    <w:lvl w:ilvl="0" w:tplc="0C0C0011">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2" w15:restartNumberingAfterBreak="0">
    <w:nsid w:val="574B1462"/>
    <w:multiLevelType w:val="hybridMultilevel"/>
    <w:tmpl w:val="489258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A217266"/>
    <w:multiLevelType w:val="hybridMultilevel"/>
    <w:tmpl w:val="FF9A593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EC270A5"/>
    <w:multiLevelType w:val="hybridMultilevel"/>
    <w:tmpl w:val="7ABAAB60"/>
    <w:lvl w:ilvl="0" w:tplc="0C5ED850">
      <w:start w:val="1"/>
      <w:numFmt w:val="bullet"/>
      <w:lvlText w:val=""/>
      <w:lvlJc w:val="left"/>
      <w:pPr>
        <w:ind w:left="720" w:hanging="360"/>
      </w:pPr>
      <w:rPr>
        <w:rFonts w:ascii="Symbol" w:hAnsi="Symbol" w:hint="default"/>
        <w:color w:val="auto"/>
      </w:rPr>
    </w:lvl>
    <w:lvl w:ilvl="1" w:tplc="0C0C000D">
      <w:start w:val="1"/>
      <w:numFmt w:val="bullet"/>
      <w:lvlText w:val=""/>
      <w:lvlJc w:val="left"/>
      <w:pPr>
        <w:ind w:left="1440" w:hanging="360"/>
      </w:pPr>
      <w:rPr>
        <w:rFonts w:ascii="Wingdings" w:hAnsi="Wingdings"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E10FF2"/>
    <w:multiLevelType w:val="hybridMultilevel"/>
    <w:tmpl w:val="6FA0B8A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9453CB1"/>
    <w:multiLevelType w:val="hybridMultilevel"/>
    <w:tmpl w:val="90CEA5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FD627A5"/>
    <w:multiLevelType w:val="hybridMultilevel"/>
    <w:tmpl w:val="407AD60E"/>
    <w:lvl w:ilvl="0" w:tplc="0C0C0011">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20B546A"/>
    <w:multiLevelType w:val="hybridMultilevel"/>
    <w:tmpl w:val="81D072D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5087B3B"/>
    <w:multiLevelType w:val="hybridMultilevel"/>
    <w:tmpl w:val="938CC7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2D412C"/>
    <w:multiLevelType w:val="hybridMultilevel"/>
    <w:tmpl w:val="E840628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1"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4F3D4D"/>
    <w:multiLevelType w:val="hybridMultilevel"/>
    <w:tmpl w:val="D9345E54"/>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CF615A"/>
    <w:multiLevelType w:val="hybridMultilevel"/>
    <w:tmpl w:val="F214A06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D7B391D"/>
    <w:multiLevelType w:val="hybridMultilevel"/>
    <w:tmpl w:val="BF34E10E"/>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B17562"/>
    <w:multiLevelType w:val="hybridMultilevel"/>
    <w:tmpl w:val="22846E2C"/>
    <w:lvl w:ilvl="0" w:tplc="0C0C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8"/>
  </w:num>
  <w:num w:numId="3">
    <w:abstractNumId w:val="19"/>
  </w:num>
  <w:num w:numId="4">
    <w:abstractNumId w:val="20"/>
  </w:num>
  <w:num w:numId="5">
    <w:abstractNumId w:val="33"/>
  </w:num>
  <w:num w:numId="6">
    <w:abstractNumId w:val="27"/>
  </w:num>
  <w:num w:numId="7">
    <w:abstractNumId w:val="6"/>
  </w:num>
  <w:num w:numId="8">
    <w:abstractNumId w:val="21"/>
  </w:num>
  <w:num w:numId="9">
    <w:abstractNumId w:val="35"/>
  </w:num>
  <w:num w:numId="10">
    <w:abstractNumId w:val="0"/>
  </w:num>
  <w:num w:numId="11">
    <w:abstractNumId w:val="32"/>
  </w:num>
  <w:num w:numId="12">
    <w:abstractNumId w:val="1"/>
  </w:num>
  <w:num w:numId="13">
    <w:abstractNumId w:val="11"/>
  </w:num>
  <w:num w:numId="14">
    <w:abstractNumId w:val="16"/>
  </w:num>
  <w:num w:numId="15">
    <w:abstractNumId w:val="5"/>
  </w:num>
  <w:num w:numId="16">
    <w:abstractNumId w:val="23"/>
  </w:num>
  <w:num w:numId="17">
    <w:abstractNumId w:val="26"/>
  </w:num>
  <w:num w:numId="18">
    <w:abstractNumId w:val="17"/>
  </w:num>
  <w:num w:numId="19">
    <w:abstractNumId w:val="2"/>
  </w:num>
  <w:num w:numId="20">
    <w:abstractNumId w:val="10"/>
  </w:num>
  <w:num w:numId="21">
    <w:abstractNumId w:val="12"/>
  </w:num>
  <w:num w:numId="22">
    <w:abstractNumId w:val="31"/>
  </w:num>
  <w:num w:numId="23">
    <w:abstractNumId w:val="9"/>
  </w:num>
  <w:num w:numId="24">
    <w:abstractNumId w:val="4"/>
  </w:num>
  <w:num w:numId="25">
    <w:abstractNumId w:val="25"/>
  </w:num>
  <w:num w:numId="26">
    <w:abstractNumId w:val="7"/>
  </w:num>
  <w:num w:numId="27">
    <w:abstractNumId w:val="3"/>
  </w:num>
  <w:num w:numId="28">
    <w:abstractNumId w:val="14"/>
  </w:num>
  <w:num w:numId="29">
    <w:abstractNumId w:val="13"/>
  </w:num>
  <w:num w:numId="30">
    <w:abstractNumId w:val="29"/>
  </w:num>
  <w:num w:numId="31">
    <w:abstractNumId w:val="24"/>
  </w:num>
  <w:num w:numId="32">
    <w:abstractNumId w:val="31"/>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34"/>
  </w:num>
  <w:num w:numId="37">
    <w:abstractNumId w:val="15"/>
  </w:num>
  <w:num w:numId="38">
    <w:abstractNumId w:val="30"/>
  </w:num>
  <w:num w:numId="39">
    <w:abstractNumId w:val="18"/>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C042F"/>
    <w:rsid w:val="000D7790"/>
    <w:rsid w:val="000E6043"/>
    <w:rsid w:val="000F4B42"/>
    <w:rsid w:val="001018A3"/>
    <w:rsid w:val="0010344A"/>
    <w:rsid w:val="00113BEA"/>
    <w:rsid w:val="00122984"/>
    <w:rsid w:val="00142941"/>
    <w:rsid w:val="0014536E"/>
    <w:rsid w:val="00174182"/>
    <w:rsid w:val="00194F0B"/>
    <w:rsid w:val="001A12A7"/>
    <w:rsid w:val="001B49B3"/>
    <w:rsid w:val="00230A5E"/>
    <w:rsid w:val="002565D2"/>
    <w:rsid w:val="002708F5"/>
    <w:rsid w:val="00272622"/>
    <w:rsid w:val="002746F5"/>
    <w:rsid w:val="00282622"/>
    <w:rsid w:val="002A3E7F"/>
    <w:rsid w:val="002B5283"/>
    <w:rsid w:val="00393A9B"/>
    <w:rsid w:val="003A1A15"/>
    <w:rsid w:val="003D0A40"/>
    <w:rsid w:val="003D692E"/>
    <w:rsid w:val="003D6AA5"/>
    <w:rsid w:val="003E0CA4"/>
    <w:rsid w:val="003E7747"/>
    <w:rsid w:val="00400D03"/>
    <w:rsid w:val="00404D80"/>
    <w:rsid w:val="00457C8B"/>
    <w:rsid w:val="00462BAA"/>
    <w:rsid w:val="0047318A"/>
    <w:rsid w:val="00474B06"/>
    <w:rsid w:val="004817C1"/>
    <w:rsid w:val="004947B3"/>
    <w:rsid w:val="004A672F"/>
    <w:rsid w:val="004F0838"/>
    <w:rsid w:val="004F20B9"/>
    <w:rsid w:val="004F5552"/>
    <w:rsid w:val="00501FCB"/>
    <w:rsid w:val="00517D54"/>
    <w:rsid w:val="005234E0"/>
    <w:rsid w:val="005241E4"/>
    <w:rsid w:val="00537FD2"/>
    <w:rsid w:val="00576E17"/>
    <w:rsid w:val="005771CA"/>
    <w:rsid w:val="005953BA"/>
    <w:rsid w:val="005960D1"/>
    <w:rsid w:val="00597F91"/>
    <w:rsid w:val="005B155D"/>
    <w:rsid w:val="005D4712"/>
    <w:rsid w:val="006078ED"/>
    <w:rsid w:val="00622C65"/>
    <w:rsid w:val="006366CB"/>
    <w:rsid w:val="00671A0B"/>
    <w:rsid w:val="00685D78"/>
    <w:rsid w:val="006C0238"/>
    <w:rsid w:val="006F202E"/>
    <w:rsid w:val="00706E01"/>
    <w:rsid w:val="00744B3B"/>
    <w:rsid w:val="00766F7B"/>
    <w:rsid w:val="00775813"/>
    <w:rsid w:val="0079518D"/>
    <w:rsid w:val="00795AD1"/>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105C5"/>
    <w:rsid w:val="009232D5"/>
    <w:rsid w:val="00932569"/>
    <w:rsid w:val="00932804"/>
    <w:rsid w:val="00970D08"/>
    <w:rsid w:val="00986E8B"/>
    <w:rsid w:val="0099159B"/>
    <w:rsid w:val="0099685B"/>
    <w:rsid w:val="00A01500"/>
    <w:rsid w:val="00A118B7"/>
    <w:rsid w:val="00AC620C"/>
    <w:rsid w:val="00B0366D"/>
    <w:rsid w:val="00B120CC"/>
    <w:rsid w:val="00B40C9F"/>
    <w:rsid w:val="00B423A8"/>
    <w:rsid w:val="00B51261"/>
    <w:rsid w:val="00B64210"/>
    <w:rsid w:val="00BB0CC6"/>
    <w:rsid w:val="00BD6000"/>
    <w:rsid w:val="00BE2506"/>
    <w:rsid w:val="00C06449"/>
    <w:rsid w:val="00C366F2"/>
    <w:rsid w:val="00C40C16"/>
    <w:rsid w:val="00C64ED9"/>
    <w:rsid w:val="00CB5D22"/>
    <w:rsid w:val="00CD77B0"/>
    <w:rsid w:val="00CF0E6A"/>
    <w:rsid w:val="00D16B81"/>
    <w:rsid w:val="00D35331"/>
    <w:rsid w:val="00D510D3"/>
    <w:rsid w:val="00D511EB"/>
    <w:rsid w:val="00D55A43"/>
    <w:rsid w:val="00D64A21"/>
    <w:rsid w:val="00D64DEA"/>
    <w:rsid w:val="00D65C6D"/>
    <w:rsid w:val="00D66EC7"/>
    <w:rsid w:val="00D823B8"/>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B78CC"/>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33587"/>
  <w15:docId w15:val="{93F0C49F-02FD-4640-9C21-550A79E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142941"/>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142941"/>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2708F5"/>
  </w:style>
  <w:style w:type="character" w:customStyle="1" w:styleId="il">
    <w:name w:val="il"/>
    <w:rsid w:val="0027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82">
      <w:bodyDiv w:val="1"/>
      <w:marLeft w:val="0"/>
      <w:marRight w:val="0"/>
      <w:marTop w:val="0"/>
      <w:marBottom w:val="0"/>
      <w:divBdr>
        <w:top w:val="none" w:sz="0" w:space="0" w:color="auto"/>
        <w:left w:val="none" w:sz="0" w:space="0" w:color="auto"/>
        <w:bottom w:val="none" w:sz="0" w:space="0" w:color="auto"/>
        <w:right w:val="none" w:sz="0" w:space="0" w:color="auto"/>
      </w:divBdr>
    </w:div>
    <w:div w:id="46415802">
      <w:bodyDiv w:val="1"/>
      <w:marLeft w:val="0"/>
      <w:marRight w:val="0"/>
      <w:marTop w:val="0"/>
      <w:marBottom w:val="0"/>
      <w:divBdr>
        <w:top w:val="none" w:sz="0" w:space="0" w:color="auto"/>
        <w:left w:val="none" w:sz="0" w:space="0" w:color="auto"/>
        <w:bottom w:val="none" w:sz="0" w:space="0" w:color="auto"/>
        <w:right w:val="none" w:sz="0" w:space="0" w:color="auto"/>
      </w:divBdr>
    </w:div>
    <w:div w:id="320356602">
      <w:bodyDiv w:val="1"/>
      <w:marLeft w:val="0"/>
      <w:marRight w:val="0"/>
      <w:marTop w:val="0"/>
      <w:marBottom w:val="0"/>
      <w:divBdr>
        <w:top w:val="none" w:sz="0" w:space="0" w:color="auto"/>
        <w:left w:val="none" w:sz="0" w:space="0" w:color="auto"/>
        <w:bottom w:val="none" w:sz="0" w:space="0" w:color="auto"/>
        <w:right w:val="none" w:sz="0" w:space="0" w:color="auto"/>
      </w:divBdr>
    </w:div>
    <w:div w:id="540409932">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335262091">
      <w:bodyDiv w:val="1"/>
      <w:marLeft w:val="0"/>
      <w:marRight w:val="0"/>
      <w:marTop w:val="0"/>
      <w:marBottom w:val="0"/>
      <w:divBdr>
        <w:top w:val="none" w:sz="0" w:space="0" w:color="auto"/>
        <w:left w:val="none" w:sz="0" w:space="0" w:color="auto"/>
        <w:bottom w:val="none" w:sz="0" w:space="0" w:color="auto"/>
        <w:right w:val="none" w:sz="0" w:space="0" w:color="auto"/>
      </w:divBdr>
    </w:div>
    <w:div w:id="1461413195">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E8B6-9A6B-48BE-947D-8C14D174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929</Words>
  <Characters>5115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6032</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4</cp:revision>
  <cp:lastPrinted>2017-05-08T15:54:00Z</cp:lastPrinted>
  <dcterms:created xsi:type="dcterms:W3CDTF">2018-05-17T16:08:00Z</dcterms:created>
  <dcterms:modified xsi:type="dcterms:W3CDTF">2018-05-17T16:14:00Z</dcterms:modified>
</cp:coreProperties>
</file>