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F73270" w:rsidRDefault="005452CE" w:rsidP="006B0ED4">
      <w:pPr>
        <w:spacing w:after="0" w:line="240" w:lineRule="auto"/>
        <w:jc w:val="center"/>
        <w:rPr>
          <w:rFonts w:cs="Arial"/>
          <w:sz w:val="22"/>
        </w:rPr>
      </w:pPr>
      <w:r w:rsidRPr="00F73270">
        <w:rPr>
          <w:rFonts w:cs="Arial"/>
          <w:noProof/>
          <w:sz w:val="22"/>
          <w:lang w:eastAsia="fr-CA"/>
        </w:rPr>
        <w:drawing>
          <wp:anchor distT="0" distB="0" distL="114300" distR="114300" simplePos="0" relativeHeight="251658240" behindDoc="0" locked="0" layoutInCell="1" allowOverlap="1" wp14:anchorId="44116C55" wp14:editId="6B75E4EC">
            <wp:simplePos x="0" y="0"/>
            <wp:positionH relativeFrom="column">
              <wp:posOffset>-180975</wp:posOffset>
            </wp:positionH>
            <wp:positionV relativeFrom="paragraph">
              <wp:posOffset>-207645</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270">
        <w:rPr>
          <w:rFonts w:cs="Arial"/>
          <w:noProof/>
          <w:sz w:val="22"/>
          <w:lang w:eastAsia="fr-CA"/>
        </w:rPr>
        <mc:AlternateContent>
          <mc:Choice Requires="wps">
            <w:drawing>
              <wp:anchor distT="0" distB="0" distL="114300" distR="114300" simplePos="0" relativeHeight="251657216" behindDoc="1" locked="1" layoutInCell="0" allowOverlap="1" wp14:anchorId="24DC2F17" wp14:editId="2E075ADA">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4B38" w:rsidRDefault="00414B38"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B0AD0C" wp14:editId="4BEB5F5A">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C2F17"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414B38" w:rsidRDefault="00414B38"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B0AD0C" wp14:editId="4BEB5F5A">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F73270">
        <w:rPr>
          <w:rFonts w:cs="Arial"/>
          <w:b/>
          <w:bCs/>
          <w:color w:val="000080"/>
          <w:sz w:val="22"/>
        </w:rPr>
        <w:t>Association canadienne des enseignantes et des enseignants retraités</w:t>
      </w:r>
    </w:p>
    <w:p w:rsidR="006B0ED4" w:rsidRPr="00F73270" w:rsidRDefault="006B0ED4" w:rsidP="000F6DF4">
      <w:pPr>
        <w:pStyle w:val="En-tte"/>
        <w:jc w:val="center"/>
        <w:rPr>
          <w:rFonts w:cs="Arial"/>
          <w:sz w:val="22"/>
        </w:rPr>
      </w:pPr>
      <w:r w:rsidRPr="00F73270">
        <w:rPr>
          <w:rFonts w:cs="Arial"/>
          <w:b/>
          <w:bCs/>
          <w:color w:val="000080"/>
          <w:sz w:val="22"/>
        </w:rPr>
        <w:t xml:space="preserve">Canadian Association of </w:t>
      </w:r>
      <w:proofErr w:type="spellStart"/>
      <w:r w:rsidRPr="00F73270">
        <w:rPr>
          <w:rFonts w:cs="Arial"/>
          <w:b/>
          <w:bCs/>
          <w:color w:val="000080"/>
          <w:sz w:val="22"/>
        </w:rPr>
        <w:t>Retired</w:t>
      </w:r>
      <w:proofErr w:type="spellEnd"/>
      <w:r w:rsidRPr="00F73270">
        <w:rPr>
          <w:rFonts w:cs="Arial"/>
          <w:b/>
          <w:bCs/>
          <w:color w:val="000080"/>
          <w:sz w:val="22"/>
        </w:rPr>
        <w:t xml:space="preserve"> </w:t>
      </w:r>
      <w:proofErr w:type="spellStart"/>
      <w:r w:rsidRPr="00F73270">
        <w:rPr>
          <w:rFonts w:cs="Arial"/>
          <w:b/>
          <w:bCs/>
          <w:color w:val="000080"/>
          <w:sz w:val="22"/>
        </w:rPr>
        <w:t>Teachers</w:t>
      </w:r>
      <w:proofErr w:type="spellEnd"/>
    </w:p>
    <w:p w:rsidR="001D65BF" w:rsidRDefault="001D65BF">
      <w:pPr>
        <w:rPr>
          <w:rFonts w:cs="Arial"/>
          <w:sz w:val="22"/>
        </w:rPr>
      </w:pPr>
    </w:p>
    <w:p w:rsidR="00BD16A1" w:rsidRPr="00F73270" w:rsidRDefault="00BD16A1">
      <w:pPr>
        <w:rPr>
          <w:rFonts w:cs="Arial"/>
          <w:sz w:val="22"/>
        </w:rPr>
      </w:pPr>
    </w:p>
    <w:p w:rsidR="00A06E9D" w:rsidRPr="00BD16A1" w:rsidRDefault="00AE08E7" w:rsidP="00771877">
      <w:pPr>
        <w:pStyle w:val="Titre"/>
        <w:spacing w:before="0" w:after="0"/>
        <w:rPr>
          <w:rFonts w:ascii="Arial" w:hAnsi="Arial" w:cs="Arial"/>
          <w:sz w:val="28"/>
          <w:szCs w:val="28"/>
          <w:lang w:val="fr-CA"/>
        </w:rPr>
      </w:pPr>
      <w:r w:rsidRPr="00BD16A1">
        <w:rPr>
          <w:rFonts w:ascii="Arial" w:hAnsi="Arial" w:cs="Arial"/>
          <w:sz w:val="28"/>
          <w:szCs w:val="28"/>
          <w:lang w:val="fr-CA"/>
        </w:rPr>
        <w:t>RAPPORT DU</w:t>
      </w:r>
      <w:r w:rsidR="00194801" w:rsidRPr="00BD16A1">
        <w:rPr>
          <w:rFonts w:ascii="Arial" w:hAnsi="Arial" w:cs="Arial"/>
          <w:sz w:val="28"/>
          <w:szCs w:val="28"/>
          <w:lang w:val="fr-CA"/>
        </w:rPr>
        <w:t xml:space="preserve"> </w:t>
      </w:r>
      <w:r w:rsidRPr="00BD16A1">
        <w:rPr>
          <w:rFonts w:ascii="Arial" w:hAnsi="Arial" w:cs="Arial"/>
          <w:sz w:val="28"/>
          <w:szCs w:val="28"/>
          <w:lang w:val="fr-CA"/>
        </w:rPr>
        <w:t>COMITÉ DES SERVICES DE SANTÉ</w:t>
      </w:r>
    </w:p>
    <w:p w:rsidR="00771877" w:rsidRPr="00BD16A1" w:rsidRDefault="00AE08E7" w:rsidP="00771877">
      <w:pPr>
        <w:pStyle w:val="Titre"/>
        <w:spacing w:before="0" w:after="0"/>
        <w:rPr>
          <w:rFonts w:ascii="Arial" w:hAnsi="Arial" w:cs="Arial"/>
          <w:sz w:val="28"/>
          <w:szCs w:val="28"/>
          <w:lang w:val="fr-CA"/>
        </w:rPr>
      </w:pPr>
      <w:r w:rsidRPr="00BD16A1">
        <w:rPr>
          <w:rFonts w:ascii="Arial" w:hAnsi="Arial" w:cs="Arial"/>
          <w:sz w:val="28"/>
          <w:szCs w:val="28"/>
          <w:lang w:val="fr-CA"/>
        </w:rPr>
        <w:t>AGA</w:t>
      </w:r>
      <w:r w:rsidR="004E04BE">
        <w:rPr>
          <w:rFonts w:ascii="Arial" w:hAnsi="Arial" w:cs="Arial"/>
          <w:sz w:val="28"/>
          <w:szCs w:val="28"/>
          <w:lang w:val="fr-CA"/>
        </w:rPr>
        <w:t> </w:t>
      </w:r>
      <w:r w:rsidR="00BD16A1" w:rsidRPr="00BD16A1">
        <w:rPr>
          <w:rFonts w:ascii="Arial" w:hAnsi="Arial" w:cs="Arial"/>
          <w:sz w:val="28"/>
          <w:szCs w:val="28"/>
          <w:lang w:val="fr-CA"/>
        </w:rPr>
        <w:t>201</w:t>
      </w:r>
      <w:r w:rsidR="004A4F14">
        <w:rPr>
          <w:rFonts w:ascii="Arial" w:hAnsi="Arial" w:cs="Arial"/>
          <w:sz w:val="28"/>
          <w:szCs w:val="28"/>
          <w:lang w:val="fr-CA"/>
        </w:rPr>
        <w:t>8</w:t>
      </w:r>
      <w:r w:rsidR="00E1669F">
        <w:rPr>
          <w:rFonts w:ascii="Arial" w:hAnsi="Arial" w:cs="Arial"/>
          <w:sz w:val="28"/>
          <w:szCs w:val="28"/>
          <w:lang w:val="fr-CA"/>
        </w:rPr>
        <w:t xml:space="preserve"> Rapport</w:t>
      </w:r>
      <w:bookmarkStart w:id="0" w:name="_GoBack"/>
      <w:bookmarkEnd w:id="0"/>
    </w:p>
    <w:p w:rsidR="00BD16A1" w:rsidRDefault="00BD16A1" w:rsidP="003F4FDA">
      <w:pPr>
        <w:spacing w:after="0"/>
        <w:rPr>
          <w:rFonts w:cs="Arial"/>
          <w:b/>
          <w:sz w:val="28"/>
          <w:szCs w:val="28"/>
        </w:rPr>
      </w:pPr>
    </w:p>
    <w:p w:rsidR="00AE0567" w:rsidRDefault="00AE0567" w:rsidP="003F4FDA">
      <w:pPr>
        <w:spacing w:after="0"/>
        <w:rPr>
          <w:rFonts w:cs="Arial"/>
          <w:b/>
          <w:sz w:val="28"/>
          <w:szCs w:val="28"/>
        </w:rPr>
      </w:pPr>
      <w:proofErr w:type="spellStart"/>
      <w:r>
        <w:rPr>
          <w:rFonts w:cs="Arial"/>
          <w:b/>
          <w:sz w:val="28"/>
          <w:szCs w:val="28"/>
        </w:rPr>
        <w:t>Membriété</w:t>
      </w:r>
      <w:proofErr w:type="spellEnd"/>
      <w:r>
        <w:rPr>
          <w:rFonts w:cs="Arial"/>
          <w:b/>
          <w:sz w:val="28"/>
          <w:szCs w:val="28"/>
        </w:rPr>
        <w:t xml:space="preserve"> : </w:t>
      </w:r>
      <w:r w:rsidRPr="00AE0567">
        <w:rPr>
          <w:rFonts w:cs="Arial"/>
          <w:sz w:val="28"/>
          <w:szCs w:val="28"/>
        </w:rPr>
        <w:t>James MacAulay</w:t>
      </w:r>
    </w:p>
    <w:p w:rsidR="003F4FDA" w:rsidRPr="00BD16A1" w:rsidRDefault="00BD16A1" w:rsidP="003F4FDA">
      <w:pPr>
        <w:spacing w:after="0"/>
        <w:rPr>
          <w:rFonts w:cs="Arial"/>
          <w:b/>
          <w:sz w:val="28"/>
          <w:szCs w:val="28"/>
        </w:rPr>
      </w:pPr>
      <w:r w:rsidRPr="00BD16A1">
        <w:rPr>
          <w:rFonts w:cs="Arial"/>
          <w:b/>
          <w:sz w:val="28"/>
          <w:szCs w:val="28"/>
        </w:rPr>
        <w:t>Mandat</w:t>
      </w:r>
    </w:p>
    <w:p w:rsidR="00ED263F" w:rsidRPr="00BD1DBE" w:rsidRDefault="00ED263F" w:rsidP="00ED263F">
      <w:pPr>
        <w:spacing w:after="0"/>
        <w:ind w:left="720"/>
        <w:rPr>
          <w:rFonts w:cs="Arial"/>
        </w:rPr>
      </w:pPr>
      <w:r w:rsidRPr="00BD1DBE">
        <w:rPr>
          <w:rFonts w:cs="Arial"/>
        </w:rPr>
        <w:t xml:space="preserve">L’ACER-CART cherche à promouvoir un état de santé optimal chez les enseignants retraités et chez les aînés. </w:t>
      </w:r>
    </w:p>
    <w:p w:rsidR="00ED263F" w:rsidRPr="00BD1DBE" w:rsidRDefault="00ED263F" w:rsidP="00ED263F">
      <w:pPr>
        <w:spacing w:after="0"/>
        <w:ind w:left="1080"/>
        <w:rPr>
          <w:rFonts w:cs="Arial"/>
        </w:rPr>
      </w:pPr>
      <w:r w:rsidRPr="00BD1DBE">
        <w:rPr>
          <w:rFonts w:cs="Arial"/>
        </w:rPr>
        <w:t>Le Comité des services de santé doit :</w:t>
      </w:r>
    </w:p>
    <w:p w:rsidR="00ED263F" w:rsidRPr="00BD1DBE" w:rsidRDefault="00ED263F" w:rsidP="00ED263F">
      <w:pPr>
        <w:pStyle w:val="Paragraphedeliste"/>
        <w:numPr>
          <w:ilvl w:val="0"/>
          <w:numId w:val="14"/>
        </w:numPr>
        <w:spacing w:after="0" w:line="240" w:lineRule="auto"/>
        <w:ind w:left="1440"/>
        <w:rPr>
          <w:rFonts w:cs="Arial"/>
        </w:rPr>
      </w:pPr>
      <w:proofErr w:type="gramStart"/>
      <w:r w:rsidRPr="00BD1DBE">
        <w:rPr>
          <w:rFonts w:cs="Arial"/>
        </w:rPr>
        <w:t>fournir</w:t>
      </w:r>
      <w:proofErr w:type="gramEnd"/>
      <w:r w:rsidRPr="00BD1DBE">
        <w:rPr>
          <w:rFonts w:cs="Arial"/>
        </w:rPr>
        <w:t xml:space="preserve"> aux Membres des liens leur permettant d’obtenir des informations fiables sur la santé et le bien-être ;</w:t>
      </w:r>
    </w:p>
    <w:p w:rsidR="00ED263F" w:rsidRPr="00BD1DBE" w:rsidRDefault="00ED263F" w:rsidP="00ED263F">
      <w:pPr>
        <w:pStyle w:val="Paragraphedeliste"/>
        <w:numPr>
          <w:ilvl w:val="0"/>
          <w:numId w:val="14"/>
        </w:numPr>
        <w:spacing w:after="0" w:line="240" w:lineRule="auto"/>
        <w:ind w:left="1440"/>
        <w:rPr>
          <w:rFonts w:cs="Arial"/>
        </w:rPr>
      </w:pPr>
      <w:proofErr w:type="gramStart"/>
      <w:r w:rsidRPr="00BD1DBE">
        <w:rPr>
          <w:rFonts w:cs="Arial"/>
        </w:rPr>
        <w:t>promouvoir</w:t>
      </w:r>
      <w:proofErr w:type="gramEnd"/>
      <w:r w:rsidRPr="00BD1DBE">
        <w:rPr>
          <w:rFonts w:cs="Arial"/>
        </w:rPr>
        <w:t xml:space="preserve"> une santé optimale telle que décrite dans le plan stratégique de l’ACER-CART et dans les résolutions des Membres, et p</w:t>
      </w:r>
    </w:p>
    <w:p w:rsidR="00ED263F" w:rsidRPr="00BD1DBE" w:rsidRDefault="00ED263F" w:rsidP="00ED263F">
      <w:pPr>
        <w:pStyle w:val="Paragraphedeliste"/>
        <w:numPr>
          <w:ilvl w:val="0"/>
          <w:numId w:val="14"/>
        </w:numPr>
        <w:spacing w:after="0" w:line="240" w:lineRule="auto"/>
        <w:ind w:left="1440"/>
        <w:rPr>
          <w:rFonts w:cs="Arial"/>
        </w:rPr>
      </w:pPr>
      <w:proofErr w:type="gramStart"/>
      <w:r w:rsidRPr="00BD1DBE">
        <w:rPr>
          <w:rFonts w:cs="Arial"/>
        </w:rPr>
        <w:t>réparer</w:t>
      </w:r>
      <w:proofErr w:type="gramEnd"/>
      <w:r w:rsidRPr="00BD1DBE">
        <w:rPr>
          <w:rFonts w:cs="Arial"/>
        </w:rPr>
        <w:t xml:space="preserve"> les propositions de l’Exécutif ainsi que des documents de travail et recommandations appropriées se rapportant aux enjeux sur la santé</w:t>
      </w:r>
    </w:p>
    <w:p w:rsidR="00C253C9" w:rsidRPr="00BD16A1" w:rsidRDefault="00C253C9" w:rsidP="00BD16A1">
      <w:pPr>
        <w:spacing w:after="0"/>
        <w:ind w:left="720"/>
        <w:rPr>
          <w:szCs w:val="24"/>
        </w:rPr>
      </w:pPr>
    </w:p>
    <w:p w:rsidR="00BD16A1" w:rsidRPr="00BD16A1" w:rsidRDefault="00BD16A1" w:rsidP="00BD16A1">
      <w:pPr>
        <w:spacing w:after="0"/>
        <w:rPr>
          <w:rFonts w:cs="Arial"/>
          <w:b/>
          <w:sz w:val="28"/>
          <w:szCs w:val="28"/>
        </w:rPr>
      </w:pPr>
      <w:r w:rsidRPr="00BD16A1">
        <w:rPr>
          <w:rFonts w:cs="Arial"/>
          <w:b/>
          <w:sz w:val="28"/>
          <w:szCs w:val="28"/>
        </w:rPr>
        <w:t xml:space="preserve">Rapport </w:t>
      </w:r>
    </w:p>
    <w:p w:rsidR="004A4F14" w:rsidRPr="00ED263F" w:rsidRDefault="004A4F14" w:rsidP="004A4F14">
      <w:pPr>
        <w:widowControl w:val="0"/>
        <w:spacing w:after="0"/>
        <w:rPr>
          <w:rFonts w:cs="Arial"/>
          <w:szCs w:val="24"/>
        </w:rPr>
      </w:pPr>
      <w:r w:rsidRPr="00ED263F">
        <w:rPr>
          <w:rFonts w:cs="Arial"/>
          <w:szCs w:val="24"/>
        </w:rPr>
        <w:t>Le mandat du Comité pour la santé de l’ACER-CART est d’offrir de l’information aux membres et des conseils au sujet de la santé et des assurances. Il doit de même étudier et comparer les divers régimes des organisations membres. Enfin, le comité doit préparer, à l’usage de l’Exécutif, des propositions et des documents de travail se rapportant aux régimes d’assurance maladie avec des recommandations pertinentes.</w:t>
      </w:r>
    </w:p>
    <w:p w:rsidR="004A4F14" w:rsidRPr="00ED263F" w:rsidRDefault="004A4F14" w:rsidP="004A4F14">
      <w:pPr>
        <w:widowControl w:val="0"/>
        <w:spacing w:after="0"/>
        <w:rPr>
          <w:rFonts w:cs="Arial"/>
          <w:szCs w:val="24"/>
        </w:rPr>
      </w:pPr>
    </w:p>
    <w:p w:rsidR="004A4F14" w:rsidRPr="00ED263F" w:rsidRDefault="004A4F14" w:rsidP="004A4F14">
      <w:pPr>
        <w:widowControl w:val="0"/>
        <w:spacing w:after="0"/>
        <w:rPr>
          <w:rFonts w:cs="Arial"/>
          <w:szCs w:val="24"/>
        </w:rPr>
      </w:pPr>
      <w:r w:rsidRPr="00ED263F">
        <w:rPr>
          <w:rFonts w:cs="Arial"/>
          <w:szCs w:val="24"/>
        </w:rPr>
        <w:t xml:space="preserve">Le comité a passé en revue les régimes de nos organisations membres et a conclu qu’ils présentent tous des points très similaires et que la protection elle-même absorbe 80 % du coût. Les régimes des organisations membres sont uniques pour chacune des organisations et diffèrent selon les préférences et </w:t>
      </w:r>
      <w:r w:rsidRPr="00ED263F">
        <w:rPr>
          <w:rFonts w:cs="Arial"/>
          <w:i/>
          <w:szCs w:val="24"/>
        </w:rPr>
        <w:t>desiderata</w:t>
      </w:r>
      <w:r w:rsidRPr="00ED263F">
        <w:rPr>
          <w:rFonts w:cs="Arial"/>
          <w:szCs w:val="24"/>
        </w:rPr>
        <w:t xml:space="preserve"> des membres. Tous les régimes offrent à nos membres une excellente couverture sur une base de paiement par l’utilisateur. Le comité n’a absolument rien à redire à ce sujet. Sur le plan national, il est intéressant d’étudier les régimes individuels et d’avoir une vue d’ensemble de ce qui est disponible à travers le pays. Le comité félicite les organisations membres pour les détails et la qualité des protections.</w:t>
      </w:r>
    </w:p>
    <w:p w:rsidR="004A4F14" w:rsidRPr="00ED263F" w:rsidRDefault="004A4F14" w:rsidP="004A4F14">
      <w:pPr>
        <w:widowControl w:val="0"/>
        <w:spacing w:after="0"/>
        <w:rPr>
          <w:rFonts w:cs="Arial"/>
          <w:szCs w:val="24"/>
        </w:rPr>
      </w:pPr>
    </w:p>
    <w:p w:rsidR="004A4F14" w:rsidRPr="00ED263F" w:rsidRDefault="004A4F14" w:rsidP="004A4F14">
      <w:pPr>
        <w:widowControl w:val="0"/>
        <w:spacing w:after="0"/>
        <w:rPr>
          <w:rFonts w:cs="Arial"/>
          <w:szCs w:val="24"/>
        </w:rPr>
      </w:pPr>
      <w:r w:rsidRPr="00ED263F">
        <w:rPr>
          <w:rFonts w:cs="Arial"/>
          <w:szCs w:val="24"/>
        </w:rPr>
        <w:t xml:space="preserve">Le comité se fait quand même du souci au sujet de la situation générale de notre système de santé. En tant que comité et comme organisation nous sommes engagés en faveur d’un régime national de santé, d’un régime pour les médicaments et appuyons tous les efforts de nos membres qui visent ces mêmes buts. Nous sommes aussi prêts à nous allier au nom de toute notre Association avec d’autres organisations ayant les mêmes objectifs. Nous sommes </w:t>
      </w:r>
      <w:r w:rsidRPr="00ED263F">
        <w:rPr>
          <w:rFonts w:cs="Arial"/>
          <w:szCs w:val="24"/>
        </w:rPr>
        <w:lastRenderedPageBreak/>
        <w:t xml:space="preserve">désolés de constater que l’Accord national sur la santé a expiré en 2014 et qu’il n’a pas été renouvelé. Nous avons donc des ententes bilatérales entre le gouvernement fédéral et les provinces, ce qui aboutit à des différences dans l’application des services de santé au Canada. À l’origine, le gouvernement fédéral finançait le régime à 50 %. </w:t>
      </w:r>
      <w:proofErr w:type="gramStart"/>
      <w:r w:rsidRPr="00ED263F">
        <w:rPr>
          <w:rFonts w:cs="Arial"/>
          <w:szCs w:val="24"/>
        </w:rPr>
        <w:t>mais</w:t>
      </w:r>
      <w:proofErr w:type="gramEnd"/>
      <w:r w:rsidRPr="00ED263F">
        <w:rPr>
          <w:rFonts w:cs="Arial"/>
          <w:szCs w:val="24"/>
        </w:rPr>
        <w:t xml:space="preserve"> cela a diminué au fil des ans pour aboutir à seulement 10 % aujourd’hui.</w:t>
      </w:r>
    </w:p>
    <w:p w:rsidR="004A4F14" w:rsidRPr="00ED263F" w:rsidRDefault="004A4F14" w:rsidP="004A4F14">
      <w:pPr>
        <w:widowControl w:val="0"/>
        <w:spacing w:after="0"/>
        <w:rPr>
          <w:rFonts w:cs="Arial"/>
          <w:szCs w:val="24"/>
        </w:rPr>
      </w:pPr>
    </w:p>
    <w:p w:rsidR="004A4F14" w:rsidRPr="00ED263F" w:rsidRDefault="004A4F14" w:rsidP="004A4F14">
      <w:pPr>
        <w:widowControl w:val="0"/>
        <w:spacing w:after="0"/>
        <w:rPr>
          <w:rFonts w:cs="Arial"/>
          <w:szCs w:val="24"/>
        </w:rPr>
      </w:pPr>
      <w:r w:rsidRPr="00ED263F">
        <w:rPr>
          <w:rFonts w:cs="Arial"/>
          <w:szCs w:val="24"/>
        </w:rPr>
        <w:t>Selon les diverses coalitions pour la santé au Canada, cette tendance à conclure des accords bilatéraux a abouti à un manque à gagner de 32 milliards pour les provinces et territoires sur les 10 prochaines années.</w:t>
      </w:r>
    </w:p>
    <w:p w:rsidR="004A4F14" w:rsidRPr="00ED263F" w:rsidRDefault="004A4F14" w:rsidP="004A4F14">
      <w:pPr>
        <w:widowControl w:val="0"/>
        <w:spacing w:after="0"/>
        <w:rPr>
          <w:rFonts w:cs="Arial"/>
          <w:szCs w:val="24"/>
        </w:rPr>
      </w:pPr>
    </w:p>
    <w:p w:rsidR="004A4F14" w:rsidRPr="00ED263F" w:rsidRDefault="004A4F14" w:rsidP="004A4F14">
      <w:pPr>
        <w:widowControl w:val="0"/>
        <w:spacing w:after="0"/>
        <w:rPr>
          <w:rFonts w:cs="Arial"/>
          <w:szCs w:val="24"/>
        </w:rPr>
      </w:pPr>
      <w:r w:rsidRPr="00ED263F">
        <w:rPr>
          <w:rFonts w:cs="Arial"/>
          <w:szCs w:val="24"/>
        </w:rPr>
        <w:t>Si l’on ajoute à cela la carence d’universalité qui se fera sentir dans les 13 régions, il est difficile de croire que nous faisons des progrès. Il est vrai que les provinces et territoires reçoivent des octrois pour des régions qui n’étaient pas couvertes par le passé. Les gouvernements soutiendront l’argument que cela est un pas en avant, mais nous croyons que le principe de base original s’érodera à l’avenir.</w:t>
      </w:r>
    </w:p>
    <w:p w:rsidR="004A4F14" w:rsidRPr="00ED263F" w:rsidRDefault="004A4F14" w:rsidP="004A4F14">
      <w:pPr>
        <w:widowControl w:val="0"/>
        <w:spacing w:after="0"/>
        <w:rPr>
          <w:szCs w:val="24"/>
        </w:rPr>
      </w:pPr>
    </w:p>
    <w:p w:rsidR="00BD16A1" w:rsidRPr="00ED263F" w:rsidRDefault="00BD16A1" w:rsidP="004A4F14">
      <w:pPr>
        <w:spacing w:after="0"/>
        <w:rPr>
          <w:rFonts w:cs="Arial"/>
          <w:szCs w:val="24"/>
        </w:rPr>
      </w:pPr>
    </w:p>
    <w:sectPr w:rsidR="00BD16A1" w:rsidRPr="00ED263F" w:rsidSect="00022D9B">
      <w:footerReference w:type="default" r:id="rId10"/>
      <w:pgSz w:w="12240" w:h="15840"/>
      <w:pgMar w:top="1440" w:right="1080" w:bottom="1440" w:left="108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2E1" w:rsidRDefault="006F12E1" w:rsidP="009C5D65">
      <w:pPr>
        <w:spacing w:after="0" w:line="240" w:lineRule="auto"/>
      </w:pPr>
      <w:r>
        <w:separator/>
      </w:r>
    </w:p>
  </w:endnote>
  <w:endnote w:type="continuationSeparator" w:id="0">
    <w:p w:rsidR="006F12E1" w:rsidRDefault="006F12E1"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38" w:rsidRDefault="00414B38" w:rsidP="00BF665F">
    <w:pPr>
      <w:pStyle w:val="Pieddepage"/>
      <w:pBdr>
        <w:bottom w:val="single" w:sz="12" w:space="1" w:color="auto"/>
      </w:pBdr>
      <w:shd w:val="clear" w:color="auto" w:fill="FF0000"/>
      <w:rPr>
        <w:sz w:val="4"/>
        <w:szCs w:val="4"/>
      </w:rPr>
    </w:pPr>
  </w:p>
  <w:p w:rsidR="00414B38" w:rsidRPr="00DC0DD4" w:rsidRDefault="00414B38" w:rsidP="00BF665F">
    <w:pPr>
      <w:pStyle w:val="Pieddepage"/>
      <w:pBdr>
        <w:bottom w:val="single" w:sz="12" w:space="1" w:color="auto"/>
      </w:pBdr>
      <w:shd w:val="clear" w:color="auto" w:fill="FF0000"/>
      <w:rPr>
        <w:i/>
        <w:sz w:val="4"/>
        <w:szCs w:val="4"/>
      </w:rPr>
    </w:pPr>
  </w:p>
  <w:p w:rsidR="00414B38" w:rsidRPr="00DC0DD4" w:rsidRDefault="00414B38" w:rsidP="00BF665F">
    <w:pPr>
      <w:pStyle w:val="Pieddepage"/>
      <w:rPr>
        <w:i/>
        <w:sz w:val="12"/>
        <w:szCs w:val="12"/>
      </w:rPr>
    </w:pPr>
  </w:p>
  <w:p w:rsidR="00414B38" w:rsidRPr="00DC0DD4" w:rsidRDefault="00414B38" w:rsidP="00022D9B">
    <w:pPr>
      <w:pStyle w:val="Pieddepage"/>
      <w:jc w:val="center"/>
      <w:rPr>
        <w:sz w:val="20"/>
        <w:szCs w:val="20"/>
      </w:rPr>
    </w:pPr>
    <w:r w:rsidRPr="00DC0DD4">
      <w:rPr>
        <w:sz w:val="20"/>
        <w:szCs w:val="20"/>
      </w:rPr>
      <w:t>ACER-CART</w:t>
    </w:r>
    <w:r w:rsidRPr="00DC0DD4">
      <w:rPr>
        <w:sz w:val="20"/>
        <w:szCs w:val="20"/>
      </w:rPr>
      <w:tab/>
      <w:t xml:space="preserve">                Page</w:t>
    </w:r>
    <w:r w:rsidR="00F73270">
      <w:rPr>
        <w:sz w:val="20"/>
        <w:szCs w:val="20"/>
      </w:rPr>
      <w:t> </w:t>
    </w:r>
    <w:r w:rsidRPr="00DC0DD4">
      <w:rPr>
        <w:sz w:val="20"/>
        <w:szCs w:val="20"/>
      </w:rPr>
      <w:fldChar w:fldCharType="begin"/>
    </w:r>
    <w:r w:rsidRPr="00DC0DD4">
      <w:rPr>
        <w:sz w:val="20"/>
        <w:szCs w:val="20"/>
      </w:rPr>
      <w:instrText>PAGE   \* MERGEFORMAT</w:instrText>
    </w:r>
    <w:r w:rsidRPr="00DC0DD4">
      <w:rPr>
        <w:sz w:val="20"/>
        <w:szCs w:val="20"/>
      </w:rPr>
      <w:fldChar w:fldCharType="separate"/>
    </w:r>
    <w:r w:rsidR="004E04BE" w:rsidRPr="004E04BE">
      <w:rPr>
        <w:noProof/>
        <w:sz w:val="20"/>
        <w:szCs w:val="20"/>
        <w:lang w:val="fr-FR"/>
      </w:rPr>
      <w:t>1</w:t>
    </w:r>
    <w:r w:rsidRPr="00DC0DD4">
      <w:rPr>
        <w:sz w:val="20"/>
        <w:szCs w:val="20"/>
      </w:rPr>
      <w:fldChar w:fldCharType="end"/>
    </w:r>
    <w:r w:rsidRPr="00DC0DD4">
      <w:rPr>
        <w:sz w:val="20"/>
        <w:szCs w:val="20"/>
      </w:rPr>
      <w:t xml:space="preserve">                                                     </w:t>
    </w:r>
    <w:r w:rsidRPr="00DC0DD4">
      <w:rPr>
        <w:sz w:val="20"/>
        <w:szCs w:val="20"/>
      </w:rPr>
      <w:tab/>
      <w:t xml:space="preserve">       </w:t>
    </w:r>
    <w:r w:rsidR="004E04BE">
      <w:rPr>
        <w:sz w:val="20"/>
        <w:szCs w:val="20"/>
      </w:rPr>
      <w:t>AGM1</w:t>
    </w:r>
    <w:r w:rsidR="00ED263F">
      <w:rPr>
        <w:sz w:val="20"/>
        <w:szCs w:val="20"/>
      </w:rPr>
      <w:t>8</w:t>
    </w:r>
    <w:r>
      <w:rPr>
        <w:sz w:val="20"/>
        <w:szCs w:val="20"/>
      </w:rPr>
      <w:t>-T8</w:t>
    </w:r>
    <w:r w:rsidRPr="00DC0DD4">
      <w:rPr>
        <w:sz w:val="20"/>
        <w:szCs w:val="20"/>
      </w:rPr>
      <w:t>-00</w:t>
    </w:r>
    <w:r w:rsidR="0050351D">
      <w:rPr>
        <w:sz w:val="20"/>
        <w:szCs w:val="20"/>
      </w:rPr>
      <w:t>2</w:t>
    </w:r>
    <w:r w:rsidRPr="00DC0DD4">
      <w:rPr>
        <w:sz w:val="20"/>
        <w:szCs w:val="20"/>
      </w:rPr>
      <w:t xml:space="preserve"> </w:t>
    </w:r>
    <w:proofErr w:type="spellStart"/>
    <w:r w:rsidR="003D0C7D">
      <w:rPr>
        <w:sz w:val="20"/>
        <w:szCs w:val="20"/>
      </w:rPr>
      <w:t>fr</w:t>
    </w:r>
    <w:proofErr w:type="spellEnd"/>
  </w:p>
  <w:p w:rsidR="00414B38" w:rsidRPr="00BF665F" w:rsidRDefault="00414B38"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2E1" w:rsidRDefault="006F12E1" w:rsidP="009C5D65">
      <w:pPr>
        <w:spacing w:after="0" w:line="240" w:lineRule="auto"/>
      </w:pPr>
      <w:r>
        <w:separator/>
      </w:r>
    </w:p>
  </w:footnote>
  <w:footnote w:type="continuationSeparator" w:id="0">
    <w:p w:rsidR="006F12E1" w:rsidRDefault="006F12E1"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CEF"/>
    <w:multiLevelType w:val="hybridMultilevel"/>
    <w:tmpl w:val="F7A4D56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82626F7"/>
    <w:multiLevelType w:val="hybridMultilevel"/>
    <w:tmpl w:val="F0EAF93E"/>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 w15:restartNumberingAfterBreak="0">
    <w:nsid w:val="266074FF"/>
    <w:multiLevelType w:val="hybridMultilevel"/>
    <w:tmpl w:val="7AA22734"/>
    <w:lvl w:ilvl="0" w:tplc="0C0C001B">
      <w:start w:val="1"/>
      <w:numFmt w:val="lowerRoman"/>
      <w:lvlText w:val="%1."/>
      <w:lvlJc w:val="righ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69134CA"/>
    <w:multiLevelType w:val="hybridMultilevel"/>
    <w:tmpl w:val="B61848B6"/>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26D3391A"/>
    <w:multiLevelType w:val="hybridMultilevel"/>
    <w:tmpl w:val="CDC4577E"/>
    <w:lvl w:ilvl="0" w:tplc="0C0C001B">
      <w:start w:val="1"/>
      <w:numFmt w:val="lowerRoman"/>
      <w:lvlText w:val="%1."/>
      <w:lvlJc w:val="righ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5" w15:restartNumberingAfterBreak="0">
    <w:nsid w:val="2EDB3E6C"/>
    <w:multiLevelType w:val="hybridMultilevel"/>
    <w:tmpl w:val="E6DAF156"/>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31F52E35"/>
    <w:multiLevelType w:val="hybridMultilevel"/>
    <w:tmpl w:val="C24A10FA"/>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7" w15:restartNumberingAfterBreak="0">
    <w:nsid w:val="3F4915A0"/>
    <w:multiLevelType w:val="hybridMultilevel"/>
    <w:tmpl w:val="323CAA82"/>
    <w:lvl w:ilvl="0" w:tplc="31EA279E">
      <w:start w:val="1"/>
      <w:numFmt w:val="lowerLetter"/>
      <w:lvlText w:val="%1)"/>
      <w:lvlJc w:val="left"/>
      <w:pPr>
        <w:ind w:left="3621" w:hanging="1125"/>
      </w:pPr>
      <w:rPr>
        <w:rFonts w:hint="default"/>
      </w:rPr>
    </w:lvl>
    <w:lvl w:ilvl="1" w:tplc="04090019">
      <w:start w:val="1"/>
      <w:numFmt w:val="lowerLetter"/>
      <w:lvlText w:val="%2."/>
      <w:lvlJc w:val="left"/>
      <w:pPr>
        <w:ind w:left="3576" w:hanging="360"/>
      </w:pPr>
    </w:lvl>
    <w:lvl w:ilvl="2" w:tplc="0409001B" w:tentative="1">
      <w:start w:val="1"/>
      <w:numFmt w:val="lowerRoman"/>
      <w:lvlText w:val="%3."/>
      <w:lvlJc w:val="right"/>
      <w:pPr>
        <w:ind w:left="4296" w:hanging="180"/>
      </w:pPr>
    </w:lvl>
    <w:lvl w:ilvl="3" w:tplc="0409000F" w:tentative="1">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8" w15:restartNumberingAfterBreak="0">
    <w:nsid w:val="4BCC2090"/>
    <w:multiLevelType w:val="hybridMultilevel"/>
    <w:tmpl w:val="B6FECB26"/>
    <w:lvl w:ilvl="0" w:tplc="0C0C001B">
      <w:start w:val="1"/>
      <w:numFmt w:val="lowerRoman"/>
      <w:lvlText w:val="%1."/>
      <w:lvlJc w:val="righ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9" w15:restartNumberingAfterBreak="0">
    <w:nsid w:val="52683320"/>
    <w:multiLevelType w:val="hybridMultilevel"/>
    <w:tmpl w:val="0F56BC48"/>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0" w15:restartNumberingAfterBreak="0">
    <w:nsid w:val="532739A2"/>
    <w:multiLevelType w:val="hybridMultilevel"/>
    <w:tmpl w:val="84D6680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22C501D"/>
    <w:multiLevelType w:val="hybridMultilevel"/>
    <w:tmpl w:val="108048F0"/>
    <w:lvl w:ilvl="0" w:tplc="0C0C000F">
      <w:start w:val="1"/>
      <w:numFmt w:val="decimal"/>
      <w:lvlText w:val="%1."/>
      <w:lvlJc w:val="left"/>
      <w:pPr>
        <w:ind w:left="360" w:hanging="360"/>
      </w:pPr>
    </w:lvl>
    <w:lvl w:ilvl="1" w:tplc="0C0C0011">
      <w:start w:val="1"/>
      <w:numFmt w:val="decimal"/>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792601EF"/>
    <w:multiLevelType w:val="hybridMultilevel"/>
    <w:tmpl w:val="BEFC4244"/>
    <w:lvl w:ilvl="0" w:tplc="0C0C000B">
      <w:start w:val="1"/>
      <w:numFmt w:val="bullet"/>
      <w:lvlText w:val=""/>
      <w:lvlJc w:val="left"/>
      <w:pPr>
        <w:ind w:left="2496" w:hanging="360"/>
      </w:pPr>
      <w:rPr>
        <w:rFonts w:ascii="Wingdings" w:hAnsi="Wingdings" w:hint="default"/>
      </w:rPr>
    </w:lvl>
    <w:lvl w:ilvl="1" w:tplc="0C0C0003" w:tentative="1">
      <w:start w:val="1"/>
      <w:numFmt w:val="bullet"/>
      <w:lvlText w:val="o"/>
      <w:lvlJc w:val="left"/>
      <w:pPr>
        <w:ind w:left="3216" w:hanging="360"/>
      </w:pPr>
      <w:rPr>
        <w:rFonts w:ascii="Courier New" w:hAnsi="Courier New" w:cs="Courier New" w:hint="default"/>
      </w:rPr>
    </w:lvl>
    <w:lvl w:ilvl="2" w:tplc="0C0C0005" w:tentative="1">
      <w:start w:val="1"/>
      <w:numFmt w:val="bullet"/>
      <w:lvlText w:val=""/>
      <w:lvlJc w:val="left"/>
      <w:pPr>
        <w:ind w:left="3936" w:hanging="360"/>
      </w:pPr>
      <w:rPr>
        <w:rFonts w:ascii="Wingdings" w:hAnsi="Wingdings" w:hint="default"/>
      </w:rPr>
    </w:lvl>
    <w:lvl w:ilvl="3" w:tplc="0C0C0001" w:tentative="1">
      <w:start w:val="1"/>
      <w:numFmt w:val="bullet"/>
      <w:lvlText w:val=""/>
      <w:lvlJc w:val="left"/>
      <w:pPr>
        <w:ind w:left="4656" w:hanging="360"/>
      </w:pPr>
      <w:rPr>
        <w:rFonts w:ascii="Symbol" w:hAnsi="Symbol" w:hint="default"/>
      </w:rPr>
    </w:lvl>
    <w:lvl w:ilvl="4" w:tplc="0C0C0003" w:tentative="1">
      <w:start w:val="1"/>
      <w:numFmt w:val="bullet"/>
      <w:lvlText w:val="o"/>
      <w:lvlJc w:val="left"/>
      <w:pPr>
        <w:ind w:left="5376" w:hanging="360"/>
      </w:pPr>
      <w:rPr>
        <w:rFonts w:ascii="Courier New" w:hAnsi="Courier New" w:cs="Courier New" w:hint="default"/>
      </w:rPr>
    </w:lvl>
    <w:lvl w:ilvl="5" w:tplc="0C0C0005" w:tentative="1">
      <w:start w:val="1"/>
      <w:numFmt w:val="bullet"/>
      <w:lvlText w:val=""/>
      <w:lvlJc w:val="left"/>
      <w:pPr>
        <w:ind w:left="6096" w:hanging="360"/>
      </w:pPr>
      <w:rPr>
        <w:rFonts w:ascii="Wingdings" w:hAnsi="Wingdings" w:hint="default"/>
      </w:rPr>
    </w:lvl>
    <w:lvl w:ilvl="6" w:tplc="0C0C0001" w:tentative="1">
      <w:start w:val="1"/>
      <w:numFmt w:val="bullet"/>
      <w:lvlText w:val=""/>
      <w:lvlJc w:val="left"/>
      <w:pPr>
        <w:ind w:left="6816" w:hanging="360"/>
      </w:pPr>
      <w:rPr>
        <w:rFonts w:ascii="Symbol" w:hAnsi="Symbol" w:hint="default"/>
      </w:rPr>
    </w:lvl>
    <w:lvl w:ilvl="7" w:tplc="0C0C0003" w:tentative="1">
      <w:start w:val="1"/>
      <w:numFmt w:val="bullet"/>
      <w:lvlText w:val="o"/>
      <w:lvlJc w:val="left"/>
      <w:pPr>
        <w:ind w:left="7536" w:hanging="360"/>
      </w:pPr>
      <w:rPr>
        <w:rFonts w:ascii="Courier New" w:hAnsi="Courier New" w:cs="Courier New" w:hint="default"/>
      </w:rPr>
    </w:lvl>
    <w:lvl w:ilvl="8" w:tplc="0C0C0005" w:tentative="1">
      <w:start w:val="1"/>
      <w:numFmt w:val="bullet"/>
      <w:lvlText w:val=""/>
      <w:lvlJc w:val="left"/>
      <w:pPr>
        <w:ind w:left="8256" w:hanging="360"/>
      </w:pPr>
      <w:rPr>
        <w:rFonts w:ascii="Wingdings" w:hAnsi="Wingdings" w:hint="default"/>
      </w:rPr>
    </w:lvl>
  </w:abstractNum>
  <w:abstractNum w:abstractNumId="13" w15:restartNumberingAfterBreak="0">
    <w:nsid w:val="7F716AF1"/>
    <w:multiLevelType w:val="hybridMultilevel"/>
    <w:tmpl w:val="D7FED706"/>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13"/>
  </w:num>
  <w:num w:numId="2">
    <w:abstractNumId w:val="11"/>
  </w:num>
  <w:num w:numId="3">
    <w:abstractNumId w:val="0"/>
  </w:num>
  <w:num w:numId="4">
    <w:abstractNumId w:val="4"/>
  </w:num>
  <w:num w:numId="5">
    <w:abstractNumId w:val="8"/>
  </w:num>
  <w:num w:numId="6">
    <w:abstractNumId w:val="2"/>
  </w:num>
  <w:num w:numId="7">
    <w:abstractNumId w:val="1"/>
  </w:num>
  <w:num w:numId="8">
    <w:abstractNumId w:val="9"/>
  </w:num>
  <w:num w:numId="9">
    <w:abstractNumId w:val="12"/>
  </w:num>
  <w:num w:numId="10">
    <w:abstractNumId w:val="6"/>
  </w:num>
  <w:num w:numId="11">
    <w:abstractNumId w:val="10"/>
  </w:num>
  <w:num w:numId="12">
    <w:abstractNumId w:val="5"/>
  </w:num>
  <w:num w:numId="13">
    <w:abstractNumId w:val="7"/>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02AEB"/>
    <w:rsid w:val="000137B8"/>
    <w:rsid w:val="00022D9B"/>
    <w:rsid w:val="0003730B"/>
    <w:rsid w:val="000635E0"/>
    <w:rsid w:val="00081052"/>
    <w:rsid w:val="000813F6"/>
    <w:rsid w:val="000B0447"/>
    <w:rsid w:val="000B349E"/>
    <w:rsid w:val="000B6743"/>
    <w:rsid w:val="000C0424"/>
    <w:rsid w:val="000E13B7"/>
    <w:rsid w:val="000E311B"/>
    <w:rsid w:val="000F6909"/>
    <w:rsid w:val="000F6BD6"/>
    <w:rsid w:val="000F6DF4"/>
    <w:rsid w:val="00101E9B"/>
    <w:rsid w:val="001262D3"/>
    <w:rsid w:val="0014673B"/>
    <w:rsid w:val="0015275D"/>
    <w:rsid w:val="00154FB6"/>
    <w:rsid w:val="00161A46"/>
    <w:rsid w:val="00170B72"/>
    <w:rsid w:val="00175FD5"/>
    <w:rsid w:val="001800FC"/>
    <w:rsid w:val="001805B5"/>
    <w:rsid w:val="00194801"/>
    <w:rsid w:val="00196BFB"/>
    <w:rsid w:val="001A192D"/>
    <w:rsid w:val="001A76DA"/>
    <w:rsid w:val="001D40BD"/>
    <w:rsid w:val="001D65BF"/>
    <w:rsid w:val="001F57B6"/>
    <w:rsid w:val="002110DF"/>
    <w:rsid w:val="00242E55"/>
    <w:rsid w:val="00250433"/>
    <w:rsid w:val="00281818"/>
    <w:rsid w:val="0028715A"/>
    <w:rsid w:val="002A4A2A"/>
    <w:rsid w:val="002D5BFE"/>
    <w:rsid w:val="00305696"/>
    <w:rsid w:val="00325E59"/>
    <w:rsid w:val="00346693"/>
    <w:rsid w:val="003B76AD"/>
    <w:rsid w:val="003C712E"/>
    <w:rsid w:val="003D0C7D"/>
    <w:rsid w:val="003E6957"/>
    <w:rsid w:val="003F4FDA"/>
    <w:rsid w:val="00401142"/>
    <w:rsid w:val="00414B38"/>
    <w:rsid w:val="00425E62"/>
    <w:rsid w:val="00432360"/>
    <w:rsid w:val="00457283"/>
    <w:rsid w:val="004A4F14"/>
    <w:rsid w:val="004A7F69"/>
    <w:rsid w:val="004B146B"/>
    <w:rsid w:val="004C53A2"/>
    <w:rsid w:val="004E04BE"/>
    <w:rsid w:val="004E6262"/>
    <w:rsid w:val="0050351D"/>
    <w:rsid w:val="00535C03"/>
    <w:rsid w:val="00540ADC"/>
    <w:rsid w:val="005452CE"/>
    <w:rsid w:val="005652E3"/>
    <w:rsid w:val="005C0233"/>
    <w:rsid w:val="005C3654"/>
    <w:rsid w:val="005F51A2"/>
    <w:rsid w:val="00605F03"/>
    <w:rsid w:val="006079DF"/>
    <w:rsid w:val="00636FD3"/>
    <w:rsid w:val="006402F3"/>
    <w:rsid w:val="00692BC9"/>
    <w:rsid w:val="006A4C48"/>
    <w:rsid w:val="006B0ED4"/>
    <w:rsid w:val="006C5154"/>
    <w:rsid w:val="006C5356"/>
    <w:rsid w:val="006C5F84"/>
    <w:rsid w:val="006F12E1"/>
    <w:rsid w:val="006F3C38"/>
    <w:rsid w:val="00701A98"/>
    <w:rsid w:val="00703DF4"/>
    <w:rsid w:val="00715359"/>
    <w:rsid w:val="007246FC"/>
    <w:rsid w:val="00771877"/>
    <w:rsid w:val="00772A8F"/>
    <w:rsid w:val="007C60B1"/>
    <w:rsid w:val="007D6793"/>
    <w:rsid w:val="007E5E32"/>
    <w:rsid w:val="007E7BC3"/>
    <w:rsid w:val="007F70C6"/>
    <w:rsid w:val="00831C68"/>
    <w:rsid w:val="008751AC"/>
    <w:rsid w:val="00885AC6"/>
    <w:rsid w:val="00892923"/>
    <w:rsid w:val="008F77D3"/>
    <w:rsid w:val="00911BE0"/>
    <w:rsid w:val="009544E4"/>
    <w:rsid w:val="00954703"/>
    <w:rsid w:val="0095656F"/>
    <w:rsid w:val="009A24D7"/>
    <w:rsid w:val="009C5700"/>
    <w:rsid w:val="009C5D65"/>
    <w:rsid w:val="009E528A"/>
    <w:rsid w:val="00A06E9D"/>
    <w:rsid w:val="00A3479D"/>
    <w:rsid w:val="00A3733D"/>
    <w:rsid w:val="00A63E52"/>
    <w:rsid w:val="00A7297C"/>
    <w:rsid w:val="00AA6297"/>
    <w:rsid w:val="00AD2E9E"/>
    <w:rsid w:val="00AE0567"/>
    <w:rsid w:val="00AE08E7"/>
    <w:rsid w:val="00AE470F"/>
    <w:rsid w:val="00AE4BE6"/>
    <w:rsid w:val="00AE7769"/>
    <w:rsid w:val="00AF7CAB"/>
    <w:rsid w:val="00B44217"/>
    <w:rsid w:val="00B63677"/>
    <w:rsid w:val="00B721F3"/>
    <w:rsid w:val="00BA07FA"/>
    <w:rsid w:val="00BC2B78"/>
    <w:rsid w:val="00BD16A1"/>
    <w:rsid w:val="00BD7903"/>
    <w:rsid w:val="00BF5862"/>
    <w:rsid w:val="00BF665F"/>
    <w:rsid w:val="00C001B3"/>
    <w:rsid w:val="00C12B7F"/>
    <w:rsid w:val="00C253C9"/>
    <w:rsid w:val="00C30005"/>
    <w:rsid w:val="00C30015"/>
    <w:rsid w:val="00C47B5E"/>
    <w:rsid w:val="00CB7AEE"/>
    <w:rsid w:val="00CC3C86"/>
    <w:rsid w:val="00CC56B8"/>
    <w:rsid w:val="00CF6AB9"/>
    <w:rsid w:val="00D35CF0"/>
    <w:rsid w:val="00D8512C"/>
    <w:rsid w:val="00D85837"/>
    <w:rsid w:val="00D94778"/>
    <w:rsid w:val="00DA2D3C"/>
    <w:rsid w:val="00DC0DD4"/>
    <w:rsid w:val="00DD3DF9"/>
    <w:rsid w:val="00E15A01"/>
    <w:rsid w:val="00E1669F"/>
    <w:rsid w:val="00E21522"/>
    <w:rsid w:val="00E306D0"/>
    <w:rsid w:val="00E334AF"/>
    <w:rsid w:val="00E91189"/>
    <w:rsid w:val="00EA0515"/>
    <w:rsid w:val="00EC3F94"/>
    <w:rsid w:val="00ED263F"/>
    <w:rsid w:val="00EF24AE"/>
    <w:rsid w:val="00F14641"/>
    <w:rsid w:val="00F164ED"/>
    <w:rsid w:val="00F341A4"/>
    <w:rsid w:val="00F355FD"/>
    <w:rsid w:val="00F45A1A"/>
    <w:rsid w:val="00F567A1"/>
    <w:rsid w:val="00F67C10"/>
    <w:rsid w:val="00F73270"/>
    <w:rsid w:val="00F823D6"/>
    <w:rsid w:val="00F82B18"/>
    <w:rsid w:val="00FB0818"/>
    <w:rsid w:val="00FC5CC5"/>
    <w:rsid w:val="00FD046A"/>
    <w:rsid w:val="00FE1C3A"/>
    <w:rsid w:val="00FE573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028C4BE"/>
  <w15:docId w15:val="{BE6E92F2-4CDE-450E-8BDC-3E95CF19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paragraph" w:styleId="Titre1">
    <w:name w:val="heading 1"/>
    <w:basedOn w:val="Normal"/>
    <w:next w:val="Normal"/>
    <w:link w:val="Titre1Car"/>
    <w:uiPriority w:val="9"/>
    <w:qFormat/>
    <w:rsid w:val="00771877"/>
    <w:pPr>
      <w:keepNext/>
      <w:spacing w:before="240" w:after="60"/>
      <w:outlineLvl w:val="0"/>
    </w:pPr>
    <w:rPr>
      <w:rFonts w:ascii="Cambria" w:eastAsia="Times New Roman" w:hAnsi="Cambria"/>
      <w:b/>
      <w:bCs/>
      <w:kern w:val="32"/>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character" w:customStyle="1" w:styleId="Titre1Car">
    <w:name w:val="Titre 1 Car"/>
    <w:basedOn w:val="Policepardfaut"/>
    <w:link w:val="Titre1"/>
    <w:uiPriority w:val="9"/>
    <w:rsid w:val="00771877"/>
    <w:rPr>
      <w:rFonts w:ascii="Cambria" w:eastAsia="Times New Roman" w:hAnsi="Cambria"/>
      <w:b/>
      <w:bCs/>
      <w:kern w:val="32"/>
      <w:sz w:val="32"/>
      <w:szCs w:val="32"/>
      <w:lang w:val="en-US" w:eastAsia="en-US"/>
    </w:rPr>
  </w:style>
  <w:style w:type="paragraph" w:styleId="Titre">
    <w:name w:val="Title"/>
    <w:basedOn w:val="Normal"/>
    <w:next w:val="Normal"/>
    <w:link w:val="TitreCar"/>
    <w:uiPriority w:val="10"/>
    <w:qFormat/>
    <w:rsid w:val="00771877"/>
    <w:pPr>
      <w:spacing w:before="240" w:after="60"/>
      <w:jc w:val="center"/>
      <w:outlineLvl w:val="0"/>
    </w:pPr>
    <w:rPr>
      <w:rFonts w:ascii="Cambria" w:eastAsia="Times New Roman" w:hAnsi="Cambria"/>
      <w:b/>
      <w:bCs/>
      <w:kern w:val="28"/>
      <w:sz w:val="32"/>
      <w:szCs w:val="32"/>
      <w:lang w:val="en-US"/>
    </w:rPr>
  </w:style>
  <w:style w:type="character" w:customStyle="1" w:styleId="TitreCar">
    <w:name w:val="Titre Car"/>
    <w:basedOn w:val="Policepardfaut"/>
    <w:link w:val="Titre"/>
    <w:uiPriority w:val="10"/>
    <w:rsid w:val="00771877"/>
    <w:rPr>
      <w:rFonts w:ascii="Cambria" w:eastAsia="Times New Roman" w:hAnsi="Cambria"/>
      <w:b/>
      <w:bCs/>
      <w:kern w:val="28"/>
      <w:sz w:val="32"/>
      <w:szCs w:val="32"/>
      <w:lang w:val="en-US" w:eastAsia="en-US"/>
    </w:rPr>
  </w:style>
  <w:style w:type="character" w:styleId="Rfrenceple">
    <w:name w:val="Subtle Reference"/>
    <w:uiPriority w:val="31"/>
    <w:qFormat/>
    <w:rsid w:val="00771877"/>
    <w:rPr>
      <w:smallCaps/>
      <w:color w:val="C0504D"/>
      <w:u w:val="single"/>
    </w:rPr>
  </w:style>
  <w:style w:type="paragraph" w:styleId="Paragraphedeliste">
    <w:name w:val="List Paragraph"/>
    <w:basedOn w:val="Normal"/>
    <w:uiPriority w:val="34"/>
    <w:qFormat/>
    <w:rsid w:val="00771877"/>
    <w:pPr>
      <w:ind w:left="720"/>
      <w:contextualSpacing/>
    </w:pPr>
  </w:style>
  <w:style w:type="paragraph" w:styleId="Retraitcorpsdetexte3">
    <w:name w:val="Body Text Indent 3"/>
    <w:basedOn w:val="Normal"/>
    <w:link w:val="Retraitcorpsdetexte3Car"/>
    <w:unhideWhenUsed/>
    <w:rsid w:val="00BD16A1"/>
    <w:pPr>
      <w:spacing w:after="120" w:line="240" w:lineRule="auto"/>
      <w:ind w:left="283"/>
    </w:pPr>
    <w:rPr>
      <w:rFonts w:ascii="Times New Roman" w:eastAsia="Times New Roman" w:hAnsi="Times New Roman"/>
      <w:sz w:val="16"/>
      <w:szCs w:val="16"/>
      <w:lang w:val="fr-FR" w:eastAsia="fr-FR"/>
    </w:rPr>
  </w:style>
  <w:style w:type="character" w:customStyle="1" w:styleId="Retraitcorpsdetexte3Car">
    <w:name w:val="Retrait corps de texte 3 Car"/>
    <w:basedOn w:val="Policepardfaut"/>
    <w:link w:val="Retraitcorpsdetexte3"/>
    <w:rsid w:val="00BD16A1"/>
    <w:rPr>
      <w:rFonts w:ascii="Times New Roman" w:eastAsia="Times New Roman" w:hAnsi="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FAC8-1F65-4679-A87A-B3F0C65F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2873</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5</cp:revision>
  <cp:lastPrinted>2017-04-24T18:37:00Z</cp:lastPrinted>
  <dcterms:created xsi:type="dcterms:W3CDTF">2018-05-06T15:57:00Z</dcterms:created>
  <dcterms:modified xsi:type="dcterms:W3CDTF">2018-05-06T16:43:00Z</dcterms:modified>
</cp:coreProperties>
</file>