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9FC" w:rsidRDefault="008D151D" w:rsidP="00A77C80">
      <w:pPr>
        <w:spacing w:after="0"/>
        <w:jc w:val="center"/>
        <w:rPr>
          <w:b/>
          <w:sz w:val="36"/>
          <w:szCs w:val="36"/>
        </w:rPr>
      </w:pPr>
      <w:r>
        <w:rPr>
          <w:b/>
          <w:sz w:val="36"/>
          <w:szCs w:val="36"/>
        </w:rPr>
        <w:t>Report on the CTF Meeting July 12-14</w:t>
      </w:r>
    </w:p>
    <w:p w:rsidR="008D151D" w:rsidRDefault="008D151D" w:rsidP="00A77C80">
      <w:pPr>
        <w:spacing w:after="0"/>
        <w:rPr>
          <w:b/>
          <w:sz w:val="36"/>
          <w:szCs w:val="36"/>
        </w:rPr>
      </w:pPr>
    </w:p>
    <w:p w:rsidR="008D151D" w:rsidRDefault="008D151D" w:rsidP="00A77C80">
      <w:pPr>
        <w:spacing w:after="0"/>
        <w:rPr>
          <w:sz w:val="24"/>
          <w:szCs w:val="24"/>
        </w:rPr>
      </w:pPr>
      <w:r>
        <w:rPr>
          <w:b/>
          <w:sz w:val="28"/>
          <w:szCs w:val="28"/>
        </w:rPr>
        <w:t xml:space="preserve">Intro: </w:t>
      </w:r>
      <w:r>
        <w:rPr>
          <w:sz w:val="24"/>
          <w:szCs w:val="24"/>
        </w:rPr>
        <w:t>There are 15 provinc</w:t>
      </w:r>
      <w:bookmarkStart w:id="0" w:name="_GoBack"/>
      <w:bookmarkEnd w:id="0"/>
      <w:r>
        <w:rPr>
          <w:sz w:val="24"/>
          <w:szCs w:val="24"/>
        </w:rPr>
        <w:t>ial and territorial member associations across Canada that attend. As well, the Ontario Teachers Federation comes as an associate member and SETPF, a Francophone organization attends as an associate member.</w:t>
      </w:r>
    </w:p>
    <w:p w:rsidR="008D151D" w:rsidRDefault="008D151D" w:rsidP="00A77C80">
      <w:pPr>
        <w:spacing w:after="0"/>
        <w:rPr>
          <w:sz w:val="24"/>
          <w:szCs w:val="24"/>
        </w:rPr>
      </w:pPr>
      <w:r>
        <w:rPr>
          <w:sz w:val="24"/>
          <w:szCs w:val="24"/>
        </w:rPr>
        <w:t xml:space="preserve">Total delegates were 105, while total CTF membership is now 232,000. The CTF Board of Directors held 2 regular meetings during the year and convened a special videoconference call in October to discuss sensitive items. In 2020, CTF will be 100 years old. </w:t>
      </w:r>
    </w:p>
    <w:p w:rsidR="0061141F" w:rsidRDefault="008D151D" w:rsidP="00A77C80">
      <w:pPr>
        <w:spacing w:after="0"/>
        <w:rPr>
          <w:sz w:val="24"/>
          <w:szCs w:val="24"/>
        </w:rPr>
      </w:pPr>
      <w:r>
        <w:rPr>
          <w:sz w:val="24"/>
          <w:szCs w:val="24"/>
        </w:rPr>
        <w:t>CTF links to a network of over 400 teacher organizations from 170 countries and there is a commonality of goals and interests all over the world including promoting children’s well being and learning, the status and safety of women, and women’s leadership and participation in their organization</w:t>
      </w:r>
      <w:r w:rsidR="00233A86">
        <w:rPr>
          <w:sz w:val="24"/>
          <w:szCs w:val="24"/>
        </w:rPr>
        <w:t>s</w:t>
      </w:r>
      <w:r w:rsidR="0061141F">
        <w:rPr>
          <w:sz w:val="24"/>
          <w:szCs w:val="24"/>
        </w:rPr>
        <w:t>. Privatization and commercialization in schools is also a concern.</w:t>
      </w:r>
    </w:p>
    <w:p w:rsidR="0061141F" w:rsidRDefault="0061141F" w:rsidP="00A77C80">
      <w:pPr>
        <w:spacing w:after="0"/>
        <w:rPr>
          <w:sz w:val="24"/>
          <w:szCs w:val="24"/>
        </w:rPr>
      </w:pPr>
      <w:r>
        <w:rPr>
          <w:sz w:val="24"/>
          <w:szCs w:val="24"/>
        </w:rPr>
        <w:t xml:space="preserve">The annual CTF budget for the coming year is about 6.5 million, 93% of which comes from annual fees. The fee for next year will be raised by one dollar to $29.30 per member. </w:t>
      </w:r>
    </w:p>
    <w:p w:rsidR="0061141F" w:rsidRDefault="0061141F" w:rsidP="00A77C80">
      <w:pPr>
        <w:spacing w:after="0"/>
        <w:rPr>
          <w:sz w:val="24"/>
          <w:szCs w:val="24"/>
        </w:rPr>
      </w:pPr>
      <w:r>
        <w:rPr>
          <w:sz w:val="24"/>
          <w:szCs w:val="24"/>
        </w:rPr>
        <w:t>CTF Secretary General, Cassandra Hallett, listed 4 areas of emphasis: goal setting, governance, partnerships, and visibility/profile.</w:t>
      </w:r>
    </w:p>
    <w:p w:rsidR="005A5F30" w:rsidRDefault="005A5F30" w:rsidP="00A77C80">
      <w:pPr>
        <w:spacing w:after="0"/>
        <w:rPr>
          <w:sz w:val="24"/>
          <w:szCs w:val="24"/>
        </w:rPr>
      </w:pPr>
    </w:p>
    <w:p w:rsidR="0061141F" w:rsidRDefault="0061141F" w:rsidP="00A77C80">
      <w:pPr>
        <w:spacing w:after="0"/>
        <w:rPr>
          <w:sz w:val="24"/>
          <w:szCs w:val="24"/>
        </w:rPr>
      </w:pPr>
      <w:r>
        <w:rPr>
          <w:b/>
          <w:sz w:val="28"/>
          <w:szCs w:val="28"/>
        </w:rPr>
        <w:t>Heather Smith, CTF President—important issues</w:t>
      </w:r>
    </w:p>
    <w:p w:rsidR="0061141F" w:rsidRDefault="0061141F" w:rsidP="00A77C80">
      <w:pPr>
        <w:spacing w:after="0"/>
        <w:rPr>
          <w:sz w:val="24"/>
          <w:szCs w:val="24"/>
        </w:rPr>
      </w:pPr>
      <w:r>
        <w:rPr>
          <w:sz w:val="24"/>
          <w:szCs w:val="24"/>
        </w:rPr>
        <w:t>. Building partnerships and meaningful relationships with allies and like-minded groups.</w:t>
      </w:r>
    </w:p>
    <w:p w:rsidR="0061141F" w:rsidRDefault="0061141F" w:rsidP="00A77C80">
      <w:pPr>
        <w:spacing w:after="0"/>
        <w:rPr>
          <w:sz w:val="24"/>
          <w:szCs w:val="24"/>
        </w:rPr>
      </w:pPr>
      <w:r>
        <w:rPr>
          <w:sz w:val="24"/>
          <w:szCs w:val="24"/>
        </w:rPr>
        <w:t>. mental health of students and teachers</w:t>
      </w:r>
    </w:p>
    <w:p w:rsidR="005A5F30" w:rsidRDefault="0061141F" w:rsidP="00A77C80">
      <w:pPr>
        <w:spacing w:after="0"/>
        <w:rPr>
          <w:sz w:val="24"/>
          <w:szCs w:val="24"/>
        </w:rPr>
      </w:pPr>
      <w:r>
        <w:rPr>
          <w:sz w:val="24"/>
          <w:szCs w:val="24"/>
        </w:rPr>
        <w:t>. educational funding</w:t>
      </w:r>
    </w:p>
    <w:p w:rsidR="0061141F" w:rsidRDefault="0061141F" w:rsidP="00A77C80">
      <w:pPr>
        <w:spacing w:after="0"/>
        <w:rPr>
          <w:sz w:val="24"/>
          <w:szCs w:val="24"/>
        </w:rPr>
      </w:pPr>
      <w:r>
        <w:rPr>
          <w:sz w:val="24"/>
          <w:szCs w:val="24"/>
        </w:rPr>
        <w:t>. alarming increase in violent incidents in schools</w:t>
      </w:r>
    </w:p>
    <w:p w:rsidR="0061141F" w:rsidRDefault="0061141F" w:rsidP="00A77C80">
      <w:pPr>
        <w:spacing w:after="0"/>
        <w:rPr>
          <w:sz w:val="24"/>
          <w:szCs w:val="24"/>
        </w:rPr>
      </w:pPr>
      <w:r>
        <w:rPr>
          <w:sz w:val="24"/>
          <w:szCs w:val="24"/>
        </w:rPr>
        <w:t>. potential repeal of Section 43 of the Criminal Act</w:t>
      </w:r>
    </w:p>
    <w:p w:rsidR="005A5F30" w:rsidRDefault="0061141F" w:rsidP="00A77C80">
      <w:pPr>
        <w:spacing w:after="0"/>
        <w:rPr>
          <w:sz w:val="24"/>
          <w:szCs w:val="24"/>
        </w:rPr>
      </w:pPr>
      <w:r>
        <w:rPr>
          <w:sz w:val="24"/>
          <w:szCs w:val="24"/>
        </w:rPr>
        <w:t>. Copyright legislation and the rising costs</w:t>
      </w:r>
    </w:p>
    <w:p w:rsidR="005A5F30" w:rsidRDefault="005A5F30" w:rsidP="00A77C80">
      <w:pPr>
        <w:spacing w:after="0"/>
        <w:rPr>
          <w:b/>
          <w:sz w:val="28"/>
          <w:szCs w:val="28"/>
        </w:rPr>
      </w:pPr>
      <w:r>
        <w:rPr>
          <w:b/>
          <w:sz w:val="28"/>
          <w:szCs w:val="28"/>
        </w:rPr>
        <w:t>Six Concurrent Sessions discussed various concerns</w:t>
      </w:r>
    </w:p>
    <w:p w:rsidR="005A5F30" w:rsidRDefault="005A5F30" w:rsidP="00A77C80">
      <w:pPr>
        <w:spacing w:after="0"/>
        <w:rPr>
          <w:sz w:val="24"/>
          <w:szCs w:val="24"/>
        </w:rPr>
      </w:pPr>
      <w:r>
        <w:rPr>
          <w:sz w:val="24"/>
          <w:szCs w:val="24"/>
        </w:rPr>
        <w:t>Standardization and personalization</w:t>
      </w:r>
    </w:p>
    <w:p w:rsidR="005A5F30" w:rsidRDefault="005A5F30" w:rsidP="00A77C80">
      <w:pPr>
        <w:spacing w:after="0"/>
        <w:rPr>
          <w:sz w:val="24"/>
          <w:szCs w:val="24"/>
        </w:rPr>
      </w:pPr>
      <w:r>
        <w:rPr>
          <w:sz w:val="24"/>
          <w:szCs w:val="24"/>
        </w:rPr>
        <w:t>Privatization</w:t>
      </w:r>
    </w:p>
    <w:p w:rsidR="005A5F30" w:rsidRDefault="005A5F30" w:rsidP="00A77C80">
      <w:pPr>
        <w:spacing w:after="0"/>
        <w:rPr>
          <w:sz w:val="24"/>
          <w:szCs w:val="24"/>
        </w:rPr>
      </w:pPr>
      <w:r>
        <w:rPr>
          <w:sz w:val="24"/>
          <w:szCs w:val="24"/>
        </w:rPr>
        <w:t>Depersonalization and DE professionalization</w:t>
      </w:r>
    </w:p>
    <w:p w:rsidR="005A5F30" w:rsidRDefault="005A5F30" w:rsidP="00A77C80">
      <w:pPr>
        <w:spacing w:after="0"/>
        <w:rPr>
          <w:sz w:val="24"/>
          <w:szCs w:val="24"/>
        </w:rPr>
      </w:pPr>
      <w:r>
        <w:rPr>
          <w:sz w:val="24"/>
          <w:szCs w:val="24"/>
        </w:rPr>
        <w:t>Educational Technology and datafication</w:t>
      </w:r>
    </w:p>
    <w:p w:rsidR="005A5F30" w:rsidRDefault="005A5F30" w:rsidP="00A77C80">
      <w:pPr>
        <w:spacing w:after="0"/>
        <w:rPr>
          <w:sz w:val="24"/>
          <w:szCs w:val="24"/>
        </w:rPr>
      </w:pPr>
      <w:r>
        <w:rPr>
          <w:b/>
          <w:sz w:val="28"/>
          <w:szCs w:val="28"/>
        </w:rPr>
        <w:t xml:space="preserve">General and Common Concerns of the Provincial/Territorial </w:t>
      </w:r>
      <w:r w:rsidR="00CA271D">
        <w:rPr>
          <w:b/>
          <w:sz w:val="28"/>
          <w:szCs w:val="28"/>
        </w:rPr>
        <w:t>Organizations</w:t>
      </w:r>
    </w:p>
    <w:p w:rsidR="005A5F30" w:rsidRDefault="005A5F30" w:rsidP="00A77C80">
      <w:pPr>
        <w:spacing w:after="0"/>
        <w:rPr>
          <w:sz w:val="24"/>
          <w:szCs w:val="24"/>
        </w:rPr>
      </w:pPr>
      <w:r>
        <w:rPr>
          <w:sz w:val="24"/>
          <w:szCs w:val="24"/>
        </w:rPr>
        <w:t>. Under funding/school closures/program cuts</w:t>
      </w:r>
    </w:p>
    <w:p w:rsidR="005A5F30" w:rsidRDefault="005A5F30" w:rsidP="00A77C80">
      <w:pPr>
        <w:spacing w:after="0"/>
        <w:rPr>
          <w:sz w:val="24"/>
          <w:szCs w:val="24"/>
        </w:rPr>
      </w:pPr>
      <w:r>
        <w:rPr>
          <w:sz w:val="24"/>
          <w:szCs w:val="24"/>
        </w:rPr>
        <w:t>. Health and safety/ physical state of schools</w:t>
      </w:r>
      <w:r w:rsidR="00CA271D">
        <w:rPr>
          <w:sz w:val="24"/>
          <w:szCs w:val="24"/>
        </w:rPr>
        <w:t>/work place violence</w:t>
      </w:r>
    </w:p>
    <w:p w:rsidR="005A5F30" w:rsidRDefault="005A5F30" w:rsidP="00A77C80">
      <w:pPr>
        <w:spacing w:after="0"/>
        <w:rPr>
          <w:sz w:val="24"/>
          <w:szCs w:val="24"/>
        </w:rPr>
      </w:pPr>
      <w:r>
        <w:rPr>
          <w:sz w:val="24"/>
          <w:szCs w:val="24"/>
        </w:rPr>
        <w:t>. Poverty, hunger, social isolation</w:t>
      </w:r>
    </w:p>
    <w:p w:rsidR="005A5F30" w:rsidRDefault="005A5F30" w:rsidP="00A77C80">
      <w:pPr>
        <w:spacing w:after="0"/>
        <w:rPr>
          <w:sz w:val="24"/>
          <w:szCs w:val="24"/>
        </w:rPr>
      </w:pPr>
      <w:r>
        <w:rPr>
          <w:sz w:val="24"/>
          <w:szCs w:val="24"/>
        </w:rPr>
        <w:t>. Mental health and well being of students and teachers</w:t>
      </w:r>
    </w:p>
    <w:p w:rsidR="00CA271D" w:rsidRDefault="00CA271D" w:rsidP="00A77C80">
      <w:pPr>
        <w:spacing w:after="0"/>
        <w:rPr>
          <w:sz w:val="24"/>
          <w:szCs w:val="24"/>
        </w:rPr>
      </w:pPr>
      <w:r>
        <w:rPr>
          <w:sz w:val="24"/>
          <w:szCs w:val="24"/>
        </w:rPr>
        <w:t>. Privacy/digital reporting/standardized tests</w:t>
      </w:r>
    </w:p>
    <w:p w:rsidR="00CA271D" w:rsidRDefault="00CA271D" w:rsidP="00A77C80">
      <w:pPr>
        <w:spacing w:after="0"/>
        <w:rPr>
          <w:sz w:val="24"/>
          <w:szCs w:val="24"/>
        </w:rPr>
      </w:pPr>
      <w:r>
        <w:rPr>
          <w:sz w:val="24"/>
          <w:szCs w:val="24"/>
        </w:rPr>
        <w:t>. Introduction of new curriculum with no teacher input</w:t>
      </w:r>
    </w:p>
    <w:p w:rsidR="00CA271D" w:rsidRDefault="00CA271D" w:rsidP="00A77C80">
      <w:pPr>
        <w:spacing w:after="0"/>
        <w:rPr>
          <w:sz w:val="24"/>
          <w:szCs w:val="24"/>
        </w:rPr>
      </w:pPr>
      <w:r>
        <w:rPr>
          <w:sz w:val="24"/>
          <w:szCs w:val="24"/>
        </w:rPr>
        <w:t>. Class sizes/no caps</w:t>
      </w:r>
    </w:p>
    <w:p w:rsidR="00CA271D" w:rsidRDefault="00CA271D" w:rsidP="00A77C80">
      <w:pPr>
        <w:spacing w:after="0"/>
        <w:rPr>
          <w:sz w:val="24"/>
          <w:szCs w:val="24"/>
        </w:rPr>
      </w:pPr>
      <w:r>
        <w:rPr>
          <w:sz w:val="24"/>
          <w:szCs w:val="24"/>
        </w:rPr>
        <w:t>. Women’s equity</w:t>
      </w:r>
    </w:p>
    <w:p w:rsidR="00CA271D" w:rsidRDefault="00CA271D" w:rsidP="00A77C80">
      <w:pPr>
        <w:spacing w:after="0"/>
        <w:rPr>
          <w:sz w:val="24"/>
          <w:szCs w:val="24"/>
        </w:rPr>
      </w:pPr>
      <w:r>
        <w:rPr>
          <w:sz w:val="24"/>
          <w:szCs w:val="24"/>
        </w:rPr>
        <w:t>. Sensitivity to Indigenous issues/ Truth and Reconciliation</w:t>
      </w:r>
    </w:p>
    <w:p w:rsidR="00CA271D" w:rsidRDefault="00CA271D" w:rsidP="00A77C80">
      <w:pPr>
        <w:spacing w:after="0"/>
        <w:rPr>
          <w:sz w:val="24"/>
          <w:szCs w:val="24"/>
        </w:rPr>
      </w:pPr>
      <w:r>
        <w:rPr>
          <w:sz w:val="24"/>
          <w:szCs w:val="24"/>
        </w:rPr>
        <w:lastRenderedPageBreak/>
        <w:t>. Adapting to technology</w:t>
      </w:r>
    </w:p>
    <w:p w:rsidR="00CA271D" w:rsidRDefault="00CA271D" w:rsidP="00A77C80">
      <w:pPr>
        <w:spacing w:after="0"/>
        <w:rPr>
          <w:sz w:val="24"/>
          <w:szCs w:val="24"/>
        </w:rPr>
      </w:pPr>
      <w:r>
        <w:rPr>
          <w:sz w:val="24"/>
          <w:szCs w:val="24"/>
        </w:rPr>
        <w:t>. Sick leave/LTD/replacement of absent teachers</w:t>
      </w:r>
    </w:p>
    <w:p w:rsidR="00CA271D" w:rsidRDefault="00CA271D" w:rsidP="00A77C80">
      <w:pPr>
        <w:spacing w:after="0"/>
        <w:rPr>
          <w:sz w:val="24"/>
          <w:szCs w:val="24"/>
        </w:rPr>
      </w:pPr>
      <w:r>
        <w:rPr>
          <w:sz w:val="24"/>
          <w:szCs w:val="24"/>
        </w:rPr>
        <w:t>. Provincial funding/ pension plans</w:t>
      </w:r>
    </w:p>
    <w:p w:rsidR="00D71786" w:rsidRDefault="00D71786" w:rsidP="00A77C80">
      <w:pPr>
        <w:spacing w:after="0"/>
        <w:rPr>
          <w:sz w:val="24"/>
          <w:szCs w:val="24"/>
        </w:rPr>
      </w:pPr>
    </w:p>
    <w:p w:rsidR="00D71786" w:rsidRDefault="00D71786" w:rsidP="00A77C80">
      <w:pPr>
        <w:spacing w:after="0"/>
        <w:rPr>
          <w:b/>
          <w:sz w:val="28"/>
          <w:szCs w:val="28"/>
        </w:rPr>
      </w:pPr>
      <w:r>
        <w:rPr>
          <w:b/>
          <w:sz w:val="28"/>
          <w:szCs w:val="28"/>
        </w:rPr>
        <w:t>Specific Area Concerns</w:t>
      </w:r>
    </w:p>
    <w:p w:rsidR="00D71786" w:rsidRDefault="00D71786" w:rsidP="00A77C80">
      <w:pPr>
        <w:spacing w:after="0"/>
        <w:rPr>
          <w:b/>
          <w:sz w:val="28"/>
          <w:szCs w:val="28"/>
        </w:rPr>
      </w:pPr>
      <w:r>
        <w:rPr>
          <w:b/>
          <w:sz w:val="28"/>
          <w:szCs w:val="28"/>
        </w:rPr>
        <w:t>Nunavut</w:t>
      </w:r>
    </w:p>
    <w:p w:rsidR="00D71786" w:rsidRDefault="00D71786" w:rsidP="00A77C80">
      <w:pPr>
        <w:spacing w:after="0"/>
        <w:rPr>
          <w:sz w:val="24"/>
          <w:szCs w:val="24"/>
        </w:rPr>
      </w:pPr>
      <w:r>
        <w:rPr>
          <w:sz w:val="24"/>
          <w:szCs w:val="24"/>
        </w:rPr>
        <w:t>. Has 820 members in 44 schools in about 25 communities</w:t>
      </w:r>
    </w:p>
    <w:p w:rsidR="00D71786" w:rsidRDefault="00D71786" w:rsidP="00A77C80">
      <w:pPr>
        <w:spacing w:after="0"/>
        <w:rPr>
          <w:sz w:val="24"/>
          <w:szCs w:val="24"/>
        </w:rPr>
      </w:pPr>
      <w:r>
        <w:rPr>
          <w:sz w:val="24"/>
          <w:szCs w:val="24"/>
        </w:rPr>
        <w:t>. Suspicious fires destroy schools</w:t>
      </w:r>
    </w:p>
    <w:p w:rsidR="00D71786" w:rsidRDefault="00D71786" w:rsidP="00A77C80">
      <w:pPr>
        <w:spacing w:after="0"/>
        <w:rPr>
          <w:sz w:val="24"/>
          <w:szCs w:val="24"/>
        </w:rPr>
      </w:pPr>
      <w:r>
        <w:rPr>
          <w:sz w:val="24"/>
          <w:szCs w:val="24"/>
        </w:rPr>
        <w:t>. Inadequate housing for teachers</w:t>
      </w:r>
    </w:p>
    <w:p w:rsidR="00D71786" w:rsidRDefault="00D71786" w:rsidP="00A77C80">
      <w:pPr>
        <w:spacing w:after="0"/>
        <w:rPr>
          <w:sz w:val="24"/>
          <w:szCs w:val="24"/>
        </w:rPr>
      </w:pPr>
      <w:r>
        <w:rPr>
          <w:sz w:val="24"/>
          <w:szCs w:val="24"/>
        </w:rPr>
        <w:t>. High staff turnover</w:t>
      </w:r>
    </w:p>
    <w:p w:rsidR="00D71786" w:rsidRDefault="00D71786" w:rsidP="00A77C80">
      <w:pPr>
        <w:spacing w:after="0"/>
        <w:rPr>
          <w:sz w:val="24"/>
          <w:szCs w:val="24"/>
        </w:rPr>
      </w:pPr>
      <w:r>
        <w:rPr>
          <w:sz w:val="24"/>
          <w:szCs w:val="24"/>
        </w:rPr>
        <w:t>. Workplace harassment allegations</w:t>
      </w:r>
    </w:p>
    <w:p w:rsidR="00D71786" w:rsidRDefault="00D71786" w:rsidP="00A77C80">
      <w:pPr>
        <w:spacing w:after="0"/>
        <w:rPr>
          <w:sz w:val="24"/>
          <w:szCs w:val="24"/>
        </w:rPr>
      </w:pPr>
      <w:r>
        <w:rPr>
          <w:sz w:val="24"/>
          <w:szCs w:val="24"/>
        </w:rPr>
        <w:t>. Student behavior problems</w:t>
      </w:r>
    </w:p>
    <w:p w:rsidR="00D71786" w:rsidRDefault="00D71786" w:rsidP="00A77C80">
      <w:pPr>
        <w:spacing w:after="0"/>
        <w:rPr>
          <w:sz w:val="24"/>
          <w:szCs w:val="24"/>
        </w:rPr>
      </w:pPr>
      <w:r>
        <w:rPr>
          <w:sz w:val="24"/>
          <w:szCs w:val="24"/>
        </w:rPr>
        <w:t>. Inadequate teacher salaries/ low morale</w:t>
      </w:r>
    </w:p>
    <w:p w:rsidR="005471FE" w:rsidRDefault="005471FE" w:rsidP="00A77C80">
      <w:pPr>
        <w:spacing w:after="0"/>
        <w:rPr>
          <w:sz w:val="24"/>
          <w:szCs w:val="24"/>
        </w:rPr>
      </w:pPr>
      <w:r>
        <w:rPr>
          <w:b/>
          <w:sz w:val="28"/>
          <w:szCs w:val="28"/>
        </w:rPr>
        <w:t xml:space="preserve">BC </w:t>
      </w:r>
    </w:p>
    <w:p w:rsidR="005471FE" w:rsidRDefault="004C7B43" w:rsidP="00A77C80">
      <w:pPr>
        <w:spacing w:after="0"/>
        <w:rPr>
          <w:sz w:val="24"/>
          <w:szCs w:val="24"/>
        </w:rPr>
      </w:pPr>
      <w:r>
        <w:rPr>
          <w:sz w:val="24"/>
          <w:szCs w:val="24"/>
        </w:rPr>
        <w:t xml:space="preserve">. </w:t>
      </w:r>
      <w:r w:rsidR="005471FE">
        <w:rPr>
          <w:sz w:val="24"/>
          <w:szCs w:val="24"/>
        </w:rPr>
        <w:t>Expressed joy over recent provincial election/ prepared a binder for the new Min. of Ed.</w:t>
      </w:r>
    </w:p>
    <w:p w:rsidR="005471FE" w:rsidRDefault="005471FE" w:rsidP="00A77C80">
      <w:pPr>
        <w:spacing w:after="0"/>
        <w:rPr>
          <w:b/>
          <w:sz w:val="28"/>
          <w:szCs w:val="28"/>
        </w:rPr>
      </w:pPr>
    </w:p>
    <w:p w:rsidR="005471FE" w:rsidRDefault="005471FE" w:rsidP="00A77C80">
      <w:pPr>
        <w:spacing w:after="0"/>
        <w:rPr>
          <w:b/>
          <w:sz w:val="28"/>
          <w:szCs w:val="28"/>
        </w:rPr>
      </w:pPr>
      <w:r>
        <w:rPr>
          <w:b/>
          <w:sz w:val="28"/>
          <w:szCs w:val="28"/>
        </w:rPr>
        <w:t>Alberta</w:t>
      </w:r>
    </w:p>
    <w:p w:rsidR="005471FE" w:rsidRDefault="004C7B43" w:rsidP="00A77C80">
      <w:pPr>
        <w:spacing w:after="0"/>
        <w:rPr>
          <w:sz w:val="24"/>
          <w:szCs w:val="24"/>
        </w:rPr>
      </w:pPr>
      <w:r>
        <w:rPr>
          <w:sz w:val="24"/>
          <w:szCs w:val="24"/>
        </w:rPr>
        <w:t xml:space="preserve">. </w:t>
      </w:r>
      <w:r w:rsidR="005471FE">
        <w:rPr>
          <w:sz w:val="24"/>
          <w:szCs w:val="24"/>
        </w:rPr>
        <w:t>Mildly positive about the NDP government/ new model for collective bargaining</w:t>
      </w:r>
    </w:p>
    <w:p w:rsidR="004C7B43" w:rsidRPr="00500843" w:rsidRDefault="004C7B43" w:rsidP="00A77C80">
      <w:pPr>
        <w:spacing w:after="0"/>
        <w:rPr>
          <w:b/>
          <w:sz w:val="28"/>
          <w:szCs w:val="28"/>
        </w:rPr>
      </w:pPr>
      <w:r w:rsidRPr="00500843">
        <w:rPr>
          <w:b/>
          <w:sz w:val="28"/>
          <w:szCs w:val="28"/>
        </w:rPr>
        <w:t>Saskatchewan</w:t>
      </w:r>
    </w:p>
    <w:p w:rsidR="004C7B43" w:rsidRDefault="004C7B43" w:rsidP="00A77C80">
      <w:pPr>
        <w:spacing w:after="0"/>
        <w:rPr>
          <w:sz w:val="24"/>
          <w:szCs w:val="24"/>
        </w:rPr>
      </w:pPr>
      <w:r>
        <w:rPr>
          <w:sz w:val="24"/>
          <w:szCs w:val="24"/>
        </w:rPr>
        <w:t>. Deficit budget- cut by 1.2%</w:t>
      </w:r>
    </w:p>
    <w:p w:rsidR="004C7B43" w:rsidRDefault="004C7B43" w:rsidP="00A77C80">
      <w:pPr>
        <w:spacing w:after="0"/>
        <w:rPr>
          <w:sz w:val="24"/>
          <w:szCs w:val="24"/>
        </w:rPr>
      </w:pPr>
      <w:r>
        <w:rPr>
          <w:sz w:val="24"/>
          <w:szCs w:val="24"/>
        </w:rPr>
        <w:t>. No salary increases for 3 years</w:t>
      </w:r>
    </w:p>
    <w:p w:rsidR="004C7B43" w:rsidRDefault="004C7B43" w:rsidP="00A77C80">
      <w:pPr>
        <w:spacing w:after="0"/>
        <w:rPr>
          <w:sz w:val="24"/>
          <w:szCs w:val="24"/>
        </w:rPr>
      </w:pPr>
      <w:r>
        <w:rPr>
          <w:sz w:val="24"/>
          <w:szCs w:val="24"/>
        </w:rPr>
        <w:t>. 18 3P schools opening</w:t>
      </w:r>
    </w:p>
    <w:p w:rsidR="004C7B43" w:rsidRDefault="004C7B43" w:rsidP="00A77C80">
      <w:pPr>
        <w:spacing w:after="0"/>
        <w:rPr>
          <w:sz w:val="24"/>
          <w:szCs w:val="24"/>
        </w:rPr>
      </w:pPr>
      <w:r>
        <w:rPr>
          <w:sz w:val="24"/>
          <w:szCs w:val="24"/>
        </w:rPr>
        <w:t>. Government popularity is plummeting.</w:t>
      </w:r>
    </w:p>
    <w:p w:rsidR="004C7B43" w:rsidRPr="00233A86" w:rsidRDefault="004C7B43" w:rsidP="00A77C80">
      <w:pPr>
        <w:spacing w:after="0"/>
        <w:rPr>
          <w:b/>
          <w:sz w:val="28"/>
          <w:szCs w:val="28"/>
        </w:rPr>
      </w:pPr>
      <w:r w:rsidRPr="00233A86">
        <w:rPr>
          <w:b/>
          <w:sz w:val="28"/>
          <w:szCs w:val="28"/>
        </w:rPr>
        <w:t>Manitoba</w:t>
      </w:r>
    </w:p>
    <w:p w:rsidR="004C7B43" w:rsidRDefault="004C7B43" w:rsidP="00A77C80">
      <w:pPr>
        <w:spacing w:after="0"/>
        <w:rPr>
          <w:sz w:val="24"/>
          <w:szCs w:val="24"/>
        </w:rPr>
      </w:pPr>
      <w:r>
        <w:rPr>
          <w:sz w:val="24"/>
          <w:szCs w:val="24"/>
        </w:rPr>
        <w:t>. Court challenge to wage freeze</w:t>
      </w:r>
    </w:p>
    <w:p w:rsidR="004C7B43" w:rsidRDefault="004C7B43" w:rsidP="00A77C80">
      <w:pPr>
        <w:spacing w:after="0"/>
        <w:rPr>
          <w:sz w:val="24"/>
          <w:szCs w:val="24"/>
        </w:rPr>
      </w:pPr>
      <w:r>
        <w:rPr>
          <w:sz w:val="24"/>
          <w:szCs w:val="24"/>
        </w:rPr>
        <w:t>. New Conservative Government very draconian</w:t>
      </w:r>
    </w:p>
    <w:p w:rsidR="004C7B43" w:rsidRPr="00500843" w:rsidRDefault="004C7B43" w:rsidP="00A77C80">
      <w:pPr>
        <w:spacing w:after="0"/>
        <w:rPr>
          <w:b/>
          <w:sz w:val="28"/>
          <w:szCs w:val="28"/>
        </w:rPr>
      </w:pPr>
      <w:r w:rsidRPr="00500843">
        <w:rPr>
          <w:b/>
          <w:sz w:val="28"/>
          <w:szCs w:val="28"/>
        </w:rPr>
        <w:t>OECTA—Ontario Catholic Teachers</w:t>
      </w:r>
    </w:p>
    <w:p w:rsidR="004C7B43" w:rsidRDefault="004C7B43" w:rsidP="00A77C80">
      <w:pPr>
        <w:spacing w:after="0"/>
        <w:rPr>
          <w:sz w:val="24"/>
          <w:szCs w:val="24"/>
        </w:rPr>
      </w:pPr>
      <w:r>
        <w:rPr>
          <w:sz w:val="24"/>
          <w:szCs w:val="24"/>
        </w:rPr>
        <w:t>. 9/10</w:t>
      </w:r>
      <w:r w:rsidRPr="004C7B43">
        <w:rPr>
          <w:sz w:val="24"/>
          <w:szCs w:val="24"/>
          <w:vertAlign w:val="superscript"/>
        </w:rPr>
        <w:t>th</w:t>
      </w:r>
      <w:r>
        <w:rPr>
          <w:sz w:val="24"/>
          <w:szCs w:val="24"/>
        </w:rPr>
        <w:t xml:space="preserve"> of teachers exposed to or witnessed classroom violence</w:t>
      </w:r>
    </w:p>
    <w:p w:rsidR="004C7B43" w:rsidRDefault="004C7B43" w:rsidP="00A77C80">
      <w:pPr>
        <w:spacing w:after="0"/>
        <w:rPr>
          <w:sz w:val="24"/>
          <w:szCs w:val="24"/>
        </w:rPr>
      </w:pPr>
      <w:r>
        <w:rPr>
          <w:sz w:val="24"/>
          <w:szCs w:val="24"/>
        </w:rPr>
        <w:t>. Weapons appearing even at elementary level</w:t>
      </w:r>
    </w:p>
    <w:p w:rsidR="004C7B43" w:rsidRDefault="004C7B43" w:rsidP="00A77C80">
      <w:pPr>
        <w:spacing w:after="0"/>
        <w:rPr>
          <w:sz w:val="24"/>
          <w:szCs w:val="24"/>
        </w:rPr>
      </w:pPr>
      <w:r>
        <w:rPr>
          <w:sz w:val="24"/>
          <w:szCs w:val="24"/>
        </w:rPr>
        <w:t>. 25% of teachers report being actively discouraged from reporting incidents</w:t>
      </w:r>
    </w:p>
    <w:p w:rsidR="004C7B43" w:rsidRPr="00F0447F" w:rsidRDefault="004C7B43" w:rsidP="00A77C80">
      <w:pPr>
        <w:spacing w:after="0"/>
        <w:rPr>
          <w:b/>
          <w:sz w:val="28"/>
          <w:szCs w:val="28"/>
        </w:rPr>
      </w:pPr>
      <w:r w:rsidRPr="00F0447F">
        <w:rPr>
          <w:b/>
          <w:sz w:val="28"/>
          <w:szCs w:val="28"/>
        </w:rPr>
        <w:t>CUPAC—Quebec</w:t>
      </w:r>
    </w:p>
    <w:p w:rsidR="004C7B43" w:rsidRDefault="004C7B43" w:rsidP="00A77C80">
      <w:pPr>
        <w:spacing w:after="0"/>
        <w:rPr>
          <w:sz w:val="24"/>
          <w:szCs w:val="24"/>
        </w:rPr>
      </w:pPr>
      <w:r>
        <w:rPr>
          <w:sz w:val="24"/>
          <w:szCs w:val="24"/>
        </w:rPr>
        <w:t>. Impacted by austerity in last 10 years, even though there have been govt. surpluses</w:t>
      </w:r>
    </w:p>
    <w:p w:rsidR="004C7B43" w:rsidRDefault="004C7B43" w:rsidP="00A77C80">
      <w:pPr>
        <w:spacing w:after="0"/>
        <w:rPr>
          <w:sz w:val="24"/>
          <w:szCs w:val="24"/>
        </w:rPr>
      </w:pPr>
      <w:r>
        <w:rPr>
          <w:sz w:val="24"/>
          <w:szCs w:val="24"/>
        </w:rPr>
        <w:t>. Violence survey is coming in the fall</w:t>
      </w:r>
    </w:p>
    <w:p w:rsidR="004C7B43" w:rsidRPr="00F0447F" w:rsidRDefault="004C7B43" w:rsidP="00A77C80">
      <w:pPr>
        <w:spacing w:after="0"/>
        <w:rPr>
          <w:b/>
          <w:sz w:val="28"/>
          <w:szCs w:val="28"/>
        </w:rPr>
      </w:pPr>
      <w:r w:rsidRPr="00F0447F">
        <w:rPr>
          <w:b/>
          <w:sz w:val="28"/>
          <w:szCs w:val="28"/>
        </w:rPr>
        <w:t>NB</w:t>
      </w:r>
    </w:p>
    <w:p w:rsidR="004C7B43" w:rsidRDefault="004C7B43" w:rsidP="00A77C80">
      <w:pPr>
        <w:spacing w:after="0"/>
        <w:rPr>
          <w:sz w:val="24"/>
          <w:szCs w:val="24"/>
        </w:rPr>
      </w:pPr>
      <w:r>
        <w:rPr>
          <w:sz w:val="24"/>
          <w:szCs w:val="24"/>
        </w:rPr>
        <w:t>. 5 professional days added along with guarantee of full prep time</w:t>
      </w:r>
    </w:p>
    <w:p w:rsidR="004C7B43" w:rsidRPr="00F0447F" w:rsidRDefault="004C7B43" w:rsidP="00A77C80">
      <w:pPr>
        <w:spacing w:after="0"/>
        <w:rPr>
          <w:b/>
          <w:sz w:val="28"/>
          <w:szCs w:val="28"/>
        </w:rPr>
      </w:pPr>
      <w:r w:rsidRPr="00F0447F">
        <w:rPr>
          <w:b/>
          <w:sz w:val="28"/>
          <w:szCs w:val="28"/>
        </w:rPr>
        <w:t>NS</w:t>
      </w:r>
    </w:p>
    <w:p w:rsidR="004C7B43" w:rsidRDefault="004C7B43" w:rsidP="00A77C80">
      <w:pPr>
        <w:spacing w:after="0"/>
        <w:rPr>
          <w:sz w:val="24"/>
          <w:szCs w:val="24"/>
        </w:rPr>
      </w:pPr>
      <w:r>
        <w:rPr>
          <w:sz w:val="24"/>
          <w:szCs w:val="24"/>
        </w:rPr>
        <w:t>. Difficult year/court challenge</w:t>
      </w:r>
    </w:p>
    <w:p w:rsidR="00A3218C" w:rsidRDefault="00A3218C" w:rsidP="00A77C80">
      <w:pPr>
        <w:spacing w:after="0"/>
        <w:rPr>
          <w:sz w:val="24"/>
          <w:szCs w:val="24"/>
        </w:rPr>
      </w:pPr>
      <w:r>
        <w:rPr>
          <w:sz w:val="24"/>
          <w:szCs w:val="24"/>
        </w:rPr>
        <w:t>. Thankful for support during their rallies</w:t>
      </w:r>
    </w:p>
    <w:p w:rsidR="00A3218C" w:rsidRDefault="00A3218C" w:rsidP="00A77C80">
      <w:pPr>
        <w:spacing w:after="0"/>
        <w:rPr>
          <w:sz w:val="24"/>
          <w:szCs w:val="24"/>
        </w:rPr>
      </w:pPr>
      <w:r>
        <w:rPr>
          <w:sz w:val="24"/>
          <w:szCs w:val="24"/>
        </w:rPr>
        <w:t>. Right to strike but no work to rule</w:t>
      </w:r>
    </w:p>
    <w:p w:rsidR="00A3218C" w:rsidRPr="00F0447F" w:rsidRDefault="00A3218C" w:rsidP="00A77C80">
      <w:pPr>
        <w:spacing w:after="0"/>
        <w:rPr>
          <w:b/>
          <w:sz w:val="28"/>
          <w:szCs w:val="28"/>
        </w:rPr>
      </w:pPr>
      <w:r w:rsidRPr="00F0447F">
        <w:rPr>
          <w:b/>
          <w:sz w:val="28"/>
          <w:szCs w:val="28"/>
        </w:rPr>
        <w:lastRenderedPageBreak/>
        <w:t>PEI</w:t>
      </w:r>
    </w:p>
    <w:p w:rsidR="00A3218C" w:rsidRDefault="00A3218C" w:rsidP="00A77C80">
      <w:pPr>
        <w:spacing w:after="0"/>
        <w:rPr>
          <w:sz w:val="24"/>
          <w:szCs w:val="24"/>
        </w:rPr>
      </w:pPr>
      <w:r>
        <w:rPr>
          <w:sz w:val="24"/>
          <w:szCs w:val="24"/>
        </w:rPr>
        <w:t>. No school closures as was expected/ 27 new positions added</w:t>
      </w:r>
    </w:p>
    <w:p w:rsidR="00F0447F" w:rsidRDefault="00F0447F" w:rsidP="00A77C80">
      <w:pPr>
        <w:spacing w:after="0"/>
        <w:rPr>
          <w:b/>
          <w:sz w:val="28"/>
          <w:szCs w:val="28"/>
        </w:rPr>
      </w:pPr>
    </w:p>
    <w:p w:rsidR="00A3218C" w:rsidRPr="00F0447F" w:rsidRDefault="00A3218C" w:rsidP="00A77C80">
      <w:pPr>
        <w:spacing w:after="0"/>
        <w:rPr>
          <w:b/>
          <w:sz w:val="28"/>
          <w:szCs w:val="28"/>
        </w:rPr>
      </w:pPr>
      <w:r w:rsidRPr="00F0447F">
        <w:rPr>
          <w:b/>
          <w:sz w:val="28"/>
          <w:szCs w:val="28"/>
        </w:rPr>
        <w:t>Yukon</w:t>
      </w:r>
    </w:p>
    <w:p w:rsidR="00A3218C" w:rsidRDefault="00A3218C" w:rsidP="00A77C80">
      <w:pPr>
        <w:spacing w:after="0"/>
        <w:rPr>
          <w:sz w:val="24"/>
          <w:szCs w:val="24"/>
        </w:rPr>
      </w:pPr>
      <w:r>
        <w:rPr>
          <w:sz w:val="24"/>
          <w:szCs w:val="24"/>
        </w:rPr>
        <w:t xml:space="preserve">. Encouraged by the new premier, a former school teacher </w:t>
      </w:r>
    </w:p>
    <w:p w:rsidR="00A3218C" w:rsidRPr="00500843" w:rsidRDefault="00A3218C" w:rsidP="00A77C80">
      <w:pPr>
        <w:spacing w:after="0"/>
        <w:rPr>
          <w:b/>
          <w:sz w:val="28"/>
          <w:szCs w:val="28"/>
        </w:rPr>
      </w:pPr>
      <w:r w:rsidRPr="00500843">
        <w:rPr>
          <w:b/>
          <w:sz w:val="28"/>
          <w:szCs w:val="28"/>
        </w:rPr>
        <w:t>Ontario Teachers Federation</w:t>
      </w:r>
    </w:p>
    <w:p w:rsidR="00A3218C" w:rsidRDefault="00A3218C" w:rsidP="00A77C80">
      <w:pPr>
        <w:spacing w:after="0"/>
        <w:rPr>
          <w:sz w:val="24"/>
          <w:szCs w:val="24"/>
        </w:rPr>
      </w:pPr>
      <w:r>
        <w:rPr>
          <w:sz w:val="24"/>
          <w:szCs w:val="24"/>
        </w:rPr>
        <w:t>. Pleased with the success of the Pension Plan</w:t>
      </w:r>
    </w:p>
    <w:p w:rsidR="00A3218C" w:rsidRDefault="00A3218C" w:rsidP="00A77C80">
      <w:pPr>
        <w:spacing w:after="0"/>
        <w:rPr>
          <w:sz w:val="24"/>
          <w:szCs w:val="24"/>
        </w:rPr>
      </w:pPr>
      <w:r>
        <w:rPr>
          <w:sz w:val="24"/>
          <w:szCs w:val="24"/>
        </w:rPr>
        <w:t>. Significant increase in public complaints to the College of Teachers</w:t>
      </w:r>
    </w:p>
    <w:p w:rsidR="00A3218C" w:rsidRPr="00F0447F" w:rsidRDefault="00A3218C" w:rsidP="00A77C80">
      <w:pPr>
        <w:spacing w:after="0"/>
        <w:rPr>
          <w:b/>
          <w:sz w:val="28"/>
          <w:szCs w:val="28"/>
        </w:rPr>
      </w:pPr>
      <w:r w:rsidRPr="00F0447F">
        <w:rPr>
          <w:b/>
          <w:sz w:val="28"/>
          <w:szCs w:val="28"/>
        </w:rPr>
        <w:t>CTF</w:t>
      </w:r>
    </w:p>
    <w:p w:rsidR="00A3218C" w:rsidRDefault="00A3218C" w:rsidP="00A77C80">
      <w:pPr>
        <w:spacing w:after="0"/>
        <w:rPr>
          <w:sz w:val="24"/>
          <w:szCs w:val="24"/>
        </w:rPr>
      </w:pPr>
      <w:r>
        <w:rPr>
          <w:sz w:val="24"/>
          <w:szCs w:val="24"/>
        </w:rPr>
        <w:t>. Concerns over “Bridge International Academies”—low fee for profit schools</w:t>
      </w:r>
    </w:p>
    <w:p w:rsidR="00A3218C" w:rsidRDefault="00A3218C" w:rsidP="00A77C80">
      <w:pPr>
        <w:spacing w:after="0"/>
        <w:rPr>
          <w:sz w:val="24"/>
          <w:szCs w:val="24"/>
        </w:rPr>
      </w:pPr>
      <w:r>
        <w:rPr>
          <w:sz w:val="24"/>
          <w:szCs w:val="24"/>
        </w:rPr>
        <w:t>. Poor families are disadvantaged</w:t>
      </w:r>
    </w:p>
    <w:p w:rsidR="00A3218C" w:rsidRDefault="00A3218C" w:rsidP="00A77C80">
      <w:pPr>
        <w:spacing w:after="0"/>
        <w:rPr>
          <w:sz w:val="24"/>
          <w:szCs w:val="24"/>
        </w:rPr>
      </w:pPr>
      <w:r>
        <w:rPr>
          <w:sz w:val="24"/>
          <w:szCs w:val="24"/>
        </w:rPr>
        <w:t xml:space="preserve">. Support for Bill C-262 calling for the laws of Canada to be in harmony with the United Nations Declaration of Rights of Indigenous people and recommended that all Affiliates and Associate members support this as well. </w:t>
      </w:r>
    </w:p>
    <w:p w:rsidR="00A3218C" w:rsidRDefault="00A3218C" w:rsidP="00A77C80">
      <w:pPr>
        <w:spacing w:after="0"/>
        <w:rPr>
          <w:sz w:val="24"/>
          <w:szCs w:val="24"/>
        </w:rPr>
      </w:pPr>
    </w:p>
    <w:p w:rsidR="00A3218C" w:rsidRPr="00F0447F" w:rsidRDefault="00A3218C" w:rsidP="00A77C80">
      <w:pPr>
        <w:spacing w:after="0"/>
        <w:rPr>
          <w:b/>
          <w:sz w:val="28"/>
          <w:szCs w:val="28"/>
        </w:rPr>
      </w:pPr>
      <w:r w:rsidRPr="00F0447F">
        <w:rPr>
          <w:b/>
          <w:sz w:val="28"/>
          <w:szCs w:val="28"/>
        </w:rPr>
        <w:t>Elections</w:t>
      </w:r>
    </w:p>
    <w:p w:rsidR="00A3218C" w:rsidRDefault="00A3218C" w:rsidP="00A77C80">
      <w:pPr>
        <w:spacing w:after="0"/>
        <w:rPr>
          <w:sz w:val="24"/>
          <w:szCs w:val="24"/>
        </w:rPr>
      </w:pPr>
      <w:r>
        <w:rPr>
          <w:sz w:val="24"/>
          <w:szCs w:val="24"/>
        </w:rPr>
        <w:t xml:space="preserve">The new CTF President is Mark Ramsaker, from </w:t>
      </w:r>
      <w:r w:rsidR="00233A86">
        <w:rPr>
          <w:sz w:val="24"/>
          <w:szCs w:val="24"/>
        </w:rPr>
        <w:t>Alberta who</w:t>
      </w:r>
      <w:r>
        <w:rPr>
          <w:sz w:val="24"/>
          <w:szCs w:val="24"/>
        </w:rPr>
        <w:t xml:space="preserve"> emphasized the need to fight privatization and the right wing.</w:t>
      </w:r>
    </w:p>
    <w:p w:rsidR="00A3218C" w:rsidRDefault="00A3218C" w:rsidP="00A77C80">
      <w:pPr>
        <w:spacing w:after="0"/>
        <w:rPr>
          <w:sz w:val="24"/>
          <w:szCs w:val="24"/>
        </w:rPr>
      </w:pPr>
      <w:r>
        <w:rPr>
          <w:sz w:val="24"/>
          <w:szCs w:val="24"/>
        </w:rPr>
        <w:t>Vice Presidents elected include:</w:t>
      </w:r>
    </w:p>
    <w:p w:rsidR="00A3218C" w:rsidRDefault="00233A86" w:rsidP="00A77C80">
      <w:pPr>
        <w:spacing w:after="0"/>
        <w:rPr>
          <w:sz w:val="24"/>
          <w:szCs w:val="24"/>
        </w:rPr>
      </w:pPr>
      <w:r>
        <w:rPr>
          <w:sz w:val="24"/>
          <w:szCs w:val="24"/>
        </w:rPr>
        <w:t>James Dinn—NFL</w:t>
      </w:r>
    </w:p>
    <w:p w:rsidR="00233A86" w:rsidRDefault="00233A86" w:rsidP="00A77C80">
      <w:pPr>
        <w:spacing w:after="0"/>
        <w:rPr>
          <w:sz w:val="24"/>
          <w:szCs w:val="24"/>
        </w:rPr>
      </w:pPr>
      <w:r>
        <w:rPr>
          <w:sz w:val="24"/>
          <w:szCs w:val="24"/>
        </w:rPr>
        <w:t>Sam Hammond—ETFO, Ontario</w:t>
      </w:r>
    </w:p>
    <w:p w:rsidR="00233A86" w:rsidRDefault="00233A86" w:rsidP="00A77C80">
      <w:pPr>
        <w:spacing w:after="0"/>
        <w:rPr>
          <w:sz w:val="24"/>
          <w:szCs w:val="24"/>
        </w:rPr>
      </w:pPr>
      <w:r>
        <w:rPr>
          <w:sz w:val="24"/>
          <w:szCs w:val="24"/>
        </w:rPr>
        <w:t>Clint Johnston—BC</w:t>
      </w:r>
    </w:p>
    <w:p w:rsidR="00233A86" w:rsidRDefault="00233A86" w:rsidP="00A77C80">
      <w:pPr>
        <w:spacing w:after="0"/>
        <w:rPr>
          <w:sz w:val="24"/>
          <w:szCs w:val="24"/>
        </w:rPr>
      </w:pPr>
      <w:r>
        <w:rPr>
          <w:sz w:val="24"/>
          <w:szCs w:val="24"/>
        </w:rPr>
        <w:t>Francine Leblanc-Lebel—AEFO, Ontario</w:t>
      </w:r>
    </w:p>
    <w:p w:rsidR="008D151D" w:rsidRPr="008D151D" w:rsidRDefault="00233A86" w:rsidP="00A77C80">
      <w:pPr>
        <w:spacing w:after="0"/>
        <w:rPr>
          <w:sz w:val="24"/>
          <w:szCs w:val="24"/>
        </w:rPr>
      </w:pPr>
      <w:r>
        <w:rPr>
          <w:sz w:val="24"/>
          <w:szCs w:val="24"/>
        </w:rPr>
        <w:t xml:space="preserve">Bethany Macleod—PEI </w:t>
      </w:r>
    </w:p>
    <w:p w:rsidR="008D151D" w:rsidRPr="008D151D" w:rsidRDefault="008D151D" w:rsidP="008D151D">
      <w:pPr>
        <w:rPr>
          <w:sz w:val="24"/>
          <w:szCs w:val="24"/>
        </w:rPr>
      </w:pPr>
    </w:p>
    <w:sectPr w:rsidR="008D151D" w:rsidRPr="008D151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F71" w:rsidRDefault="00D73F71" w:rsidP="005471FE">
      <w:pPr>
        <w:spacing w:after="0" w:line="240" w:lineRule="auto"/>
      </w:pPr>
      <w:r>
        <w:separator/>
      </w:r>
    </w:p>
  </w:endnote>
  <w:endnote w:type="continuationSeparator" w:id="0">
    <w:p w:rsidR="00D73F71" w:rsidRDefault="00D73F71" w:rsidP="00547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F71" w:rsidRDefault="00D73F71" w:rsidP="005471FE">
      <w:pPr>
        <w:spacing w:after="0" w:line="240" w:lineRule="auto"/>
      </w:pPr>
      <w:r>
        <w:separator/>
      </w:r>
    </w:p>
  </w:footnote>
  <w:footnote w:type="continuationSeparator" w:id="0">
    <w:p w:rsidR="00D73F71" w:rsidRDefault="00D73F71" w:rsidP="005471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1D"/>
    <w:rsid w:val="00233A86"/>
    <w:rsid w:val="00392445"/>
    <w:rsid w:val="004239FC"/>
    <w:rsid w:val="004C7B43"/>
    <w:rsid w:val="00500843"/>
    <w:rsid w:val="005471FE"/>
    <w:rsid w:val="00547FE6"/>
    <w:rsid w:val="005A5F30"/>
    <w:rsid w:val="0061141F"/>
    <w:rsid w:val="008D151D"/>
    <w:rsid w:val="00A3218C"/>
    <w:rsid w:val="00A77C80"/>
    <w:rsid w:val="00CA271D"/>
    <w:rsid w:val="00D71786"/>
    <w:rsid w:val="00D73F71"/>
    <w:rsid w:val="00F044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B72B4-AD8B-410B-BC2C-4FC5AF50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71FE"/>
    <w:pPr>
      <w:tabs>
        <w:tab w:val="center" w:pos="4680"/>
        <w:tab w:val="right" w:pos="9360"/>
      </w:tabs>
      <w:spacing w:after="0" w:line="240" w:lineRule="auto"/>
    </w:pPr>
  </w:style>
  <w:style w:type="character" w:customStyle="1" w:styleId="En-tteCar">
    <w:name w:val="En-tête Car"/>
    <w:basedOn w:val="Policepardfaut"/>
    <w:link w:val="En-tte"/>
    <w:uiPriority w:val="99"/>
    <w:rsid w:val="005471FE"/>
  </w:style>
  <w:style w:type="paragraph" w:styleId="Pieddepage">
    <w:name w:val="footer"/>
    <w:basedOn w:val="Normal"/>
    <w:link w:val="PieddepageCar"/>
    <w:uiPriority w:val="99"/>
    <w:unhideWhenUsed/>
    <w:rsid w:val="005471F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47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3771</Characters>
  <Application>Microsoft Office Word</Application>
  <DocSecurity>4</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c:creator>
  <cp:keywords/>
  <dc:description/>
  <cp:lastModifiedBy>ROGER</cp:lastModifiedBy>
  <cp:revision>2</cp:revision>
  <dcterms:created xsi:type="dcterms:W3CDTF">2017-09-22T11:55:00Z</dcterms:created>
  <dcterms:modified xsi:type="dcterms:W3CDTF">2017-09-22T11:55:00Z</dcterms:modified>
</cp:coreProperties>
</file>