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16F5" w14:textId="2DBB8E9F" w:rsidR="00611F7C" w:rsidRDefault="00611F7C" w:rsidP="00611F7C">
      <w:bookmarkStart w:id="0" w:name="_GoBack"/>
      <w:bookmarkEnd w:id="0"/>
    </w:p>
    <w:p w14:paraId="273D6675" w14:textId="77777777" w:rsidR="00611F7C" w:rsidRDefault="00611F7C" w:rsidP="00611F7C"/>
    <w:p w14:paraId="34863967" w14:textId="73F612FD" w:rsidR="00611F7C" w:rsidRDefault="009549A0" w:rsidP="00611F7C">
      <w:r>
        <w:t>Draft letter to MP – long form</w:t>
      </w:r>
    </w:p>
    <w:p w14:paraId="42436A99" w14:textId="3F4FB18E" w:rsidR="009549A0" w:rsidRDefault="009549A0" w:rsidP="00611F7C"/>
    <w:p w14:paraId="6F5B6641" w14:textId="2DA8E689" w:rsidR="009549A0" w:rsidRDefault="009549A0" w:rsidP="00611F7C">
      <w:r>
        <w:t>Date?</w:t>
      </w:r>
    </w:p>
    <w:p w14:paraId="1C54E8AE" w14:textId="77777777" w:rsidR="00611F7C" w:rsidRDefault="00611F7C" w:rsidP="00611F7C"/>
    <w:p w14:paraId="424DC82F" w14:textId="1ECD9C3E" w:rsidR="00611F7C" w:rsidRDefault="0065197C" w:rsidP="00611F7C">
      <w:r>
        <w:t>Mr./Mrs./Ms./Miss Firstname A. Lastname, M.P. for ________________________</w:t>
      </w:r>
    </w:p>
    <w:p w14:paraId="3D05887F" w14:textId="77777777" w:rsidR="00611F7C" w:rsidRDefault="00611F7C" w:rsidP="00611F7C">
      <w:r>
        <w:t>House of Commons</w:t>
      </w:r>
    </w:p>
    <w:p w14:paraId="244C5744" w14:textId="3BA8ACAB" w:rsidR="00611F7C" w:rsidRDefault="00611F7C" w:rsidP="00611F7C">
      <w:r>
        <w:t>Ottawa, Ontario  K1A 0A6</w:t>
      </w:r>
    </w:p>
    <w:p w14:paraId="1FBC997B" w14:textId="77777777" w:rsidR="00611F7C" w:rsidRDefault="00611F7C" w:rsidP="00611F7C"/>
    <w:p w14:paraId="2158CBFE" w14:textId="1503578E" w:rsidR="00611F7C" w:rsidRDefault="0065197C" w:rsidP="00611F7C">
      <w:r>
        <w:t>Dear Mr./Mrs./Ms./Miss</w:t>
      </w:r>
      <w:r w:rsidR="00611F7C">
        <w:t xml:space="preserve">: </w:t>
      </w:r>
    </w:p>
    <w:p w14:paraId="1481D6A5" w14:textId="77777777" w:rsidR="006B3658" w:rsidRDefault="006B3658" w:rsidP="00611F7C"/>
    <w:p w14:paraId="791DC8DE" w14:textId="0118C2EA" w:rsidR="006B3658" w:rsidRDefault="006B3658" w:rsidP="00611F7C">
      <w:r>
        <w:t>I am writing</w:t>
      </w:r>
      <w:r w:rsidR="0016616F">
        <w:t xml:space="preserve">, </w:t>
      </w:r>
      <w:r w:rsidR="00EC689F">
        <w:t xml:space="preserve">as </w:t>
      </w:r>
      <w:r w:rsidR="00D83F62">
        <w:t>a</w:t>
      </w:r>
      <w:r w:rsidR="00EC689F">
        <w:t xml:space="preserve"> member of the constituency of __________________</w:t>
      </w:r>
      <w:r w:rsidR="0016616F">
        <w:t xml:space="preserve">, </w:t>
      </w:r>
      <w:r>
        <w:t xml:space="preserve">to express my opposition to the government’s Bill C-27 </w:t>
      </w:r>
      <w:r w:rsidR="00AE6F25">
        <w:rPr>
          <w:i/>
        </w:rPr>
        <w:t xml:space="preserve">An Act to Amend the </w:t>
      </w:r>
      <w:r>
        <w:rPr>
          <w:i/>
        </w:rPr>
        <w:t xml:space="preserve">Pension Benefits Standards Act.  </w:t>
      </w:r>
      <w:r>
        <w:t xml:space="preserve"> I ask that you </w:t>
      </w:r>
      <w:r w:rsidR="006224AE">
        <w:t xml:space="preserve">seek the </w:t>
      </w:r>
      <w:r>
        <w:t>withdraw</w:t>
      </w:r>
      <w:r w:rsidR="006224AE">
        <w:t xml:space="preserve">al of </w:t>
      </w:r>
      <w:r>
        <w:t>this bill</w:t>
      </w:r>
      <w:r w:rsidR="000E6A57">
        <w:t xml:space="preserve"> now</w:t>
      </w:r>
      <w:r w:rsidR="006224AE">
        <w:t xml:space="preserve">. </w:t>
      </w:r>
    </w:p>
    <w:p w14:paraId="4566FED3" w14:textId="77777777" w:rsidR="000E6A57" w:rsidRDefault="000E6A57" w:rsidP="00611F7C"/>
    <w:p w14:paraId="1E524FC0" w14:textId="361E4CD4" w:rsidR="000E6A57" w:rsidRDefault="00D83F62" w:rsidP="00611F7C">
      <w:r>
        <w:t xml:space="preserve">I am concerned that </w:t>
      </w:r>
      <w:r w:rsidR="000E6A57">
        <w:t>this legislation would encourage employers to pressure their employees</w:t>
      </w:r>
      <w:r w:rsidR="0062220D">
        <w:t xml:space="preserve"> and retirees </w:t>
      </w:r>
      <w:r w:rsidR="000E6A57">
        <w:t xml:space="preserve">to surrender their defined benefit plans in favour of target benefit plans, thus leaving hundreds of thousands of Canadians facing income insecurity in their retirement. </w:t>
      </w:r>
    </w:p>
    <w:p w14:paraId="79BF784C" w14:textId="77777777" w:rsidR="003F1BAE" w:rsidRDefault="003F1BAE" w:rsidP="00611F7C"/>
    <w:p w14:paraId="4176F930" w14:textId="0B9A88B8" w:rsidR="003F1BAE" w:rsidRDefault="003F1BAE" w:rsidP="00611F7C">
      <w:r>
        <w:t>Employers promised employees and retirees defined benefit pensions as part of their compensation.  Pensions are a form of deferred wages.    Bill C-27 could permit employer</w:t>
      </w:r>
      <w:r w:rsidR="006224AE">
        <w:t>s</w:t>
      </w:r>
      <w:r w:rsidR="0062220D">
        <w:t xml:space="preserve"> to renege on that prom</w:t>
      </w:r>
      <w:r w:rsidR="001C2319">
        <w:t xml:space="preserve">ise and, in doing so, shift all </w:t>
      </w:r>
      <w:r w:rsidR="0062220D">
        <w:t xml:space="preserve">of the plan risks from employers to active and retired members. </w:t>
      </w:r>
    </w:p>
    <w:p w14:paraId="2DBCE2A4" w14:textId="77777777" w:rsidR="0062220D" w:rsidRDefault="0062220D" w:rsidP="00611F7C"/>
    <w:p w14:paraId="5A831928" w14:textId="60C0C2FE" w:rsidR="00611F7C" w:rsidRDefault="006224AE" w:rsidP="00611F7C">
      <w:pPr>
        <w:rPr>
          <w:sz w:val="18"/>
          <w:szCs w:val="18"/>
        </w:rPr>
      </w:pPr>
      <w:r>
        <w:t>T</w:t>
      </w:r>
      <w:r w:rsidR="00D83F62">
        <w:t xml:space="preserve">he bill in question </w:t>
      </w:r>
      <w:r w:rsidR="00611F7C">
        <w:t>contrad</w:t>
      </w:r>
      <w:r w:rsidR="00D83F62">
        <w:t xml:space="preserve">icts promises made by the Prime Minister in a letter </w:t>
      </w:r>
      <w:r w:rsidR="00611F7C">
        <w:t>dated Ju</w:t>
      </w:r>
      <w:r w:rsidR="00D83F62">
        <w:t>ly 23, 2015. The letter states:</w:t>
      </w:r>
      <w:r w:rsidR="00611F7C">
        <w:t xml:space="preserve"> “DBPs" [defined-benefit pensions], which have already been paid for by employees and pensioners, should not retroactively be changed into “TBPs” [target benefit pensions].” </w:t>
      </w:r>
      <w:r w:rsidR="00611F7C">
        <w:rPr>
          <w:sz w:val="18"/>
          <w:szCs w:val="18"/>
        </w:rPr>
        <w:t xml:space="preserve">1       </w:t>
      </w:r>
    </w:p>
    <w:p w14:paraId="199AD168" w14:textId="77777777" w:rsidR="00CF0DCD" w:rsidRDefault="00CF0DCD" w:rsidP="00611F7C">
      <w:pPr>
        <w:rPr>
          <w:sz w:val="18"/>
          <w:szCs w:val="18"/>
        </w:rPr>
      </w:pPr>
    </w:p>
    <w:p w14:paraId="51A1FC37" w14:textId="77777777" w:rsidR="0062220D" w:rsidRDefault="0062220D" w:rsidP="00611F7C">
      <w:pPr>
        <w:rPr>
          <w:sz w:val="18"/>
          <w:szCs w:val="18"/>
        </w:rPr>
      </w:pPr>
    </w:p>
    <w:p w14:paraId="33ED9FD5" w14:textId="357DCC92" w:rsidR="0062220D" w:rsidRPr="0062220D" w:rsidRDefault="00AE6F25" w:rsidP="00611F7C">
      <w:r>
        <w:t>Because of</w:t>
      </w:r>
      <w:r w:rsidR="00793B2C">
        <w:t xml:space="preserve"> these statements, Canadians were</w:t>
      </w:r>
      <w:r w:rsidR="00D83F62">
        <w:t xml:space="preserve"> left with the impression that </w:t>
      </w:r>
      <w:r w:rsidR="00793B2C">
        <w:t xml:space="preserve">a Liberal government would respect their pensions.  Rather than put defined benefit plans at risk, it would be far better if the Liberal government focussed on asking Canadians for their views on how to ensure secure retirement for all Canadians. </w:t>
      </w:r>
    </w:p>
    <w:p w14:paraId="3E19793C" w14:textId="77777777" w:rsidR="0062220D" w:rsidRDefault="0062220D" w:rsidP="00611F7C">
      <w:pPr>
        <w:rPr>
          <w:sz w:val="18"/>
          <w:szCs w:val="18"/>
        </w:rPr>
      </w:pPr>
    </w:p>
    <w:p w14:paraId="1AFC05ED" w14:textId="6BF7CF3B" w:rsidR="003F1BAE" w:rsidRDefault="002A13F3" w:rsidP="00611F7C">
      <w:r>
        <w:t>For those members of the house who support the Bill, much emphasis has been placed on its requi</w:t>
      </w:r>
      <w:r w:rsidR="00D83F62">
        <w:t xml:space="preserve">rement for individual employee </w:t>
      </w:r>
      <w:r w:rsidR="001C2319">
        <w:t>and retiree consent</w:t>
      </w:r>
      <w:r w:rsidR="0000621A">
        <w:t xml:space="preserve">, before </w:t>
      </w:r>
      <w:r>
        <w:t xml:space="preserve">a DBP [defined-benefits pension] can be </w:t>
      </w:r>
      <w:r w:rsidR="0000621A">
        <w:t xml:space="preserve">converted to a TBP.   </w:t>
      </w:r>
    </w:p>
    <w:p w14:paraId="38E98FFD" w14:textId="77777777" w:rsidR="00793B2C" w:rsidRDefault="00793B2C" w:rsidP="00611F7C"/>
    <w:p w14:paraId="7705EF13" w14:textId="6C27FE19" w:rsidR="00793B2C" w:rsidRDefault="00793B2C" w:rsidP="00611F7C"/>
    <w:p w14:paraId="08EDAA5D" w14:textId="77777777" w:rsidR="00611F7C" w:rsidRDefault="00611F7C" w:rsidP="00611F7C"/>
    <w:p w14:paraId="20AD7227" w14:textId="09F66673" w:rsidR="00611F7C" w:rsidRPr="00182058" w:rsidRDefault="00611F7C" w:rsidP="00611F7C">
      <w:pPr>
        <w:rPr>
          <w:sz w:val="16"/>
          <w:szCs w:val="16"/>
        </w:rPr>
      </w:pPr>
      <w:r w:rsidRPr="00182058">
        <w:rPr>
          <w:sz w:val="16"/>
          <w:szCs w:val="16"/>
        </w:rPr>
        <w:t>1.   Letter from Honourable Justine Tru</w:t>
      </w:r>
      <w:r w:rsidR="00AE6F25">
        <w:rPr>
          <w:sz w:val="16"/>
          <w:szCs w:val="16"/>
        </w:rPr>
        <w:t xml:space="preserve">deau, Prime Minister of Canada </w:t>
      </w:r>
      <w:r w:rsidRPr="00182058">
        <w:rPr>
          <w:sz w:val="16"/>
          <w:szCs w:val="16"/>
        </w:rPr>
        <w:t>to   Gary Oberg, head of the Federal Superannuates National Association  dated July 23, 2015</w:t>
      </w:r>
    </w:p>
    <w:p w14:paraId="6FB32A45" w14:textId="77777777" w:rsidR="00611F7C" w:rsidRDefault="00611F7C" w:rsidP="00611F7C"/>
    <w:p w14:paraId="47699C31" w14:textId="77777777" w:rsidR="00611F7C" w:rsidRDefault="00611F7C" w:rsidP="00611F7C"/>
    <w:p w14:paraId="28072DA4" w14:textId="77777777" w:rsidR="00611F7C" w:rsidRDefault="00611F7C" w:rsidP="00611F7C"/>
    <w:p w14:paraId="6109BCC7" w14:textId="4949B8B5" w:rsidR="00611F7C" w:rsidRDefault="00F914D2" w:rsidP="00611F7C">
      <w:r>
        <w:t xml:space="preserve">I </w:t>
      </w:r>
      <w:r w:rsidR="001C2319">
        <w:t xml:space="preserve">have no doubt that employers </w:t>
      </w:r>
      <w:r w:rsidR="000B1C51">
        <w:t xml:space="preserve">will use a range of </w:t>
      </w:r>
      <w:r w:rsidR="00AE6F25">
        <w:t xml:space="preserve">“carrots and sticks” to </w:t>
      </w:r>
      <w:r w:rsidR="00611F7C">
        <w:t>persuade members to surrender their secure pension benefit</w:t>
      </w:r>
      <w:r w:rsidR="0000621A">
        <w:t xml:space="preserve"> I </w:t>
      </w:r>
      <w:r w:rsidR="00611F7C">
        <w:t>have serious concerns about the ability of a plan member to provide a</w:t>
      </w:r>
      <w:r w:rsidR="0000621A">
        <w:t>n “informed consent”.</w:t>
      </w:r>
    </w:p>
    <w:p w14:paraId="4D9C1581" w14:textId="77777777" w:rsidR="00611F7C" w:rsidRDefault="00611F7C" w:rsidP="00611F7C"/>
    <w:p w14:paraId="77F1CF53" w14:textId="41AB2630" w:rsidR="00611F7C" w:rsidRDefault="00611F7C" w:rsidP="00611F7C">
      <w:r>
        <w:t>Young workers often do not have a deep understanding of pension plans.   When approached, they may focus on their short-term needs at the risk of their</w:t>
      </w:r>
      <w:r w:rsidR="00D83F62">
        <w:t xml:space="preserve"> long-term security.  They may be vulnerable </w:t>
      </w:r>
      <w:r>
        <w:t xml:space="preserve">to pressure, helpless before a persuasive plan sponsor, and they may be convinced that surrender of their rights will benefit current workers and contribute to the greater good. </w:t>
      </w:r>
    </w:p>
    <w:p w14:paraId="12AB9EB6" w14:textId="77777777" w:rsidR="00611F7C" w:rsidRDefault="00611F7C" w:rsidP="00611F7C"/>
    <w:p w14:paraId="39C9D970" w14:textId="422D1220" w:rsidR="001C2319" w:rsidRPr="00F54182" w:rsidRDefault="001C2319" w:rsidP="001C2319">
      <w:pPr>
        <w:rPr>
          <w:rFonts w:cs="Times New Roman"/>
          <w:sz w:val="22"/>
          <w:szCs w:val="22"/>
        </w:rPr>
      </w:pPr>
      <w:r>
        <w:t>Retirees are especially vulnerable</w:t>
      </w:r>
      <w:r w:rsidR="00AE6F25">
        <w:t xml:space="preserve"> and have no voice in the potential changes</w:t>
      </w:r>
      <w:r w:rsidR="00611F7C">
        <w:t xml:space="preserve">.  </w:t>
      </w:r>
      <w:r>
        <w:rPr>
          <w:rFonts w:cs="Times New Roman"/>
          <w:sz w:val="22"/>
          <w:szCs w:val="22"/>
        </w:rPr>
        <w:t>If the active</w:t>
      </w:r>
      <w:r w:rsidRPr="00F54182">
        <w:rPr>
          <w:rFonts w:cs="Times New Roman"/>
          <w:sz w:val="22"/>
          <w:szCs w:val="22"/>
        </w:rPr>
        <w:t xml:space="preserve"> members </w:t>
      </w:r>
      <w:r>
        <w:rPr>
          <w:rFonts w:cs="Times New Roman"/>
          <w:sz w:val="22"/>
          <w:szCs w:val="22"/>
        </w:rPr>
        <w:t xml:space="preserve">of a pension plan </w:t>
      </w:r>
      <w:r w:rsidRPr="00F54182">
        <w:rPr>
          <w:rFonts w:cs="Times New Roman"/>
          <w:sz w:val="22"/>
          <w:szCs w:val="22"/>
        </w:rPr>
        <w:t>are persuaded to switch</w:t>
      </w:r>
      <w:r w:rsidR="000B1C51">
        <w:rPr>
          <w:rFonts w:cs="Times New Roman"/>
          <w:sz w:val="22"/>
          <w:szCs w:val="22"/>
        </w:rPr>
        <w:t xml:space="preserve"> to a TB plan</w:t>
      </w:r>
      <w:r w:rsidRPr="00F54182">
        <w:rPr>
          <w:rFonts w:cs="Times New Roman"/>
          <w:sz w:val="22"/>
          <w:szCs w:val="22"/>
        </w:rPr>
        <w:t xml:space="preserve">, </w:t>
      </w:r>
      <w:r w:rsidR="000B1C51">
        <w:rPr>
          <w:rFonts w:cs="Times New Roman"/>
          <w:sz w:val="22"/>
          <w:szCs w:val="22"/>
        </w:rPr>
        <w:t>there is no</w:t>
      </w:r>
      <w:r w:rsidRPr="00F54182">
        <w:rPr>
          <w:rFonts w:cs="Times New Roman"/>
          <w:sz w:val="22"/>
          <w:szCs w:val="22"/>
        </w:rPr>
        <w:t xml:space="preserve"> source of funding </w:t>
      </w:r>
      <w:r>
        <w:rPr>
          <w:rFonts w:cs="Times New Roman"/>
          <w:sz w:val="22"/>
          <w:szCs w:val="22"/>
        </w:rPr>
        <w:t xml:space="preserve">for </w:t>
      </w:r>
      <w:r w:rsidR="000B1C51">
        <w:rPr>
          <w:rFonts w:cs="Times New Roman"/>
          <w:sz w:val="22"/>
          <w:szCs w:val="22"/>
        </w:rPr>
        <w:t>a shortfall and the stranded members of the defined benefit plan will find their pension promise broken and their benefits will be reduced.</w:t>
      </w:r>
    </w:p>
    <w:p w14:paraId="76667050" w14:textId="26C04F2C" w:rsidR="00611F7C" w:rsidRDefault="00611F7C" w:rsidP="00611F7C"/>
    <w:p w14:paraId="52EFA76B" w14:textId="506AF76B" w:rsidR="00611F7C" w:rsidRDefault="0000621A" w:rsidP="00611F7C">
      <w:r>
        <w:t>In summary, because DB plans provide</w:t>
      </w:r>
      <w:r w:rsidR="00611F7C">
        <w:t xml:space="preserve"> security, efficiency,</w:t>
      </w:r>
      <w:r w:rsidR="00D83F62">
        <w:t xml:space="preserve"> collective assumption of risk as well as adequacy, </w:t>
      </w:r>
      <w:r w:rsidR="000B1C51">
        <w:t xml:space="preserve">these </w:t>
      </w:r>
      <w:r w:rsidR="00611F7C">
        <w:t>retirees are less likely to rely on government assistance, such as the Guaran</w:t>
      </w:r>
      <w:r w:rsidR="00D83F62">
        <w:t xml:space="preserve">teed </w:t>
      </w:r>
      <w:r w:rsidR="00611F7C">
        <w:t>Income Supplement [GIS].</w:t>
      </w:r>
      <w:r w:rsidR="00D83F62">
        <w:t xml:space="preserve">  Solid retirement income bring</w:t>
      </w:r>
      <w:r w:rsidR="000B1C51">
        <w:t>s</w:t>
      </w:r>
      <w:r w:rsidR="00D83F62">
        <w:t xml:space="preserve"> </w:t>
      </w:r>
      <w:r w:rsidR="00611F7C">
        <w:t xml:space="preserve">better health status </w:t>
      </w:r>
      <w:r w:rsidR="00D83F62">
        <w:t xml:space="preserve">and outcomes, reducing demands </w:t>
      </w:r>
      <w:r w:rsidR="00611F7C">
        <w:t xml:space="preserve">on the health care system. </w:t>
      </w:r>
    </w:p>
    <w:p w14:paraId="4EF6A589" w14:textId="77777777" w:rsidR="00611F7C" w:rsidRDefault="00611F7C" w:rsidP="00611F7C"/>
    <w:p w14:paraId="673967A9" w14:textId="7CC27BF1" w:rsidR="00611F7C" w:rsidRDefault="0000621A" w:rsidP="00611F7C">
      <w:r>
        <w:t xml:space="preserve">In my view, the </w:t>
      </w:r>
      <w:r w:rsidR="00611F7C">
        <w:t xml:space="preserve">  enactment of the provisions of Bill C-2</w:t>
      </w:r>
      <w:r w:rsidR="00D83F62">
        <w:t xml:space="preserve">7 will result in a significant </w:t>
      </w:r>
      <w:r w:rsidR="00CF0DCD">
        <w:t>er</w:t>
      </w:r>
      <w:r w:rsidR="00276410">
        <w:t>osion of</w:t>
      </w:r>
      <w:r w:rsidR="00D83F62">
        <w:t xml:space="preserve"> </w:t>
      </w:r>
      <w:r w:rsidR="00C91AB4">
        <w:t xml:space="preserve">retirement </w:t>
      </w:r>
      <w:r w:rsidR="00D83F62">
        <w:t>security</w:t>
      </w:r>
      <w:r w:rsidR="00C91AB4">
        <w:t xml:space="preserve"> for current and future retirees.   </w:t>
      </w:r>
    </w:p>
    <w:p w14:paraId="63B2E9C9" w14:textId="77777777" w:rsidR="00C91AB4" w:rsidRDefault="00C91AB4" w:rsidP="00611F7C"/>
    <w:p w14:paraId="128A565C" w14:textId="6BAACEA1" w:rsidR="00C91AB4" w:rsidRDefault="00C91AB4" w:rsidP="00611F7C">
      <w:r>
        <w:t>If you</w:t>
      </w:r>
      <w:r w:rsidR="000B1C51">
        <w:t>r</w:t>
      </w:r>
      <w:r>
        <w:t xml:space="preserve"> original in</w:t>
      </w:r>
      <w:r w:rsidR="00D83F62">
        <w:t xml:space="preserve">tent was to support this bill, </w:t>
      </w:r>
      <w:r>
        <w:t>I hope that you w</w:t>
      </w:r>
      <w:r w:rsidR="002C3B45">
        <w:t xml:space="preserve">ill reconsider your position based on the specific concerns that I have raised.  </w:t>
      </w:r>
    </w:p>
    <w:p w14:paraId="46A3CFB2" w14:textId="23E86A51" w:rsidR="002C3B45" w:rsidRDefault="002C3B45" w:rsidP="00611F7C"/>
    <w:p w14:paraId="2C29CE8C" w14:textId="576521BB" w:rsidR="002C3B45" w:rsidRDefault="00AE6F25" w:rsidP="00611F7C">
      <w:r>
        <w:t xml:space="preserve">Thank you for your attention to this important matter.  I look forward to your timely reply. </w:t>
      </w:r>
    </w:p>
    <w:p w14:paraId="204AB801" w14:textId="77777777" w:rsidR="00611F7C" w:rsidRDefault="00611F7C" w:rsidP="00611F7C"/>
    <w:p w14:paraId="17C54DAB" w14:textId="77777777" w:rsidR="003F1BAE" w:rsidRPr="006B3658" w:rsidRDefault="003F1BAE" w:rsidP="0000621A">
      <w:pPr>
        <w:spacing w:before="100" w:beforeAutospacing="1" w:after="100" w:afterAutospacing="1"/>
        <w:rPr>
          <w:rFonts w:ascii="Times" w:hAnsi="Times" w:cs="Times New Roman"/>
          <w:sz w:val="20"/>
          <w:szCs w:val="20"/>
        </w:rPr>
      </w:pPr>
      <w:r w:rsidRPr="006B3658">
        <w:rPr>
          <w:rFonts w:ascii="Times" w:hAnsi="Times" w:cs="Times New Roman"/>
          <w:sz w:val="20"/>
          <w:szCs w:val="20"/>
        </w:rPr>
        <w:t> </w:t>
      </w:r>
      <w:r w:rsidRPr="006B3658">
        <w:rPr>
          <w:rFonts w:ascii="Times New Roman" w:eastAsia="Times New Roman" w:hAnsi="Times New Roman" w:cs="Times New Roman"/>
          <w:lang w:eastAsia="en-CA"/>
        </w:rPr>
        <w:t>Sincerely,</w:t>
      </w:r>
    </w:p>
    <w:p w14:paraId="07415A8A" w14:textId="77777777" w:rsidR="003F1BAE" w:rsidRPr="006B3658" w:rsidRDefault="003F1BAE" w:rsidP="0000621A">
      <w:pPr>
        <w:spacing w:before="100" w:beforeAutospacing="1" w:after="100" w:afterAutospacing="1"/>
        <w:rPr>
          <w:rFonts w:ascii="Times" w:hAnsi="Times" w:cs="Times New Roman"/>
          <w:sz w:val="20"/>
          <w:szCs w:val="20"/>
        </w:rPr>
      </w:pPr>
      <w:r w:rsidRPr="006B3658">
        <w:rPr>
          <w:rFonts w:ascii="Times" w:hAnsi="Times" w:cs="Times New Roman"/>
          <w:sz w:val="20"/>
          <w:szCs w:val="20"/>
        </w:rPr>
        <w:t> </w:t>
      </w:r>
      <w:r w:rsidRPr="006B3658">
        <w:rPr>
          <w:rFonts w:ascii="Times New Roman" w:eastAsia="Times New Roman" w:hAnsi="Times New Roman" w:cs="Times New Roman"/>
          <w:lang w:eastAsia="en-CA"/>
        </w:rPr>
        <w:t>[FULL NAME]</w:t>
      </w:r>
    </w:p>
    <w:p w14:paraId="713B0332" w14:textId="77777777" w:rsidR="003F1BAE" w:rsidRPr="006B3658" w:rsidRDefault="003F1BAE" w:rsidP="0000621A">
      <w:pPr>
        <w:spacing w:before="100" w:beforeAutospacing="1" w:after="100" w:afterAutospacing="1"/>
        <w:rPr>
          <w:rFonts w:ascii="Times" w:hAnsi="Times" w:cs="Times New Roman"/>
          <w:sz w:val="20"/>
          <w:szCs w:val="20"/>
        </w:rPr>
      </w:pPr>
      <w:r w:rsidRPr="006B3658">
        <w:rPr>
          <w:rFonts w:ascii="Times" w:hAnsi="Times" w:cs="Times New Roman"/>
          <w:sz w:val="20"/>
          <w:szCs w:val="20"/>
        </w:rPr>
        <w:t> </w:t>
      </w:r>
      <w:r w:rsidRPr="006B3658">
        <w:rPr>
          <w:rFonts w:ascii="Times New Roman" w:eastAsia="Times New Roman" w:hAnsi="Times New Roman" w:cs="Times New Roman"/>
          <w:lang w:eastAsia="en-CA"/>
        </w:rPr>
        <w:t>[FULL ADDRESS]</w:t>
      </w:r>
    </w:p>
    <w:p w14:paraId="76D649AA" w14:textId="77777777" w:rsidR="00611F7C" w:rsidRDefault="00611F7C" w:rsidP="00611F7C"/>
    <w:p w14:paraId="40142D2D" w14:textId="77777777" w:rsidR="00611F7C" w:rsidRDefault="00611F7C" w:rsidP="00611F7C"/>
    <w:p w14:paraId="6115F0BC" w14:textId="77777777" w:rsidR="00611F7C" w:rsidRDefault="00611F7C" w:rsidP="00611F7C"/>
    <w:p w14:paraId="21C150E3" w14:textId="77777777" w:rsidR="00611F7C" w:rsidRDefault="00611F7C" w:rsidP="00611F7C"/>
    <w:p w14:paraId="1048E038" w14:textId="77777777" w:rsidR="00611F7C" w:rsidRDefault="00611F7C" w:rsidP="00611F7C"/>
    <w:tbl>
      <w:tblPr>
        <w:tblW w:w="400" w:type="dxa"/>
        <w:tblCellSpacing w:w="0" w:type="dxa"/>
        <w:tblCellMar>
          <w:left w:w="0" w:type="dxa"/>
          <w:right w:w="0" w:type="dxa"/>
        </w:tblCellMar>
        <w:tblLook w:val="04A0" w:firstRow="1" w:lastRow="0" w:firstColumn="1" w:lastColumn="0" w:noHBand="0" w:noVBand="1"/>
      </w:tblPr>
      <w:tblGrid>
        <w:gridCol w:w="400"/>
      </w:tblGrid>
      <w:tr w:rsidR="0000621A" w:rsidRPr="008C6175" w14:paraId="44CB4F8D" w14:textId="77777777" w:rsidTr="0000621A">
        <w:trPr>
          <w:tblCellSpacing w:w="0" w:type="dxa"/>
        </w:trPr>
        <w:tc>
          <w:tcPr>
            <w:tcW w:w="400" w:type="dxa"/>
            <w:hideMark/>
          </w:tcPr>
          <w:p w14:paraId="16F25D1B" w14:textId="77777777" w:rsidR="0000621A" w:rsidRPr="008C6175" w:rsidRDefault="0000621A" w:rsidP="008C6175">
            <w:pPr>
              <w:rPr>
                <w:rFonts w:ascii="Times" w:eastAsia="Times New Roman" w:hAnsi="Times" w:cs="Times New Roman"/>
                <w:sz w:val="20"/>
                <w:szCs w:val="20"/>
              </w:rPr>
            </w:pPr>
          </w:p>
        </w:tc>
      </w:tr>
    </w:tbl>
    <w:p w14:paraId="56CE9052" w14:textId="77777777" w:rsidR="00611F7C" w:rsidRDefault="00611F7C" w:rsidP="00611F7C"/>
    <w:p w14:paraId="17DA90D4" w14:textId="6427CEA0" w:rsidR="00314BBC" w:rsidRDefault="00314BBC"/>
    <w:sectPr w:rsidR="00314BBC" w:rsidSect="00FC1D41">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CA60" w14:textId="77777777" w:rsidR="00DD002D" w:rsidRDefault="00DD002D" w:rsidP="0065197C">
      <w:r>
        <w:separator/>
      </w:r>
    </w:p>
  </w:endnote>
  <w:endnote w:type="continuationSeparator" w:id="0">
    <w:p w14:paraId="65074E0D" w14:textId="77777777" w:rsidR="00DD002D" w:rsidRDefault="00DD002D" w:rsidP="006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D762" w14:textId="77777777" w:rsidR="005C18EE" w:rsidRDefault="005C18EE" w:rsidP="008A5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BB5AD" w14:textId="77777777" w:rsidR="005C18EE" w:rsidRDefault="005C18EE" w:rsidP="008A5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1953" w14:textId="03622ECE" w:rsidR="005C18EE" w:rsidRDefault="005C18EE" w:rsidP="008A5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FB3">
      <w:rPr>
        <w:rStyle w:val="PageNumber"/>
        <w:noProof/>
      </w:rPr>
      <w:t>1</w:t>
    </w:r>
    <w:r>
      <w:rPr>
        <w:rStyle w:val="PageNumber"/>
      </w:rPr>
      <w:fldChar w:fldCharType="end"/>
    </w:r>
  </w:p>
  <w:p w14:paraId="51693255" w14:textId="77777777" w:rsidR="005C18EE" w:rsidRDefault="005C18EE" w:rsidP="008A5C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DCBE" w14:textId="77777777" w:rsidR="00DD002D" w:rsidRDefault="00DD002D" w:rsidP="0065197C">
      <w:r>
        <w:separator/>
      </w:r>
    </w:p>
  </w:footnote>
  <w:footnote w:type="continuationSeparator" w:id="0">
    <w:p w14:paraId="056420FD" w14:textId="77777777" w:rsidR="00DD002D" w:rsidRDefault="00DD002D" w:rsidP="0065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063C"/>
    <w:multiLevelType w:val="multilevel"/>
    <w:tmpl w:val="A3C0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7C"/>
    <w:rsid w:val="0000621A"/>
    <w:rsid w:val="000B1C51"/>
    <w:rsid w:val="000D76BA"/>
    <w:rsid w:val="000E6A57"/>
    <w:rsid w:val="0016616F"/>
    <w:rsid w:val="00171B9A"/>
    <w:rsid w:val="00187FDE"/>
    <w:rsid w:val="001A2F63"/>
    <w:rsid w:val="001C2319"/>
    <w:rsid w:val="001E10AD"/>
    <w:rsid w:val="002469D3"/>
    <w:rsid w:val="00276410"/>
    <w:rsid w:val="00290297"/>
    <w:rsid w:val="002A13F3"/>
    <w:rsid w:val="002C3B45"/>
    <w:rsid w:val="00314BBC"/>
    <w:rsid w:val="003F1BAE"/>
    <w:rsid w:val="00463277"/>
    <w:rsid w:val="00495C30"/>
    <w:rsid w:val="005861A9"/>
    <w:rsid w:val="005C18EE"/>
    <w:rsid w:val="005C4C6C"/>
    <w:rsid w:val="00611F7C"/>
    <w:rsid w:val="0062220D"/>
    <w:rsid w:val="006224AE"/>
    <w:rsid w:val="0065197C"/>
    <w:rsid w:val="006B3658"/>
    <w:rsid w:val="007271AB"/>
    <w:rsid w:val="00793B2C"/>
    <w:rsid w:val="0085324D"/>
    <w:rsid w:val="00887672"/>
    <w:rsid w:val="008A5C17"/>
    <w:rsid w:val="008C6175"/>
    <w:rsid w:val="009549A0"/>
    <w:rsid w:val="009F0226"/>
    <w:rsid w:val="00A41CE6"/>
    <w:rsid w:val="00AE6F25"/>
    <w:rsid w:val="00BA274B"/>
    <w:rsid w:val="00BB7441"/>
    <w:rsid w:val="00C91AB4"/>
    <w:rsid w:val="00CF0DCD"/>
    <w:rsid w:val="00D33FB3"/>
    <w:rsid w:val="00D83F62"/>
    <w:rsid w:val="00DC2C81"/>
    <w:rsid w:val="00DD002D"/>
    <w:rsid w:val="00DF6554"/>
    <w:rsid w:val="00EC689F"/>
    <w:rsid w:val="00F914D2"/>
    <w:rsid w:val="00FC1D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DA625"/>
  <w14:defaultImageDpi w14:val="300"/>
  <w15:docId w15:val="{5138BD2D-282E-4F87-A91A-BFB94992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7C"/>
    <w:pPr>
      <w:tabs>
        <w:tab w:val="center" w:pos="4320"/>
        <w:tab w:val="right" w:pos="8640"/>
      </w:tabs>
    </w:pPr>
  </w:style>
  <w:style w:type="character" w:customStyle="1" w:styleId="HeaderChar">
    <w:name w:val="Header Char"/>
    <w:basedOn w:val="DefaultParagraphFont"/>
    <w:link w:val="Header"/>
    <w:uiPriority w:val="99"/>
    <w:rsid w:val="00611F7C"/>
  </w:style>
  <w:style w:type="paragraph" w:styleId="Footer">
    <w:name w:val="footer"/>
    <w:basedOn w:val="Normal"/>
    <w:link w:val="FooterChar"/>
    <w:uiPriority w:val="99"/>
    <w:unhideWhenUsed/>
    <w:rsid w:val="00611F7C"/>
    <w:pPr>
      <w:tabs>
        <w:tab w:val="center" w:pos="4320"/>
        <w:tab w:val="right" w:pos="8640"/>
      </w:tabs>
    </w:pPr>
  </w:style>
  <w:style w:type="character" w:customStyle="1" w:styleId="FooterChar">
    <w:name w:val="Footer Char"/>
    <w:basedOn w:val="DefaultParagraphFont"/>
    <w:link w:val="Footer"/>
    <w:uiPriority w:val="99"/>
    <w:rsid w:val="00611F7C"/>
  </w:style>
  <w:style w:type="character" w:styleId="PageNumber">
    <w:name w:val="page number"/>
    <w:basedOn w:val="DefaultParagraphFont"/>
    <w:uiPriority w:val="99"/>
    <w:semiHidden/>
    <w:unhideWhenUsed/>
    <w:rsid w:val="00611F7C"/>
  </w:style>
  <w:style w:type="paragraph" w:styleId="NormalWeb">
    <w:name w:val="Normal (Web)"/>
    <w:basedOn w:val="Normal"/>
    <w:uiPriority w:val="99"/>
    <w:unhideWhenUsed/>
    <w:rsid w:val="008C617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6175"/>
    <w:rPr>
      <w:b/>
      <w:bCs/>
    </w:rPr>
  </w:style>
  <w:style w:type="character" w:styleId="Emphasis">
    <w:name w:val="Emphasis"/>
    <w:basedOn w:val="DefaultParagraphFont"/>
    <w:uiPriority w:val="20"/>
    <w:qFormat/>
    <w:rsid w:val="008C6175"/>
    <w:rPr>
      <w:i/>
      <w:iCs/>
    </w:rPr>
  </w:style>
  <w:style w:type="paragraph" w:styleId="BalloonText">
    <w:name w:val="Balloon Text"/>
    <w:basedOn w:val="Normal"/>
    <w:link w:val="BalloonTextChar"/>
    <w:uiPriority w:val="99"/>
    <w:semiHidden/>
    <w:unhideWhenUsed/>
    <w:rsid w:val="008C6175"/>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1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3851">
      <w:bodyDiv w:val="1"/>
      <w:marLeft w:val="0"/>
      <w:marRight w:val="0"/>
      <w:marTop w:val="0"/>
      <w:marBottom w:val="0"/>
      <w:divBdr>
        <w:top w:val="none" w:sz="0" w:space="0" w:color="auto"/>
        <w:left w:val="none" w:sz="0" w:space="0" w:color="auto"/>
        <w:bottom w:val="none" w:sz="0" w:space="0" w:color="auto"/>
        <w:right w:val="none" w:sz="0" w:space="0" w:color="auto"/>
      </w:divBdr>
    </w:div>
    <w:div w:id="408578506">
      <w:bodyDiv w:val="1"/>
      <w:marLeft w:val="0"/>
      <w:marRight w:val="0"/>
      <w:marTop w:val="0"/>
      <w:marBottom w:val="0"/>
      <w:divBdr>
        <w:top w:val="none" w:sz="0" w:space="0" w:color="auto"/>
        <w:left w:val="none" w:sz="0" w:space="0" w:color="auto"/>
        <w:bottom w:val="none" w:sz="0" w:space="0" w:color="auto"/>
        <w:right w:val="none" w:sz="0" w:space="0" w:color="auto"/>
      </w:divBdr>
    </w:div>
    <w:div w:id="924219348">
      <w:bodyDiv w:val="1"/>
      <w:marLeft w:val="0"/>
      <w:marRight w:val="0"/>
      <w:marTop w:val="0"/>
      <w:marBottom w:val="0"/>
      <w:divBdr>
        <w:top w:val="none" w:sz="0" w:space="0" w:color="auto"/>
        <w:left w:val="none" w:sz="0" w:space="0" w:color="auto"/>
        <w:bottom w:val="none" w:sz="0" w:space="0" w:color="auto"/>
        <w:right w:val="none" w:sz="0" w:space="0" w:color="auto"/>
      </w:divBdr>
      <w:divsChild>
        <w:div w:id="437138074">
          <w:marLeft w:val="0"/>
          <w:marRight w:val="0"/>
          <w:marTop w:val="0"/>
          <w:marBottom w:val="0"/>
          <w:divBdr>
            <w:top w:val="none" w:sz="0" w:space="0" w:color="auto"/>
            <w:left w:val="none" w:sz="0" w:space="0" w:color="auto"/>
            <w:bottom w:val="none" w:sz="0" w:space="0" w:color="auto"/>
            <w:right w:val="none" w:sz="0" w:space="0" w:color="auto"/>
          </w:divBdr>
          <w:divsChild>
            <w:div w:id="85074846">
              <w:marLeft w:val="0"/>
              <w:marRight w:val="0"/>
              <w:marTop w:val="0"/>
              <w:marBottom w:val="0"/>
              <w:divBdr>
                <w:top w:val="none" w:sz="0" w:space="0" w:color="auto"/>
                <w:left w:val="none" w:sz="0" w:space="0" w:color="auto"/>
                <w:bottom w:val="none" w:sz="0" w:space="0" w:color="auto"/>
                <w:right w:val="none" w:sz="0" w:space="0" w:color="auto"/>
              </w:divBdr>
            </w:div>
            <w:div w:id="21174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Cornes</dc:creator>
  <cp:keywords/>
  <dc:description/>
  <cp:lastModifiedBy>Gerry Tiede</cp:lastModifiedBy>
  <cp:revision>2</cp:revision>
  <cp:lastPrinted>2017-09-02T16:20:00Z</cp:lastPrinted>
  <dcterms:created xsi:type="dcterms:W3CDTF">2017-09-07T04:20:00Z</dcterms:created>
  <dcterms:modified xsi:type="dcterms:W3CDTF">2017-09-07T04:20:00Z</dcterms:modified>
</cp:coreProperties>
</file>