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72F2" w14:textId="6161750B" w:rsidR="00F54182" w:rsidRPr="00F54182" w:rsidRDefault="00F54182" w:rsidP="00F54182">
      <w:pPr>
        <w:rPr>
          <w:sz w:val="22"/>
          <w:szCs w:val="22"/>
          <w:lang w:val="en-CA"/>
        </w:rPr>
      </w:pPr>
      <w:r>
        <w:rPr>
          <w:noProof/>
          <w:sz w:val="22"/>
          <w:szCs w:val="22"/>
        </w:rPr>
        <w:drawing>
          <wp:anchor distT="0" distB="0" distL="114300" distR="114300" simplePos="0" relativeHeight="251600384" behindDoc="1" locked="0" layoutInCell="1" allowOverlap="1" wp14:anchorId="5736B8D2" wp14:editId="51A56D61">
            <wp:simplePos x="0" y="0"/>
            <wp:positionH relativeFrom="column">
              <wp:posOffset>354965</wp:posOffset>
            </wp:positionH>
            <wp:positionV relativeFrom="paragraph">
              <wp:posOffset>50165</wp:posOffset>
            </wp:positionV>
            <wp:extent cx="1832400" cy="1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2.jpg"/>
                    <pic:cNvPicPr/>
                  </pic:nvPicPr>
                  <pic:blipFill>
                    <a:blip r:embed="rId7"/>
                    <a:stretch>
                      <a:fillRect/>
                    </a:stretch>
                  </pic:blipFill>
                  <pic:spPr>
                    <a:xfrm>
                      <a:off x="0" y="0"/>
                      <a:ext cx="1832400" cy="1695600"/>
                    </a:xfrm>
                    <a:prstGeom prst="rect">
                      <a:avLst/>
                    </a:prstGeom>
                  </pic:spPr>
                </pic:pic>
              </a:graphicData>
            </a:graphic>
            <wp14:sizeRelH relativeFrom="margin">
              <wp14:pctWidth>0</wp14:pctWidth>
            </wp14:sizeRelH>
            <wp14:sizeRelV relativeFrom="margin">
              <wp14:pctHeight>0</wp14:pctHeight>
            </wp14:sizeRelV>
          </wp:anchor>
        </w:drawing>
      </w:r>
    </w:p>
    <w:p w14:paraId="0DDABD62" w14:textId="2DA27109" w:rsidR="00AD66DE" w:rsidRPr="00AD66DE" w:rsidRDefault="00F54182" w:rsidP="00AD66DE">
      <w:pPr>
        <w:ind w:left="2160" w:firstLine="720"/>
        <w:jc w:val="center"/>
        <w:rPr>
          <w:sz w:val="48"/>
          <w:szCs w:val="48"/>
          <w:lang w:val="en-CA"/>
        </w:rPr>
      </w:pPr>
      <w:r w:rsidRPr="00F54182">
        <w:rPr>
          <w:color w:val="FF0000"/>
          <w:sz w:val="48"/>
          <w:szCs w:val="48"/>
        </w:rPr>
        <w:t xml:space="preserve">WHO’S THE TARGET? </w:t>
      </w:r>
      <w:r w:rsidRPr="00F54182">
        <w:rPr>
          <w:sz w:val="48"/>
          <w:szCs w:val="48"/>
        </w:rPr>
        <w:t>YOU ARE.</w:t>
      </w:r>
    </w:p>
    <w:p w14:paraId="62A3E45E" w14:textId="77777777" w:rsidR="00D52B2D" w:rsidRDefault="00612009" w:rsidP="00456FF1">
      <w:pPr>
        <w:ind w:left="2160" w:firstLine="720"/>
        <w:jc w:val="center"/>
        <w:rPr>
          <w:sz w:val="44"/>
          <w:szCs w:val="44"/>
          <w:lang w:val="en-CA"/>
        </w:rPr>
      </w:pPr>
      <w:r w:rsidRPr="00F54182">
        <w:rPr>
          <w:sz w:val="44"/>
          <w:szCs w:val="44"/>
          <w:lang w:val="en-CA"/>
        </w:rPr>
        <w:t>Bill C-27</w:t>
      </w:r>
      <w:r w:rsidR="00AD66DE">
        <w:rPr>
          <w:sz w:val="44"/>
          <w:szCs w:val="44"/>
          <w:lang w:val="en-CA"/>
        </w:rPr>
        <w:t xml:space="preserve">: </w:t>
      </w:r>
    </w:p>
    <w:p w14:paraId="163DAD59" w14:textId="352B20F2" w:rsidR="00456FF1" w:rsidRDefault="00456FF1" w:rsidP="00D52B2D">
      <w:pPr>
        <w:ind w:left="2160" w:firstLine="720"/>
        <w:jc w:val="center"/>
        <w:rPr>
          <w:sz w:val="44"/>
          <w:szCs w:val="44"/>
          <w:lang w:val="en-CA"/>
        </w:rPr>
      </w:pPr>
      <w:r>
        <w:rPr>
          <w:sz w:val="44"/>
          <w:szCs w:val="44"/>
          <w:lang w:val="en-CA"/>
        </w:rPr>
        <w:t>Contacting your MP</w:t>
      </w:r>
      <w:r w:rsidR="00D52B2D">
        <w:rPr>
          <w:sz w:val="44"/>
          <w:szCs w:val="44"/>
          <w:lang w:val="en-CA"/>
        </w:rPr>
        <w:t xml:space="preserve"> </w:t>
      </w:r>
      <w:r>
        <w:rPr>
          <w:sz w:val="44"/>
          <w:szCs w:val="44"/>
          <w:lang w:val="en-CA"/>
        </w:rPr>
        <w:t>Campaign.</w:t>
      </w:r>
    </w:p>
    <w:p w14:paraId="4E2F8722" w14:textId="55A65C0E" w:rsidR="00AD66DE" w:rsidRDefault="00AD66DE" w:rsidP="00F54182">
      <w:pPr>
        <w:ind w:left="1440" w:firstLine="720"/>
        <w:jc w:val="center"/>
        <w:rPr>
          <w:sz w:val="44"/>
          <w:szCs w:val="44"/>
          <w:lang w:val="en-CA"/>
        </w:rPr>
      </w:pPr>
    </w:p>
    <w:p w14:paraId="6F74FD76" w14:textId="0AF14E9A" w:rsidR="00713A94" w:rsidRDefault="00713A94" w:rsidP="00AD66DE">
      <w:pPr>
        <w:rPr>
          <w:b/>
          <w:sz w:val="22"/>
          <w:szCs w:val="22"/>
          <w:lang w:val="en-CA"/>
        </w:rPr>
      </w:pPr>
      <w:r w:rsidRPr="00016C6E">
        <w:rPr>
          <w:b/>
          <w:sz w:val="22"/>
          <w:szCs w:val="22"/>
          <w:lang w:val="en-CA"/>
        </w:rPr>
        <w:t>Goal</w:t>
      </w:r>
    </w:p>
    <w:p w14:paraId="66611687" w14:textId="77777777" w:rsidR="00016C6E" w:rsidRPr="00016C6E" w:rsidRDefault="00016C6E" w:rsidP="00AD66DE">
      <w:pPr>
        <w:rPr>
          <w:b/>
          <w:sz w:val="22"/>
          <w:szCs w:val="22"/>
          <w:lang w:val="en-CA"/>
        </w:rPr>
      </w:pPr>
    </w:p>
    <w:p w14:paraId="53F29B9E" w14:textId="385BCE5C" w:rsidR="0037039B" w:rsidRDefault="00664631" w:rsidP="00AD66DE">
      <w:pPr>
        <w:rPr>
          <w:sz w:val="22"/>
          <w:szCs w:val="22"/>
          <w:lang w:val="en-CA"/>
        </w:rPr>
      </w:pPr>
      <w:r>
        <w:rPr>
          <w:sz w:val="22"/>
          <w:szCs w:val="22"/>
          <w:lang w:val="en-CA"/>
        </w:rPr>
        <w:t>The BCRTA</w:t>
      </w:r>
      <w:r w:rsidR="008222F5">
        <w:rPr>
          <w:sz w:val="22"/>
          <w:szCs w:val="22"/>
          <w:lang w:val="en-CA"/>
        </w:rPr>
        <w:t xml:space="preserve"> believe</w:t>
      </w:r>
      <w:r>
        <w:rPr>
          <w:sz w:val="22"/>
          <w:szCs w:val="22"/>
          <w:lang w:val="en-CA"/>
        </w:rPr>
        <w:t>s</w:t>
      </w:r>
      <w:r w:rsidR="008222F5">
        <w:rPr>
          <w:sz w:val="22"/>
          <w:szCs w:val="22"/>
          <w:lang w:val="en-CA"/>
        </w:rPr>
        <w:t xml:space="preserve"> that Bill C-27 is a threat to all defined benefit pension plans i</w:t>
      </w:r>
      <w:r w:rsidR="00BD098C">
        <w:rPr>
          <w:sz w:val="22"/>
          <w:szCs w:val="22"/>
          <w:lang w:val="en-CA"/>
        </w:rPr>
        <w:t>n our country.  While this bill</w:t>
      </w:r>
      <w:r w:rsidR="008222F5">
        <w:rPr>
          <w:sz w:val="22"/>
          <w:szCs w:val="22"/>
          <w:lang w:val="en-CA"/>
        </w:rPr>
        <w:t xml:space="preserve"> affects </w:t>
      </w:r>
      <w:r w:rsidR="00204879" w:rsidRPr="00BD098C">
        <w:rPr>
          <w:sz w:val="22"/>
          <w:szCs w:val="22"/>
          <w:lang w:val="en-CA"/>
        </w:rPr>
        <w:t>only</w:t>
      </w:r>
      <w:r w:rsidR="00204879">
        <w:rPr>
          <w:color w:val="FF0000"/>
          <w:sz w:val="22"/>
          <w:szCs w:val="22"/>
          <w:lang w:val="en-CA"/>
        </w:rPr>
        <w:t xml:space="preserve"> </w:t>
      </w:r>
      <w:r w:rsidR="008222F5">
        <w:rPr>
          <w:sz w:val="22"/>
          <w:szCs w:val="22"/>
          <w:lang w:val="en-CA"/>
        </w:rPr>
        <w:t>federally administrated pension plans, if passed it will form a foothold</w:t>
      </w:r>
      <w:r w:rsidR="0037039B">
        <w:rPr>
          <w:sz w:val="22"/>
          <w:szCs w:val="22"/>
          <w:lang w:val="en-CA"/>
        </w:rPr>
        <w:t xml:space="preserve"> to start weakening all </w:t>
      </w:r>
      <w:r w:rsidR="008222F5">
        <w:rPr>
          <w:sz w:val="22"/>
          <w:szCs w:val="22"/>
          <w:lang w:val="en-CA"/>
        </w:rPr>
        <w:t xml:space="preserve">provincially regulated </w:t>
      </w:r>
      <w:r w:rsidR="0037039B">
        <w:rPr>
          <w:sz w:val="22"/>
          <w:szCs w:val="22"/>
          <w:lang w:val="en-CA"/>
        </w:rPr>
        <w:t xml:space="preserve">pension </w:t>
      </w:r>
      <w:r w:rsidR="008222F5">
        <w:rPr>
          <w:sz w:val="22"/>
          <w:szCs w:val="22"/>
          <w:lang w:val="en-CA"/>
        </w:rPr>
        <w:t xml:space="preserve">plans.  All companies and governments have an interest in reducing their responsibility for pension </w:t>
      </w:r>
      <w:r w:rsidR="008222F5" w:rsidRPr="00BD098C">
        <w:rPr>
          <w:sz w:val="22"/>
          <w:szCs w:val="22"/>
          <w:lang w:val="en-CA"/>
        </w:rPr>
        <w:t>plans</w:t>
      </w:r>
      <w:r w:rsidR="00204879" w:rsidRPr="00BD098C">
        <w:rPr>
          <w:sz w:val="22"/>
          <w:szCs w:val="22"/>
          <w:lang w:val="en-CA"/>
        </w:rPr>
        <w:t>,</w:t>
      </w:r>
      <w:r w:rsidR="008222F5" w:rsidRPr="00BD098C">
        <w:rPr>
          <w:sz w:val="22"/>
          <w:szCs w:val="22"/>
          <w:lang w:val="en-CA"/>
        </w:rPr>
        <w:t xml:space="preserve"> and this bill does that by unfairly shifting the risk of future underfunding fr</w:t>
      </w:r>
      <w:r w:rsidR="00204879" w:rsidRPr="00BD098C">
        <w:rPr>
          <w:sz w:val="22"/>
          <w:szCs w:val="22"/>
          <w:lang w:val="en-CA"/>
        </w:rPr>
        <w:t>om the employer to the employee and retiree.</w:t>
      </w:r>
    </w:p>
    <w:p w14:paraId="3BB352C6" w14:textId="77777777" w:rsidR="0037039B" w:rsidRDefault="0037039B" w:rsidP="00AD66DE">
      <w:pPr>
        <w:rPr>
          <w:sz w:val="22"/>
          <w:szCs w:val="22"/>
          <w:lang w:val="en-CA"/>
        </w:rPr>
      </w:pPr>
    </w:p>
    <w:p w14:paraId="0A1E90AF" w14:textId="4F9FD2F6" w:rsidR="008222F5" w:rsidRPr="00204879" w:rsidRDefault="008222F5" w:rsidP="00AD66DE">
      <w:pPr>
        <w:rPr>
          <w:color w:val="FF0000"/>
          <w:sz w:val="22"/>
          <w:szCs w:val="22"/>
          <w:lang w:val="en-CA"/>
        </w:rPr>
      </w:pPr>
      <w:r>
        <w:rPr>
          <w:sz w:val="22"/>
          <w:szCs w:val="22"/>
          <w:lang w:val="en-CA"/>
        </w:rPr>
        <w:t>Responsible and sustainable pension plans like the BC Teachers’ Pension plan currently have a truly shared risk model – both employers and employees contribute to any shortfall so that the earned pension benefits can be guaranteed.  Anything less th</w:t>
      </w:r>
      <w:r w:rsidR="0037039B">
        <w:rPr>
          <w:sz w:val="22"/>
          <w:szCs w:val="22"/>
          <w:lang w:val="en-CA"/>
        </w:rPr>
        <w:t>an a guaranteed pension plan threaten</w:t>
      </w:r>
      <w:r>
        <w:rPr>
          <w:sz w:val="22"/>
          <w:szCs w:val="22"/>
          <w:lang w:val="en-CA"/>
        </w:rPr>
        <w:t xml:space="preserve">s the employee </w:t>
      </w:r>
      <w:r w:rsidR="0037039B">
        <w:rPr>
          <w:sz w:val="22"/>
          <w:szCs w:val="22"/>
          <w:lang w:val="en-CA"/>
        </w:rPr>
        <w:t>with a reduced standard of living and possible poverty during the later years of life</w:t>
      </w:r>
      <w:r w:rsidR="00BD098C">
        <w:rPr>
          <w:sz w:val="22"/>
          <w:szCs w:val="22"/>
          <w:lang w:val="en-CA"/>
        </w:rPr>
        <w:t>.</w:t>
      </w:r>
    </w:p>
    <w:p w14:paraId="28821453" w14:textId="77777777" w:rsidR="00713A94" w:rsidRDefault="00713A94" w:rsidP="00AD66DE">
      <w:pPr>
        <w:rPr>
          <w:sz w:val="22"/>
          <w:szCs w:val="22"/>
          <w:lang w:val="en-CA"/>
        </w:rPr>
      </w:pPr>
    </w:p>
    <w:p w14:paraId="41F530F0" w14:textId="77777777" w:rsidR="00713A94" w:rsidRPr="00016C6E" w:rsidRDefault="00713A94" w:rsidP="00AD66DE">
      <w:pPr>
        <w:rPr>
          <w:b/>
          <w:sz w:val="22"/>
          <w:szCs w:val="22"/>
          <w:lang w:val="en-CA"/>
        </w:rPr>
      </w:pPr>
      <w:r w:rsidRPr="00016C6E">
        <w:rPr>
          <w:b/>
          <w:sz w:val="22"/>
          <w:szCs w:val="22"/>
          <w:lang w:val="en-CA"/>
        </w:rPr>
        <w:t>Strategy</w:t>
      </w:r>
    </w:p>
    <w:p w14:paraId="55C8BD7C" w14:textId="77777777" w:rsidR="00713A94" w:rsidRDefault="00713A94" w:rsidP="00AD66DE">
      <w:pPr>
        <w:rPr>
          <w:sz w:val="22"/>
          <w:szCs w:val="22"/>
          <w:lang w:val="en-CA"/>
        </w:rPr>
      </w:pPr>
    </w:p>
    <w:p w14:paraId="151A4CCA" w14:textId="4798691C" w:rsidR="00612009" w:rsidRDefault="00713A94" w:rsidP="00AD66DE">
      <w:pPr>
        <w:rPr>
          <w:sz w:val="22"/>
          <w:szCs w:val="22"/>
          <w:lang w:val="en-CA"/>
        </w:rPr>
      </w:pPr>
      <w:r>
        <w:rPr>
          <w:sz w:val="22"/>
          <w:szCs w:val="22"/>
          <w:lang w:val="en-CA"/>
        </w:rPr>
        <w:t xml:space="preserve">We understand that 25 </w:t>
      </w:r>
      <w:r w:rsidR="00AD66DE">
        <w:rPr>
          <w:sz w:val="22"/>
          <w:szCs w:val="22"/>
          <w:lang w:val="en-CA"/>
        </w:rPr>
        <w:t>personal</w:t>
      </w:r>
      <w:r>
        <w:rPr>
          <w:sz w:val="22"/>
          <w:szCs w:val="22"/>
          <w:lang w:val="en-CA"/>
        </w:rPr>
        <w:t xml:space="preserve"> contact</w:t>
      </w:r>
      <w:r w:rsidR="008222F5">
        <w:rPr>
          <w:sz w:val="22"/>
          <w:szCs w:val="22"/>
          <w:lang w:val="en-CA"/>
        </w:rPr>
        <w:t>s</w:t>
      </w:r>
      <w:r w:rsidR="00204879">
        <w:rPr>
          <w:sz w:val="22"/>
          <w:szCs w:val="22"/>
          <w:lang w:val="en-CA"/>
        </w:rPr>
        <w:t xml:space="preserve"> </w:t>
      </w:r>
      <w:r w:rsidR="00204879" w:rsidRPr="00BD098C">
        <w:rPr>
          <w:sz w:val="22"/>
          <w:szCs w:val="22"/>
          <w:lang w:val="en-CA"/>
        </w:rPr>
        <w:t>by</w:t>
      </w:r>
      <w:r w:rsidRPr="00BD098C">
        <w:rPr>
          <w:sz w:val="22"/>
          <w:szCs w:val="22"/>
          <w:lang w:val="en-CA"/>
        </w:rPr>
        <w:t xml:space="preserve"> </w:t>
      </w:r>
      <w:r>
        <w:rPr>
          <w:sz w:val="22"/>
          <w:szCs w:val="22"/>
          <w:lang w:val="en-CA"/>
        </w:rPr>
        <w:t xml:space="preserve">constituents to a Member of Parliament is enough to </w:t>
      </w:r>
      <w:r w:rsidR="008222F5">
        <w:rPr>
          <w:sz w:val="22"/>
          <w:szCs w:val="22"/>
          <w:lang w:val="en-CA"/>
        </w:rPr>
        <w:t xml:space="preserve">get the Member’s attention and initiate discussion </w:t>
      </w:r>
      <w:r w:rsidR="0037039B">
        <w:rPr>
          <w:sz w:val="22"/>
          <w:szCs w:val="22"/>
          <w:lang w:val="en-CA"/>
        </w:rPr>
        <w:t xml:space="preserve">within caucus </w:t>
      </w:r>
      <w:r w:rsidR="008222F5">
        <w:rPr>
          <w:sz w:val="22"/>
          <w:szCs w:val="22"/>
          <w:lang w:val="en-CA"/>
        </w:rPr>
        <w:t>and action on an issue.</w:t>
      </w:r>
      <w:r w:rsidR="0037039B">
        <w:rPr>
          <w:sz w:val="22"/>
          <w:szCs w:val="22"/>
          <w:lang w:val="en-CA"/>
        </w:rPr>
        <w:t xml:space="preserve">  We would like to reach each BC Member of Parliament with 25 contacts so we are reaching out to you.  So that you can speak knowledgeable and confidently on the issue</w:t>
      </w:r>
      <w:r w:rsidR="00204879">
        <w:rPr>
          <w:color w:val="FF0000"/>
          <w:sz w:val="22"/>
          <w:szCs w:val="22"/>
          <w:lang w:val="en-CA"/>
        </w:rPr>
        <w:t>,</w:t>
      </w:r>
      <w:r w:rsidR="0037039B">
        <w:rPr>
          <w:sz w:val="22"/>
          <w:szCs w:val="22"/>
          <w:lang w:val="en-CA"/>
        </w:rPr>
        <w:t xml:space="preserve"> we are providing background information and assistance.</w:t>
      </w:r>
    </w:p>
    <w:p w14:paraId="6054B310" w14:textId="2C6656FD" w:rsidR="0037039B" w:rsidRDefault="0037039B" w:rsidP="00AD66DE">
      <w:pPr>
        <w:rPr>
          <w:sz w:val="22"/>
          <w:szCs w:val="22"/>
          <w:lang w:val="en-CA"/>
        </w:rPr>
      </w:pPr>
    </w:p>
    <w:p w14:paraId="6D23EA25" w14:textId="60F230CC" w:rsidR="0037039B" w:rsidRPr="00BD098C" w:rsidRDefault="0037039B" w:rsidP="00AD66DE">
      <w:pPr>
        <w:rPr>
          <w:sz w:val="22"/>
          <w:szCs w:val="22"/>
          <w:lang w:val="en-CA"/>
        </w:rPr>
      </w:pPr>
      <w:r w:rsidRPr="00BD098C">
        <w:rPr>
          <w:sz w:val="22"/>
          <w:szCs w:val="22"/>
          <w:lang w:val="en-CA"/>
        </w:rPr>
        <w:t>The most effective interaction is a personal visit to your MP.  The list of MP</w:t>
      </w:r>
      <w:r w:rsidR="00204879" w:rsidRPr="00BD098C">
        <w:rPr>
          <w:sz w:val="22"/>
          <w:szCs w:val="22"/>
          <w:lang w:val="en-CA"/>
        </w:rPr>
        <w:t>s</w:t>
      </w:r>
      <w:r w:rsidRPr="00BD098C">
        <w:rPr>
          <w:sz w:val="22"/>
          <w:szCs w:val="22"/>
          <w:lang w:val="en-CA"/>
        </w:rPr>
        <w:t xml:space="preserve"> </w:t>
      </w:r>
      <w:r w:rsidR="00BD098C" w:rsidRPr="00BD098C">
        <w:rPr>
          <w:sz w:val="22"/>
          <w:szCs w:val="22"/>
          <w:lang w:val="en-CA"/>
        </w:rPr>
        <w:t xml:space="preserve">and their constituency offices </w:t>
      </w:r>
      <w:r w:rsidR="00204879" w:rsidRPr="00BD098C">
        <w:rPr>
          <w:sz w:val="22"/>
          <w:szCs w:val="22"/>
          <w:lang w:val="en-CA"/>
        </w:rPr>
        <w:t xml:space="preserve">is </w:t>
      </w:r>
      <w:r w:rsidRPr="00BD098C">
        <w:rPr>
          <w:sz w:val="22"/>
          <w:szCs w:val="22"/>
          <w:lang w:val="en-CA"/>
        </w:rPr>
        <w:t>provided in this package.</w:t>
      </w:r>
      <w:r w:rsidR="00E33D32" w:rsidRPr="00BD098C">
        <w:rPr>
          <w:sz w:val="22"/>
          <w:szCs w:val="22"/>
          <w:lang w:val="en-CA"/>
        </w:rPr>
        <w:t xml:space="preserve">  </w:t>
      </w:r>
      <w:r w:rsidR="00204879" w:rsidRPr="00BD098C">
        <w:rPr>
          <w:sz w:val="22"/>
          <w:szCs w:val="22"/>
          <w:lang w:val="en-CA"/>
        </w:rPr>
        <w:t>Please do m</w:t>
      </w:r>
      <w:r w:rsidR="00E33D32" w:rsidRPr="00BD098C">
        <w:rPr>
          <w:sz w:val="22"/>
          <w:szCs w:val="22"/>
          <w:lang w:val="en-CA"/>
        </w:rPr>
        <w:t>ake an appointment to see your MP or take advantage of one of their public appearances.  MPs often have ‘Meet your MP’ events.  Read through the Backgrounder and make a few notes of the main issues you want to make.  It is better to have you own notes than to give the MP our prepared information.  You</w:t>
      </w:r>
      <w:r w:rsidR="00BD098C" w:rsidRPr="00BD098C">
        <w:rPr>
          <w:sz w:val="22"/>
          <w:szCs w:val="22"/>
          <w:lang w:val="en-CA"/>
        </w:rPr>
        <w:t>r</w:t>
      </w:r>
      <w:r w:rsidR="00E33D32" w:rsidRPr="00BD098C">
        <w:rPr>
          <w:sz w:val="22"/>
          <w:szCs w:val="22"/>
          <w:lang w:val="en-CA"/>
        </w:rPr>
        <w:t xml:space="preserve"> personal views pack more punch than getting another copy of a form letter from a lobby group.</w:t>
      </w:r>
    </w:p>
    <w:p w14:paraId="4DC66BE2" w14:textId="50258CC0" w:rsidR="00E33D32" w:rsidRDefault="00E33D32" w:rsidP="00AD66DE">
      <w:pPr>
        <w:rPr>
          <w:sz w:val="22"/>
          <w:szCs w:val="22"/>
          <w:lang w:val="en-CA"/>
        </w:rPr>
      </w:pPr>
    </w:p>
    <w:p w14:paraId="4B957ED0" w14:textId="2EC672D3" w:rsidR="00E33D32" w:rsidRDefault="00E33D32" w:rsidP="00AD66DE">
      <w:pPr>
        <w:rPr>
          <w:sz w:val="22"/>
          <w:szCs w:val="22"/>
          <w:lang w:val="en-CA"/>
        </w:rPr>
      </w:pPr>
      <w:r>
        <w:rPr>
          <w:sz w:val="22"/>
          <w:szCs w:val="22"/>
          <w:lang w:val="en-CA"/>
        </w:rPr>
        <w:t xml:space="preserve">It may be easier to make a contact with your MP by phone and we encourage that.  Prepare the same way.  </w:t>
      </w:r>
    </w:p>
    <w:p w14:paraId="0E2FD6E1" w14:textId="5C53417D" w:rsidR="00E33D32" w:rsidRDefault="00E33D32" w:rsidP="00AD66DE">
      <w:pPr>
        <w:rPr>
          <w:sz w:val="22"/>
          <w:szCs w:val="22"/>
          <w:lang w:val="en-CA"/>
        </w:rPr>
      </w:pPr>
    </w:p>
    <w:p w14:paraId="01044AC1" w14:textId="4641D347" w:rsidR="00E33D32" w:rsidRDefault="00E33D32" w:rsidP="00AD66DE">
      <w:pPr>
        <w:rPr>
          <w:sz w:val="22"/>
          <w:szCs w:val="22"/>
          <w:lang w:val="en-CA"/>
        </w:rPr>
      </w:pPr>
      <w:r>
        <w:rPr>
          <w:sz w:val="22"/>
          <w:szCs w:val="22"/>
          <w:lang w:val="en-CA"/>
        </w:rPr>
        <w:t>It is quite likely that your MP will know less about this issue than you do if you have prepared for the conversation.  MPs have many different issues on their agenda and they can’t know deeply about all of them.  So you may need</w:t>
      </w:r>
      <w:r w:rsidR="00764D17">
        <w:rPr>
          <w:sz w:val="22"/>
          <w:szCs w:val="22"/>
          <w:lang w:val="en-CA"/>
        </w:rPr>
        <w:t xml:space="preserve"> to educate your MP as well as explain your concern.</w:t>
      </w:r>
    </w:p>
    <w:p w14:paraId="6653151F" w14:textId="1C5E274C" w:rsidR="00764D17" w:rsidRDefault="00764D17" w:rsidP="00AD66DE">
      <w:pPr>
        <w:rPr>
          <w:sz w:val="22"/>
          <w:szCs w:val="22"/>
          <w:lang w:val="en-CA"/>
        </w:rPr>
      </w:pPr>
    </w:p>
    <w:p w14:paraId="63164AB3" w14:textId="580AA0B6" w:rsidR="00764D17" w:rsidRPr="00BD098C" w:rsidRDefault="00204879" w:rsidP="00AD66DE">
      <w:pPr>
        <w:rPr>
          <w:sz w:val="22"/>
          <w:szCs w:val="22"/>
          <w:lang w:val="en-CA"/>
        </w:rPr>
      </w:pPr>
      <w:r w:rsidRPr="00BD098C">
        <w:rPr>
          <w:sz w:val="22"/>
          <w:szCs w:val="22"/>
          <w:lang w:val="en-CA"/>
        </w:rPr>
        <w:t xml:space="preserve">An </w:t>
      </w:r>
      <w:r w:rsidR="00764D17" w:rsidRPr="00BD098C">
        <w:rPr>
          <w:sz w:val="22"/>
          <w:szCs w:val="22"/>
          <w:lang w:val="en-CA"/>
        </w:rPr>
        <w:t xml:space="preserve">MP </w:t>
      </w:r>
      <w:r w:rsidRPr="00BD098C">
        <w:rPr>
          <w:sz w:val="22"/>
          <w:szCs w:val="22"/>
          <w:lang w:val="en-CA"/>
        </w:rPr>
        <w:t xml:space="preserve">who </w:t>
      </w:r>
      <w:r w:rsidR="00764D17" w:rsidRPr="00BD098C">
        <w:rPr>
          <w:sz w:val="22"/>
          <w:szCs w:val="22"/>
          <w:lang w:val="en-CA"/>
        </w:rPr>
        <w:t>is knowledgeable about this issue may attempt to ease your concern by saying that the bill covers only federally r</w:t>
      </w:r>
      <w:r w:rsidR="00851149">
        <w:rPr>
          <w:sz w:val="22"/>
          <w:szCs w:val="22"/>
          <w:lang w:val="en-CA"/>
        </w:rPr>
        <w:t>egulated pension plans – ours is</w:t>
      </w:r>
      <w:bookmarkStart w:id="0" w:name="_GoBack"/>
      <w:bookmarkEnd w:id="0"/>
      <w:r w:rsidR="00764D17" w:rsidRPr="00BD098C">
        <w:rPr>
          <w:sz w:val="22"/>
          <w:szCs w:val="22"/>
          <w:lang w:val="en-CA"/>
        </w:rPr>
        <w:t xml:space="preserve"> provincially regulated – and that members can only surrender their current pension rights through their informed consent.  Neither of these responses should give us any comfort.   We believe that if this Bill passes </w:t>
      </w:r>
      <w:r w:rsidRPr="00BD098C">
        <w:rPr>
          <w:sz w:val="22"/>
          <w:szCs w:val="22"/>
          <w:lang w:val="en-CA"/>
        </w:rPr>
        <w:t>there</w:t>
      </w:r>
      <w:r w:rsidR="00764D17" w:rsidRPr="00BD098C">
        <w:rPr>
          <w:sz w:val="22"/>
          <w:szCs w:val="22"/>
          <w:lang w:val="en-CA"/>
        </w:rPr>
        <w:t xml:space="preserve"> will be huge pressures on all defined benefit plans to convert to TB plans because corporations and governments can get out of their future responsibilities with this plan.  </w:t>
      </w:r>
    </w:p>
    <w:p w14:paraId="7985E9E1" w14:textId="216A6808" w:rsidR="00764D17" w:rsidRDefault="00764D17" w:rsidP="00AD66DE">
      <w:pPr>
        <w:rPr>
          <w:sz w:val="22"/>
          <w:szCs w:val="22"/>
          <w:lang w:val="en-CA"/>
        </w:rPr>
      </w:pPr>
    </w:p>
    <w:p w14:paraId="3930D26B" w14:textId="77777777" w:rsidR="008961F9" w:rsidRDefault="008961F9" w:rsidP="008961F9">
      <w:pPr>
        <w:rPr>
          <w:sz w:val="22"/>
          <w:szCs w:val="22"/>
          <w:lang w:val="en-CA"/>
        </w:rPr>
      </w:pPr>
      <w:r>
        <w:rPr>
          <w:sz w:val="22"/>
          <w:szCs w:val="22"/>
          <w:lang w:val="en-CA"/>
        </w:rPr>
        <w:lastRenderedPageBreak/>
        <w:t>Informed consent sounds reassuring but given that the Bill allows employers to use carrots and sticks to push employees to sacrifice their Defined Benefit plans for a Target Benefit plan it is still worrisome.  Carrots might be salary increases or job promotions.  Sticks might include threats of job losses or company bankruptcy.  These pressures may convince some employees to sacrifice their long-term financial security – their future pension – for a short-term gain.  When you first began teaching, did</w:t>
      </w:r>
      <w:r w:rsidRPr="00B613B7">
        <w:rPr>
          <w:sz w:val="22"/>
          <w:szCs w:val="22"/>
          <w:lang w:val="en-CA"/>
        </w:rPr>
        <w:t xml:space="preserve"> </w:t>
      </w:r>
      <w:r>
        <w:rPr>
          <w:sz w:val="22"/>
          <w:szCs w:val="22"/>
          <w:lang w:val="en-CA"/>
        </w:rPr>
        <w:t>you value your pension as much as you do now?</w:t>
      </w:r>
    </w:p>
    <w:p w14:paraId="1664022F" w14:textId="2105127D" w:rsidR="00FB548A" w:rsidRDefault="00FB548A" w:rsidP="00AD66DE">
      <w:pPr>
        <w:rPr>
          <w:sz w:val="22"/>
          <w:szCs w:val="22"/>
          <w:lang w:val="en-CA"/>
        </w:rPr>
      </w:pPr>
    </w:p>
    <w:p w14:paraId="49FCCE50" w14:textId="63C95EED" w:rsidR="00FB548A" w:rsidRDefault="0048604D" w:rsidP="00AD66DE">
      <w:pPr>
        <w:rPr>
          <w:sz w:val="22"/>
          <w:szCs w:val="22"/>
          <w:lang w:val="en-CA"/>
        </w:rPr>
      </w:pPr>
      <w:r>
        <w:rPr>
          <w:sz w:val="22"/>
          <w:szCs w:val="22"/>
          <w:lang w:val="en-CA"/>
        </w:rPr>
        <w:t>A third option is writing a letter to your MP.  This is much less effective because letters are often read by staff – not by the MP – and you will get a standard, “Thank you for writing”</w:t>
      </w:r>
      <w:r w:rsidR="002E3FA0">
        <w:rPr>
          <w:sz w:val="22"/>
          <w:szCs w:val="22"/>
          <w:lang w:val="en-CA"/>
        </w:rPr>
        <w:t xml:space="preserve"> response.  </w:t>
      </w:r>
      <w:r w:rsidR="007342A2">
        <w:rPr>
          <w:sz w:val="22"/>
          <w:szCs w:val="22"/>
          <w:lang w:val="en-CA"/>
        </w:rPr>
        <w:t xml:space="preserve">Form letters are the least effective.   </w:t>
      </w:r>
      <w:r w:rsidR="002E3FA0">
        <w:rPr>
          <w:sz w:val="22"/>
          <w:szCs w:val="22"/>
          <w:lang w:val="en-CA"/>
        </w:rPr>
        <w:t xml:space="preserve">If letter writing is the only way you can participate, please do that as every voice can add to the effort.  We have included two sample letters – a short one and a longer one – as a guide to how you might write your MP.  </w:t>
      </w:r>
      <w:r w:rsidR="007342A2">
        <w:rPr>
          <w:sz w:val="22"/>
          <w:szCs w:val="22"/>
          <w:lang w:val="en-CA"/>
        </w:rPr>
        <w:t xml:space="preserve">We would encourage you to use these letters as a model and make changes so that each letter is unique.  </w:t>
      </w:r>
      <w:r w:rsidR="002E3FA0">
        <w:rPr>
          <w:sz w:val="22"/>
          <w:szCs w:val="22"/>
          <w:lang w:val="en-CA"/>
        </w:rPr>
        <w:t>An old-fashioned, handwritten letter is the most effective because it shows that you care about the issue e</w:t>
      </w:r>
      <w:r w:rsidR="008961F9">
        <w:rPr>
          <w:sz w:val="22"/>
          <w:szCs w:val="22"/>
          <w:lang w:val="en-CA"/>
        </w:rPr>
        <w:t>nough to spend the time communicating</w:t>
      </w:r>
      <w:r w:rsidR="002E3FA0">
        <w:rPr>
          <w:sz w:val="22"/>
          <w:szCs w:val="22"/>
          <w:lang w:val="en-CA"/>
        </w:rPr>
        <w:t xml:space="preserve"> your concerns.</w:t>
      </w:r>
      <w:r w:rsidR="007342A2" w:rsidRPr="007342A2">
        <w:rPr>
          <w:sz w:val="22"/>
          <w:szCs w:val="22"/>
          <w:lang w:val="en-CA"/>
        </w:rPr>
        <w:t xml:space="preserve"> </w:t>
      </w:r>
      <w:r w:rsidR="007342A2">
        <w:rPr>
          <w:sz w:val="22"/>
          <w:szCs w:val="22"/>
          <w:lang w:val="en-CA"/>
        </w:rPr>
        <w:t xml:space="preserve"> Remember that letters mailed in Canada to your MP do not require a stamp.</w:t>
      </w:r>
    </w:p>
    <w:p w14:paraId="19E552E1" w14:textId="0DA944F4" w:rsidR="002E3FA0" w:rsidRDefault="002E3FA0" w:rsidP="00AD66DE">
      <w:pPr>
        <w:rPr>
          <w:sz w:val="22"/>
          <w:szCs w:val="22"/>
          <w:lang w:val="en-CA"/>
        </w:rPr>
      </w:pPr>
    </w:p>
    <w:p w14:paraId="28BA3789" w14:textId="77777777" w:rsidR="00016C6E" w:rsidRDefault="002E3FA0" w:rsidP="00AD66DE">
      <w:pPr>
        <w:rPr>
          <w:sz w:val="22"/>
          <w:szCs w:val="22"/>
          <w:lang w:val="en-CA"/>
        </w:rPr>
      </w:pPr>
      <w:r w:rsidRPr="00016C6E">
        <w:rPr>
          <w:b/>
          <w:sz w:val="22"/>
          <w:szCs w:val="22"/>
          <w:lang w:val="en-CA"/>
        </w:rPr>
        <w:t>Last step:</w:t>
      </w:r>
      <w:r>
        <w:rPr>
          <w:sz w:val="22"/>
          <w:szCs w:val="22"/>
          <w:lang w:val="en-CA"/>
        </w:rPr>
        <w:t xml:space="preserve">  </w:t>
      </w:r>
    </w:p>
    <w:p w14:paraId="31C6F57F" w14:textId="1977EC8A" w:rsidR="002E3FA0" w:rsidRDefault="002E3FA0" w:rsidP="00AD66DE">
      <w:pPr>
        <w:rPr>
          <w:sz w:val="22"/>
          <w:szCs w:val="22"/>
          <w:lang w:val="en-CA"/>
        </w:rPr>
      </w:pPr>
      <w:r>
        <w:rPr>
          <w:sz w:val="22"/>
          <w:szCs w:val="22"/>
          <w:lang w:val="en-CA"/>
        </w:rPr>
        <w:t xml:space="preserve">Please share your experience with us so we can </w:t>
      </w:r>
      <w:r w:rsidR="001328AB">
        <w:rPr>
          <w:sz w:val="22"/>
          <w:szCs w:val="22"/>
          <w:lang w:val="en-CA"/>
        </w:rPr>
        <w:t>track our campaign and ens</w:t>
      </w:r>
      <w:r w:rsidR="007342A2">
        <w:rPr>
          <w:sz w:val="22"/>
          <w:szCs w:val="22"/>
          <w:lang w:val="en-CA"/>
        </w:rPr>
        <w:t>ure that each BC MP receives</w:t>
      </w:r>
      <w:r w:rsidR="001328AB">
        <w:rPr>
          <w:sz w:val="22"/>
          <w:szCs w:val="22"/>
          <w:lang w:val="en-CA"/>
        </w:rPr>
        <w:t xml:space="preserve"> at least 25 comments urging the defeat of this bill.  You can copy, complete and past</w:t>
      </w:r>
      <w:r w:rsidR="007342A2">
        <w:rPr>
          <w:sz w:val="22"/>
          <w:szCs w:val="22"/>
          <w:lang w:val="en-CA"/>
        </w:rPr>
        <w:t>e</w:t>
      </w:r>
      <w:r w:rsidR="001328AB">
        <w:rPr>
          <w:sz w:val="22"/>
          <w:szCs w:val="22"/>
          <w:lang w:val="en-CA"/>
        </w:rPr>
        <w:t xml:space="preserve"> this form in an email and send it to Laurie at the BCRTA office.</w:t>
      </w:r>
    </w:p>
    <w:p w14:paraId="36A3FE44" w14:textId="4C5E55C9" w:rsidR="001328AB" w:rsidRDefault="001328AB" w:rsidP="00AD66DE">
      <w:pPr>
        <w:rPr>
          <w:sz w:val="22"/>
          <w:szCs w:val="22"/>
          <w:lang w:val="en-CA"/>
        </w:rPr>
      </w:pPr>
    </w:p>
    <w:p w14:paraId="5A0DED1D" w14:textId="098C6853" w:rsidR="001328AB" w:rsidRDefault="001328AB" w:rsidP="00AD66DE">
      <w:pPr>
        <w:rPr>
          <w:sz w:val="22"/>
          <w:szCs w:val="22"/>
          <w:lang w:val="en-CA"/>
        </w:rPr>
      </w:pPr>
      <w:r>
        <w:rPr>
          <w:sz w:val="22"/>
          <w:szCs w:val="22"/>
          <w:lang w:val="en-CA"/>
        </w:rPr>
        <w:t xml:space="preserve">Send to </w:t>
      </w:r>
      <w:r w:rsidR="008A3F09">
        <w:rPr>
          <w:sz w:val="22"/>
          <w:szCs w:val="22"/>
          <w:lang w:val="en-CA"/>
        </w:rPr>
        <w:t>Laurie@bcrta.c</w:t>
      </w:r>
      <w:r w:rsidR="00AC26ED">
        <w:rPr>
          <w:sz w:val="22"/>
          <w:szCs w:val="22"/>
          <w:lang w:val="en-CA"/>
        </w:rPr>
        <w:t>om</w:t>
      </w:r>
    </w:p>
    <w:p w14:paraId="3DC452E9" w14:textId="0FBE023E" w:rsidR="001328AB" w:rsidRDefault="001328AB" w:rsidP="00AD66DE">
      <w:pPr>
        <w:rPr>
          <w:sz w:val="22"/>
          <w:szCs w:val="22"/>
          <w:lang w:val="en-CA"/>
        </w:rPr>
      </w:pPr>
    </w:p>
    <w:p w14:paraId="0768ABF1" w14:textId="719462B3" w:rsidR="001328AB" w:rsidRDefault="001328AB" w:rsidP="00AD66DE">
      <w:pPr>
        <w:rPr>
          <w:sz w:val="22"/>
          <w:szCs w:val="22"/>
          <w:lang w:val="en-CA"/>
        </w:rPr>
      </w:pPr>
      <w:r>
        <w:rPr>
          <w:sz w:val="22"/>
          <w:szCs w:val="22"/>
          <w:lang w:val="en-CA"/>
        </w:rPr>
        <w:t>Your name:</w:t>
      </w:r>
    </w:p>
    <w:p w14:paraId="649B6FDA" w14:textId="3A1EDDBB" w:rsidR="001328AB" w:rsidRDefault="001328AB" w:rsidP="00AD66DE">
      <w:pPr>
        <w:rPr>
          <w:sz w:val="22"/>
          <w:szCs w:val="22"/>
          <w:lang w:val="en-CA"/>
        </w:rPr>
      </w:pPr>
    </w:p>
    <w:p w14:paraId="51B6E696" w14:textId="630D9BCD" w:rsidR="001328AB" w:rsidRDefault="001328AB" w:rsidP="00AD66DE">
      <w:pPr>
        <w:rPr>
          <w:sz w:val="22"/>
          <w:szCs w:val="22"/>
          <w:lang w:val="en-CA"/>
        </w:rPr>
      </w:pPr>
      <w:r>
        <w:rPr>
          <w:sz w:val="22"/>
          <w:szCs w:val="22"/>
          <w:lang w:val="en-CA"/>
        </w:rPr>
        <w:t>Your MP’s name:</w:t>
      </w:r>
    </w:p>
    <w:p w14:paraId="0A6F08FA" w14:textId="60B81F1B" w:rsidR="001328AB" w:rsidRDefault="001328AB" w:rsidP="00AD66DE">
      <w:pPr>
        <w:rPr>
          <w:sz w:val="22"/>
          <w:szCs w:val="22"/>
          <w:lang w:val="en-CA"/>
        </w:rPr>
      </w:pPr>
    </w:p>
    <w:p w14:paraId="128E492B" w14:textId="5CFF02C9" w:rsidR="001328AB" w:rsidRDefault="001328AB" w:rsidP="00AD66DE">
      <w:pPr>
        <w:rPr>
          <w:sz w:val="22"/>
          <w:szCs w:val="22"/>
          <w:lang w:val="en-CA"/>
        </w:rPr>
      </w:pPr>
      <w:r>
        <w:rPr>
          <w:sz w:val="22"/>
          <w:szCs w:val="22"/>
          <w:lang w:val="en-CA"/>
        </w:rPr>
        <w:t>Date of contact:</w:t>
      </w:r>
    </w:p>
    <w:p w14:paraId="3E1AD181" w14:textId="25E41EB4" w:rsidR="001328AB" w:rsidRDefault="001328AB" w:rsidP="00AD66DE">
      <w:pPr>
        <w:rPr>
          <w:sz w:val="22"/>
          <w:szCs w:val="22"/>
          <w:lang w:val="en-CA"/>
        </w:rPr>
      </w:pPr>
    </w:p>
    <w:p w14:paraId="39FA2EC5" w14:textId="2A2E0D9C" w:rsidR="002E3FA0" w:rsidRDefault="001328AB" w:rsidP="00AD66DE">
      <w:pPr>
        <w:rPr>
          <w:sz w:val="22"/>
          <w:szCs w:val="22"/>
          <w:lang w:val="en-CA"/>
        </w:rPr>
      </w:pPr>
      <w:r>
        <w:rPr>
          <w:sz w:val="22"/>
          <w:szCs w:val="22"/>
          <w:lang w:val="en-CA"/>
        </w:rPr>
        <w:t>Type of contact:  Personal visit, phone call, letter sent</w:t>
      </w:r>
    </w:p>
    <w:p w14:paraId="43CCD7F0" w14:textId="2484E9DB" w:rsidR="001328AB" w:rsidRDefault="001328AB" w:rsidP="00AD66DE">
      <w:pPr>
        <w:rPr>
          <w:sz w:val="22"/>
          <w:szCs w:val="22"/>
          <w:lang w:val="en-CA"/>
        </w:rPr>
      </w:pPr>
    </w:p>
    <w:p w14:paraId="1A0C3DF8" w14:textId="4AEF29A9" w:rsidR="001328AB" w:rsidRDefault="001328AB" w:rsidP="00AD66DE">
      <w:pPr>
        <w:rPr>
          <w:sz w:val="22"/>
          <w:szCs w:val="22"/>
          <w:lang w:val="en-CA"/>
        </w:rPr>
      </w:pPr>
      <w:r>
        <w:rPr>
          <w:sz w:val="22"/>
          <w:szCs w:val="22"/>
          <w:lang w:val="en-CA"/>
        </w:rPr>
        <w:t>Any response?</w:t>
      </w:r>
    </w:p>
    <w:p w14:paraId="4E722ECA" w14:textId="77777777" w:rsidR="002E3FA0" w:rsidRDefault="002E3FA0" w:rsidP="00AD66DE">
      <w:pPr>
        <w:rPr>
          <w:sz w:val="22"/>
          <w:szCs w:val="22"/>
          <w:lang w:val="en-CA"/>
        </w:rPr>
      </w:pPr>
    </w:p>
    <w:p w14:paraId="0F02EB45" w14:textId="7E087FB8" w:rsidR="0037039B" w:rsidRDefault="0037039B" w:rsidP="00AD66DE">
      <w:pPr>
        <w:rPr>
          <w:sz w:val="22"/>
          <w:szCs w:val="22"/>
          <w:lang w:val="en-CA"/>
        </w:rPr>
      </w:pPr>
    </w:p>
    <w:p w14:paraId="2718A4E4" w14:textId="77777777" w:rsidR="0037039B" w:rsidRDefault="0037039B" w:rsidP="00AD66DE">
      <w:pPr>
        <w:rPr>
          <w:sz w:val="22"/>
          <w:szCs w:val="22"/>
          <w:lang w:val="en-CA"/>
        </w:rPr>
      </w:pPr>
    </w:p>
    <w:p w14:paraId="479DD64B" w14:textId="0D32E101" w:rsidR="00F54182" w:rsidRDefault="00F54182" w:rsidP="00612009">
      <w:pPr>
        <w:jc w:val="center"/>
        <w:rPr>
          <w:sz w:val="22"/>
          <w:szCs w:val="22"/>
          <w:lang w:val="en-CA"/>
        </w:rPr>
      </w:pPr>
    </w:p>
    <w:p w14:paraId="73EE8A19" w14:textId="2134DDC4" w:rsidR="00F54182" w:rsidRDefault="00F54182" w:rsidP="00612009">
      <w:pPr>
        <w:jc w:val="center"/>
        <w:rPr>
          <w:sz w:val="22"/>
          <w:szCs w:val="22"/>
          <w:lang w:val="en-CA"/>
        </w:rPr>
      </w:pPr>
    </w:p>
    <w:p w14:paraId="4C5EF07F" w14:textId="726E4FE0" w:rsidR="00F54182" w:rsidRDefault="00F54182" w:rsidP="00612009">
      <w:pPr>
        <w:jc w:val="center"/>
        <w:rPr>
          <w:sz w:val="22"/>
          <w:szCs w:val="22"/>
          <w:lang w:val="en-CA"/>
        </w:rPr>
      </w:pPr>
    </w:p>
    <w:p w14:paraId="4E99D8FC" w14:textId="10D54577" w:rsidR="00F54182" w:rsidRPr="00037C45" w:rsidRDefault="00F54182" w:rsidP="00F54182">
      <w:pPr>
        <w:rPr>
          <w:sz w:val="22"/>
          <w:szCs w:val="22"/>
          <w:lang w:val="en-CA"/>
        </w:rPr>
      </w:pPr>
    </w:p>
    <w:p w14:paraId="02E5D74A" w14:textId="582B2728" w:rsidR="00643CBE" w:rsidRPr="00F54182" w:rsidRDefault="00612009" w:rsidP="00643CBE">
      <w:pPr>
        <w:ind w:left="360"/>
        <w:rPr>
          <w:rFonts w:cs="Times New Roman"/>
          <w:sz w:val="22"/>
          <w:szCs w:val="22"/>
          <w:lang w:val="en-CA"/>
        </w:rPr>
      </w:pPr>
      <w:r w:rsidRPr="00F54182">
        <w:rPr>
          <w:rFonts w:cs="Times New Roman"/>
          <w:sz w:val="22"/>
          <w:szCs w:val="22"/>
          <w:lang w:val="en-CA"/>
        </w:rPr>
        <w:t xml:space="preserve"> </w:t>
      </w:r>
    </w:p>
    <w:sectPr w:rsidR="00643CBE" w:rsidRPr="00F54182" w:rsidSect="0034626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7A3C" w14:textId="77777777" w:rsidR="001F66FE" w:rsidRDefault="001F66FE" w:rsidP="00612009">
      <w:r>
        <w:separator/>
      </w:r>
    </w:p>
  </w:endnote>
  <w:endnote w:type="continuationSeparator" w:id="0">
    <w:p w14:paraId="014BA07A" w14:textId="77777777" w:rsidR="001F66FE" w:rsidRDefault="001F66FE" w:rsidP="006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0A4E" w14:textId="77777777" w:rsidR="0048604D" w:rsidRDefault="0048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3E4" w14:textId="77777777" w:rsidR="0048604D" w:rsidRDefault="00486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16" w14:textId="77777777" w:rsidR="0048604D" w:rsidRDefault="0048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B83B" w14:textId="77777777" w:rsidR="001F66FE" w:rsidRDefault="001F66FE" w:rsidP="00612009">
      <w:r>
        <w:separator/>
      </w:r>
    </w:p>
  </w:footnote>
  <w:footnote w:type="continuationSeparator" w:id="0">
    <w:p w14:paraId="5BD89D15" w14:textId="77777777" w:rsidR="001F66FE" w:rsidRDefault="001F66FE" w:rsidP="0061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6A7E" w14:textId="028D75E7" w:rsidR="0048604D" w:rsidRDefault="0048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178" w14:textId="07F0D04D" w:rsidR="0048604D" w:rsidRDefault="0048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E8E3" w14:textId="74EEA71A" w:rsidR="0048604D" w:rsidRDefault="0048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B2E6E"/>
    <w:multiLevelType w:val="hybridMultilevel"/>
    <w:tmpl w:val="50FAF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09"/>
    <w:rsid w:val="00016C6E"/>
    <w:rsid w:val="00037C45"/>
    <w:rsid w:val="00055CE1"/>
    <w:rsid w:val="00073635"/>
    <w:rsid w:val="0007668A"/>
    <w:rsid w:val="00087326"/>
    <w:rsid w:val="00104F85"/>
    <w:rsid w:val="00112A9B"/>
    <w:rsid w:val="0012106B"/>
    <w:rsid w:val="001328AB"/>
    <w:rsid w:val="00184CC8"/>
    <w:rsid w:val="00190701"/>
    <w:rsid w:val="001F37E9"/>
    <w:rsid w:val="001F66FE"/>
    <w:rsid w:val="00204879"/>
    <w:rsid w:val="00254439"/>
    <w:rsid w:val="00293C49"/>
    <w:rsid w:val="002A3B41"/>
    <w:rsid w:val="002B377D"/>
    <w:rsid w:val="002C2E21"/>
    <w:rsid w:val="002E3FA0"/>
    <w:rsid w:val="002E7359"/>
    <w:rsid w:val="00346268"/>
    <w:rsid w:val="0036350F"/>
    <w:rsid w:val="0037039B"/>
    <w:rsid w:val="003A658D"/>
    <w:rsid w:val="003C72F4"/>
    <w:rsid w:val="003E47A5"/>
    <w:rsid w:val="00456FF1"/>
    <w:rsid w:val="0048604D"/>
    <w:rsid w:val="00544031"/>
    <w:rsid w:val="00577ED9"/>
    <w:rsid w:val="005827D5"/>
    <w:rsid w:val="005E327D"/>
    <w:rsid w:val="005E4D76"/>
    <w:rsid w:val="005F07DB"/>
    <w:rsid w:val="00601DC3"/>
    <w:rsid w:val="00612009"/>
    <w:rsid w:val="00643CBE"/>
    <w:rsid w:val="00646E10"/>
    <w:rsid w:val="00664631"/>
    <w:rsid w:val="00713A94"/>
    <w:rsid w:val="007342A2"/>
    <w:rsid w:val="007439FB"/>
    <w:rsid w:val="007626F4"/>
    <w:rsid w:val="00764D17"/>
    <w:rsid w:val="008222F5"/>
    <w:rsid w:val="00824A59"/>
    <w:rsid w:val="008428C1"/>
    <w:rsid w:val="00851149"/>
    <w:rsid w:val="00852579"/>
    <w:rsid w:val="008961F9"/>
    <w:rsid w:val="008A3F09"/>
    <w:rsid w:val="008C4AFA"/>
    <w:rsid w:val="009533CD"/>
    <w:rsid w:val="009C27BB"/>
    <w:rsid w:val="009E5525"/>
    <w:rsid w:val="00A34748"/>
    <w:rsid w:val="00A75776"/>
    <w:rsid w:val="00AC26ED"/>
    <w:rsid w:val="00AD66DE"/>
    <w:rsid w:val="00AF33DC"/>
    <w:rsid w:val="00B22382"/>
    <w:rsid w:val="00B45191"/>
    <w:rsid w:val="00B94AD7"/>
    <w:rsid w:val="00BC5289"/>
    <w:rsid w:val="00BD098C"/>
    <w:rsid w:val="00C6516B"/>
    <w:rsid w:val="00C67F56"/>
    <w:rsid w:val="00CA3917"/>
    <w:rsid w:val="00D43481"/>
    <w:rsid w:val="00D43888"/>
    <w:rsid w:val="00D52B2D"/>
    <w:rsid w:val="00D921F4"/>
    <w:rsid w:val="00DD588D"/>
    <w:rsid w:val="00E12B79"/>
    <w:rsid w:val="00E17175"/>
    <w:rsid w:val="00E31DB9"/>
    <w:rsid w:val="00E33D32"/>
    <w:rsid w:val="00EF0262"/>
    <w:rsid w:val="00F009E9"/>
    <w:rsid w:val="00F32A17"/>
    <w:rsid w:val="00F52736"/>
    <w:rsid w:val="00F54182"/>
    <w:rsid w:val="00F62249"/>
    <w:rsid w:val="00F6538B"/>
    <w:rsid w:val="00F70EC1"/>
    <w:rsid w:val="00F92DBB"/>
    <w:rsid w:val="00FA4A75"/>
    <w:rsid w:val="00FA72BB"/>
    <w:rsid w:val="00FB548A"/>
    <w:rsid w:val="00FC0A6D"/>
    <w:rsid w:val="00FE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E959E"/>
  <w15:docId w15:val="{AA821C36-CFE0-409F-B395-40C8312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09"/>
    <w:pPr>
      <w:ind w:left="720"/>
      <w:contextualSpacing/>
    </w:pPr>
  </w:style>
  <w:style w:type="paragraph" w:styleId="FootnoteText">
    <w:name w:val="footnote text"/>
    <w:basedOn w:val="Normal"/>
    <w:link w:val="FootnoteTextChar"/>
    <w:uiPriority w:val="99"/>
    <w:unhideWhenUsed/>
    <w:rsid w:val="00612009"/>
  </w:style>
  <w:style w:type="character" w:customStyle="1" w:styleId="FootnoteTextChar">
    <w:name w:val="Footnote Text Char"/>
    <w:basedOn w:val="DefaultParagraphFont"/>
    <w:link w:val="FootnoteText"/>
    <w:uiPriority w:val="99"/>
    <w:rsid w:val="00612009"/>
  </w:style>
  <w:style w:type="character" w:styleId="FootnoteReference">
    <w:name w:val="footnote reference"/>
    <w:basedOn w:val="DefaultParagraphFont"/>
    <w:uiPriority w:val="99"/>
    <w:unhideWhenUsed/>
    <w:rsid w:val="00612009"/>
    <w:rPr>
      <w:vertAlign w:val="superscript"/>
    </w:rPr>
  </w:style>
  <w:style w:type="paragraph" w:styleId="Header">
    <w:name w:val="header"/>
    <w:basedOn w:val="Normal"/>
    <w:link w:val="HeaderChar"/>
    <w:uiPriority w:val="99"/>
    <w:unhideWhenUsed/>
    <w:rsid w:val="009E5525"/>
    <w:pPr>
      <w:tabs>
        <w:tab w:val="center" w:pos="4680"/>
        <w:tab w:val="right" w:pos="9360"/>
      </w:tabs>
    </w:pPr>
  </w:style>
  <w:style w:type="character" w:customStyle="1" w:styleId="HeaderChar">
    <w:name w:val="Header Char"/>
    <w:basedOn w:val="DefaultParagraphFont"/>
    <w:link w:val="Header"/>
    <w:uiPriority w:val="99"/>
    <w:rsid w:val="009E5525"/>
  </w:style>
  <w:style w:type="paragraph" w:styleId="Footer">
    <w:name w:val="footer"/>
    <w:basedOn w:val="Normal"/>
    <w:link w:val="FooterChar"/>
    <w:uiPriority w:val="99"/>
    <w:unhideWhenUsed/>
    <w:rsid w:val="009E5525"/>
    <w:pPr>
      <w:tabs>
        <w:tab w:val="center" w:pos="4680"/>
        <w:tab w:val="right" w:pos="9360"/>
      </w:tabs>
    </w:pPr>
  </w:style>
  <w:style w:type="character" w:customStyle="1" w:styleId="FooterChar">
    <w:name w:val="Footer Char"/>
    <w:basedOn w:val="DefaultParagraphFont"/>
    <w:link w:val="Footer"/>
    <w:uiPriority w:val="99"/>
    <w:rsid w:val="009E5525"/>
  </w:style>
  <w:style w:type="paragraph" w:styleId="EndnoteText">
    <w:name w:val="endnote text"/>
    <w:basedOn w:val="Normal"/>
    <w:link w:val="EndnoteTextChar"/>
    <w:uiPriority w:val="99"/>
    <w:unhideWhenUsed/>
    <w:rsid w:val="002B377D"/>
  </w:style>
  <w:style w:type="character" w:customStyle="1" w:styleId="EndnoteTextChar">
    <w:name w:val="Endnote Text Char"/>
    <w:basedOn w:val="DefaultParagraphFont"/>
    <w:link w:val="EndnoteText"/>
    <w:uiPriority w:val="99"/>
    <w:rsid w:val="002B377D"/>
  </w:style>
  <w:style w:type="character" w:styleId="EndnoteReference">
    <w:name w:val="endnote reference"/>
    <w:basedOn w:val="DefaultParagraphFont"/>
    <w:uiPriority w:val="99"/>
    <w:unhideWhenUsed/>
    <w:rsid w:val="002B377D"/>
    <w:rPr>
      <w:vertAlign w:val="superscript"/>
    </w:rPr>
  </w:style>
  <w:style w:type="paragraph" w:styleId="BalloonText">
    <w:name w:val="Balloon Text"/>
    <w:basedOn w:val="Normal"/>
    <w:link w:val="BalloonTextChar"/>
    <w:uiPriority w:val="99"/>
    <w:semiHidden/>
    <w:unhideWhenUsed/>
    <w:rsid w:val="00FB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8A"/>
    <w:rPr>
      <w:rFonts w:ascii="Segoe UI" w:hAnsi="Segoe UI" w:cs="Segoe UI"/>
      <w:sz w:val="18"/>
      <w:szCs w:val="18"/>
    </w:rPr>
  </w:style>
  <w:style w:type="character" w:styleId="Hyperlink">
    <w:name w:val="Hyperlink"/>
    <w:basedOn w:val="DefaultParagraphFont"/>
    <w:uiPriority w:val="99"/>
    <w:unhideWhenUsed/>
    <w:rsid w:val="001328AB"/>
    <w:rPr>
      <w:color w:val="0563C1" w:themeColor="hyperlink"/>
      <w:u w:val="single"/>
    </w:rPr>
  </w:style>
  <w:style w:type="character" w:styleId="UnresolvedMention">
    <w:name w:val="Unresolved Mention"/>
    <w:basedOn w:val="DefaultParagraphFont"/>
    <w:uiPriority w:val="99"/>
    <w:semiHidden/>
    <w:unhideWhenUsed/>
    <w:rsid w:val="00132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0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Josefsson</dc:creator>
  <cp:keywords/>
  <dc:description/>
  <cp:lastModifiedBy>Gerry Tiede</cp:lastModifiedBy>
  <cp:revision>2</cp:revision>
  <cp:lastPrinted>2017-09-02T16:32:00Z</cp:lastPrinted>
  <dcterms:created xsi:type="dcterms:W3CDTF">2017-09-28T22:45:00Z</dcterms:created>
  <dcterms:modified xsi:type="dcterms:W3CDTF">2017-09-28T22:45:00Z</dcterms:modified>
</cp:coreProperties>
</file>